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71" w:rsidRPr="00A142A8" w:rsidRDefault="00745F71" w:rsidP="00745F71">
      <w:pPr>
        <w:pStyle w:val="Title"/>
      </w:pPr>
      <w:bookmarkStart w:id="0" w:name="_GoBack"/>
      <w:bookmarkEnd w:id="0"/>
      <w:r w:rsidRPr="00A142A8">
        <w:t xml:space="preserve">HVDC Converter Transformers and Reactors Subcommittee </w:t>
      </w:r>
    </w:p>
    <w:p w:rsidR="00B92774" w:rsidRPr="00A142A8" w:rsidRDefault="009455F3" w:rsidP="00623006">
      <w:pPr>
        <w:pStyle w:val="BodyText"/>
      </w:pPr>
      <w:r w:rsidRPr="00A142A8">
        <w:rPr>
          <w:color w:val="000000"/>
        </w:rPr>
        <w:t>October 2</w:t>
      </w:r>
      <w:r w:rsidR="00542ACD" w:rsidRPr="00A142A8">
        <w:rPr>
          <w:color w:val="000000"/>
        </w:rPr>
        <w:t>0</w:t>
      </w:r>
      <w:r w:rsidR="00314885" w:rsidRPr="00A142A8">
        <w:rPr>
          <w:color w:val="000000"/>
        </w:rPr>
        <w:t>, 2014</w:t>
      </w:r>
    </w:p>
    <w:p w:rsidR="00B92774" w:rsidRPr="00A142A8" w:rsidRDefault="009455F3" w:rsidP="00623006">
      <w:pPr>
        <w:pStyle w:val="BodyText"/>
        <w:spacing w:before="0"/>
      </w:pPr>
      <w:r w:rsidRPr="00A142A8">
        <w:rPr>
          <w:color w:val="000000"/>
        </w:rPr>
        <w:t>Washington</w:t>
      </w:r>
      <w:r w:rsidR="00314885" w:rsidRPr="00A142A8">
        <w:rPr>
          <w:color w:val="000000"/>
        </w:rPr>
        <w:t xml:space="preserve">, </w:t>
      </w:r>
      <w:r w:rsidRPr="00A142A8">
        <w:rPr>
          <w:color w:val="000000"/>
        </w:rPr>
        <w:t>DC</w:t>
      </w:r>
    </w:p>
    <w:p w:rsidR="00B92774" w:rsidRPr="00A142A8" w:rsidRDefault="00B92774" w:rsidP="00623006">
      <w:pPr>
        <w:pStyle w:val="BodyText"/>
      </w:pPr>
      <w:r w:rsidRPr="00A142A8">
        <w:t xml:space="preserve">Chair:  </w:t>
      </w:r>
      <w:r w:rsidR="00AD08FB" w:rsidRPr="00A142A8">
        <w:tab/>
      </w:r>
      <w:r w:rsidR="001551A1" w:rsidRPr="00A142A8">
        <w:t>Michael Sharp</w:t>
      </w:r>
      <w:r w:rsidR="00FB42D4" w:rsidRPr="00A142A8">
        <w:t xml:space="preserve"> </w:t>
      </w:r>
      <w:r w:rsidR="00623006" w:rsidRPr="00A142A8">
        <w:br/>
        <w:t>Vice Chair:</w:t>
      </w:r>
      <w:r w:rsidR="00AD08FB" w:rsidRPr="00A142A8">
        <w:tab/>
      </w:r>
      <w:r w:rsidR="001551A1" w:rsidRPr="00A142A8">
        <w:t xml:space="preserve">Les </w:t>
      </w:r>
      <w:proofErr w:type="spellStart"/>
      <w:r w:rsidR="001551A1" w:rsidRPr="00A142A8">
        <w:t>Recksiedler</w:t>
      </w:r>
      <w:proofErr w:type="spellEnd"/>
      <w:r w:rsidR="00AD08FB" w:rsidRPr="00A142A8">
        <w:br/>
        <w:t>Secretary:</w:t>
      </w:r>
      <w:r w:rsidR="00AD08FB" w:rsidRPr="00A142A8">
        <w:tab/>
      </w:r>
      <w:r w:rsidR="001551A1" w:rsidRPr="00A142A8">
        <w:t xml:space="preserve">Ulf </w:t>
      </w:r>
      <w:proofErr w:type="spellStart"/>
      <w:r w:rsidR="001551A1" w:rsidRPr="00A142A8">
        <w:t>Radbrandt</w:t>
      </w:r>
      <w:proofErr w:type="spellEnd"/>
    </w:p>
    <w:p w:rsidR="00B92774" w:rsidRPr="00A142A8" w:rsidRDefault="00FB42D4" w:rsidP="00745F71">
      <w:pPr>
        <w:pStyle w:val="Heading1"/>
        <w:ind w:left="720"/>
      </w:pPr>
      <w:r w:rsidRPr="00A142A8">
        <w:t>Introduction / Attendance</w:t>
      </w:r>
    </w:p>
    <w:p w:rsidR="00745F71" w:rsidRPr="00A142A8" w:rsidRDefault="00745F71" w:rsidP="00745F71">
      <w:pPr>
        <w:pStyle w:val="Indent1"/>
      </w:pPr>
      <w:r w:rsidRPr="00A142A8">
        <w:t>Introductions were made and the attendance list circulated.</w:t>
      </w:r>
    </w:p>
    <w:p w:rsidR="00745F71" w:rsidRPr="00A142A8" w:rsidRDefault="00745F71" w:rsidP="00745F71">
      <w:pPr>
        <w:pStyle w:val="Indent1"/>
      </w:pPr>
      <w:r w:rsidRPr="00A142A8">
        <w:t>There were 11 members, one corresponding member and 19 guests present. Six of the guests requested membership</w:t>
      </w:r>
    </w:p>
    <w:p w:rsidR="00745F71" w:rsidRPr="00A142A8" w:rsidRDefault="00745F71" w:rsidP="00745F71">
      <w:pPr>
        <w:pStyle w:val="Indent1"/>
      </w:pPr>
      <w:r w:rsidRPr="00A142A8">
        <w:t>The total membership of the SC (not including corresponding members) is 16. We needed at least a total of 9 members (minimum 50% of 17, 16 members plus 1 corresponding member) to be present in order to have a quorum. This was achieved.</w:t>
      </w:r>
    </w:p>
    <w:p w:rsidR="00745F71" w:rsidRPr="00A142A8" w:rsidRDefault="00745F71" w:rsidP="00745F71">
      <w:pPr>
        <w:pStyle w:val="Indent1"/>
      </w:pPr>
      <w:r w:rsidRPr="00A142A8">
        <w:t>The agenda for this meeting was approved</w:t>
      </w:r>
    </w:p>
    <w:p w:rsidR="00B92774" w:rsidRPr="00A142A8" w:rsidRDefault="00745F71" w:rsidP="00745F71">
      <w:pPr>
        <w:pStyle w:val="Heading1"/>
        <w:ind w:left="720"/>
      </w:pPr>
      <w:r w:rsidRPr="00A142A8">
        <w:t>Approval of the minutes of the March 24, 2014 meeting in Savannah, Georgia</w:t>
      </w:r>
    </w:p>
    <w:p w:rsidR="00745F71" w:rsidRPr="00A142A8" w:rsidRDefault="00745F71" w:rsidP="00745F71">
      <w:pPr>
        <w:pStyle w:val="Indent1"/>
      </w:pPr>
    </w:p>
    <w:p w:rsidR="00623006" w:rsidRPr="00A142A8" w:rsidRDefault="00FB42D4" w:rsidP="00745F71">
      <w:pPr>
        <w:pStyle w:val="Heading1"/>
        <w:ind w:left="720"/>
      </w:pPr>
      <w:r w:rsidRPr="00A142A8">
        <w:t xml:space="preserve">Approval of Last Meeting Minutes </w:t>
      </w:r>
      <w:r w:rsidR="00312267" w:rsidRPr="00A142A8">
        <w:t xml:space="preserve">of </w:t>
      </w:r>
      <w:proofErr w:type="gramStart"/>
      <w:r w:rsidR="00312267" w:rsidRPr="00A142A8">
        <w:t>Spring</w:t>
      </w:r>
      <w:proofErr w:type="gramEnd"/>
      <w:r w:rsidR="00312267" w:rsidRPr="00A142A8">
        <w:t xml:space="preserve"> 2014</w:t>
      </w:r>
    </w:p>
    <w:p w:rsidR="00FB42D4" w:rsidRPr="00A142A8" w:rsidRDefault="00745F71" w:rsidP="00FB42D4">
      <w:pPr>
        <w:pStyle w:val="Indent1"/>
      </w:pPr>
      <w:r w:rsidRPr="00A142A8">
        <w:t xml:space="preserve">The minutes from the Savannah meeting (Spring 2014) were approved due to a motion by Pierre </w:t>
      </w:r>
      <w:proofErr w:type="spellStart"/>
      <w:r w:rsidRPr="00A142A8">
        <w:t>Riffon</w:t>
      </w:r>
      <w:proofErr w:type="spellEnd"/>
      <w:r w:rsidRPr="00A142A8">
        <w:t xml:space="preserve">, which was seconded by Klaus </w:t>
      </w:r>
      <w:proofErr w:type="spellStart"/>
      <w:r w:rsidRPr="00A142A8">
        <w:t>Pointner</w:t>
      </w:r>
      <w:proofErr w:type="spellEnd"/>
      <w:r w:rsidR="00FB42D4" w:rsidRPr="00A142A8">
        <w:t>.</w:t>
      </w:r>
    </w:p>
    <w:p w:rsidR="002B5732" w:rsidRPr="00A142A8" w:rsidRDefault="00745F71" w:rsidP="00745F71">
      <w:pPr>
        <w:pStyle w:val="Heading1"/>
        <w:ind w:left="720"/>
      </w:pPr>
      <w:r w:rsidRPr="00A142A8">
        <w:t xml:space="preserve">Brief report on the meeting of the Administrative SC </w:t>
      </w:r>
    </w:p>
    <w:p w:rsidR="00745F71" w:rsidRPr="00A142A8" w:rsidRDefault="00745F71" w:rsidP="00745F71">
      <w:pPr>
        <w:pStyle w:val="Indent1"/>
      </w:pPr>
      <w:r w:rsidRPr="00A142A8">
        <w:t>Presently, there are some corresponding members in many SCs and WGs, including this SC. That state of membership will be removed. Corresponding members must decide if they will be ordinary members and then also attend most of the meetings or if they will be guests.</w:t>
      </w:r>
    </w:p>
    <w:p w:rsidR="00745F71" w:rsidRPr="00A142A8" w:rsidRDefault="00745F71" w:rsidP="00745F71">
      <w:pPr>
        <w:pStyle w:val="Indent1"/>
      </w:pPr>
      <w:r w:rsidRPr="00A142A8">
        <w:t xml:space="preserve">The Administrative SC has given approval to apply for a PAR and to start a WG for a dual logo standard (together with IEC) for converter transformers. The </w:t>
      </w:r>
      <w:proofErr w:type="gramStart"/>
      <w:r w:rsidRPr="00A142A8">
        <w:t>only  comment</w:t>
      </w:r>
      <w:proofErr w:type="gramEnd"/>
      <w:r w:rsidRPr="00A142A8">
        <w:t xml:space="preserve"> was that we should limit as much as possible the amount of dual references. Ulf </w:t>
      </w:r>
      <w:proofErr w:type="spellStart"/>
      <w:r w:rsidRPr="00A142A8">
        <w:t>Radbrandt</w:t>
      </w:r>
      <w:proofErr w:type="spellEnd"/>
      <w:r w:rsidRPr="00A142A8">
        <w:t xml:space="preserve"> will be chair of this WG.</w:t>
      </w:r>
    </w:p>
    <w:p w:rsidR="00745F71" w:rsidRPr="00A142A8" w:rsidRDefault="00745F71" w:rsidP="00745F71">
      <w:pPr>
        <w:pStyle w:val="Indent1"/>
      </w:pPr>
      <w:r w:rsidRPr="00A142A8">
        <w:t>A request for a PAR (according to above) was submitted today (October 20).</w:t>
      </w:r>
    </w:p>
    <w:p w:rsidR="00745F71" w:rsidRPr="00A142A8" w:rsidRDefault="00745F71" w:rsidP="00745F71">
      <w:pPr>
        <w:pStyle w:val="Indent1"/>
      </w:pPr>
      <w:r w:rsidRPr="00A142A8">
        <w:t>Our standard for converter transformers (C57.129) will expire in 2018, i.e. within 4 years.</w:t>
      </w:r>
    </w:p>
    <w:p w:rsidR="002B5732" w:rsidRPr="00A142A8" w:rsidRDefault="00745F71" w:rsidP="00745F71">
      <w:pPr>
        <w:pStyle w:val="Indent1"/>
      </w:pPr>
      <w:r w:rsidRPr="00A142A8">
        <w:t>Our standard for smoothing reactors (1277) will expire in 2020, i.e. within 6 years</w:t>
      </w:r>
      <w:r w:rsidR="002B5732" w:rsidRPr="00A142A8">
        <w:t>.</w:t>
      </w:r>
    </w:p>
    <w:p w:rsidR="00226B80" w:rsidRPr="00A142A8" w:rsidRDefault="00745F71" w:rsidP="00745F71">
      <w:pPr>
        <w:pStyle w:val="Heading1"/>
        <w:ind w:left="720"/>
      </w:pPr>
      <w:r w:rsidRPr="00A142A8">
        <w:t>Presentation from the Joint IEC/IEEE meeting, regarding a possible dual logo standard for converter transformers, in Stockholm May 14-15, 2014</w:t>
      </w:r>
    </w:p>
    <w:p w:rsidR="00745F71" w:rsidRPr="00A142A8" w:rsidRDefault="00745F71" w:rsidP="00745F71">
      <w:pPr>
        <w:pStyle w:val="Indent1"/>
      </w:pPr>
      <w:r w:rsidRPr="00A142A8">
        <w:t xml:space="preserve">Ulf </w:t>
      </w:r>
      <w:proofErr w:type="spellStart"/>
      <w:r w:rsidRPr="00A142A8">
        <w:t>Radbrandt</w:t>
      </w:r>
      <w:proofErr w:type="spellEnd"/>
      <w:r w:rsidRPr="00A142A8">
        <w:t xml:space="preserve"> gave a presentation regarding the Stockholm meeting:</w:t>
      </w:r>
    </w:p>
    <w:p w:rsidR="00745F71" w:rsidRPr="00A142A8" w:rsidRDefault="00745F71" w:rsidP="00745F71">
      <w:pPr>
        <w:pStyle w:val="Indent31"/>
        <w:numPr>
          <w:ilvl w:val="0"/>
          <w:numId w:val="39"/>
        </w:numPr>
        <w:tabs>
          <w:tab w:val="left" w:pos="720"/>
        </w:tabs>
        <w:ind w:left="720"/>
        <w:rPr>
          <w:rFonts w:ascii="Times New Roman" w:hAnsi="Times New Roman" w:cs="Times New Roman"/>
        </w:rPr>
      </w:pPr>
      <w:r w:rsidRPr="00A142A8">
        <w:rPr>
          <w:rFonts w:ascii="Times New Roman" w:hAnsi="Times New Roman" w:cs="Times New Roman"/>
        </w:rPr>
        <w:t>The participants. Ulf provided details regarding the size and membership of the task team.</w:t>
      </w:r>
    </w:p>
    <w:p w:rsidR="00745F71" w:rsidRPr="00A142A8" w:rsidRDefault="00745F71" w:rsidP="00745F71">
      <w:pPr>
        <w:pStyle w:val="Indent31"/>
        <w:numPr>
          <w:ilvl w:val="0"/>
          <w:numId w:val="39"/>
        </w:numPr>
        <w:tabs>
          <w:tab w:val="left" w:pos="720"/>
        </w:tabs>
        <w:ind w:left="720"/>
        <w:rPr>
          <w:rFonts w:ascii="Times New Roman" w:hAnsi="Times New Roman" w:cs="Times New Roman"/>
        </w:rPr>
      </w:pPr>
      <w:r w:rsidRPr="00A142A8">
        <w:rPr>
          <w:rFonts w:ascii="Times New Roman" w:hAnsi="Times New Roman" w:cs="Times New Roman"/>
        </w:rPr>
        <w:t xml:space="preserve">The process of the work. The work started with an Excel file, with comparison between the IEEE and IEC standards, which was created by an IEEE group before the previous IEEE meeting in St Louis. The “Comparison” sheet of that Excel file was extended in the London meeting (Feb 2014) </w:t>
      </w:r>
      <w:r w:rsidRPr="00A142A8">
        <w:rPr>
          <w:rFonts w:ascii="Times New Roman" w:hAnsi="Times New Roman" w:cs="Times New Roman"/>
        </w:rPr>
        <w:lastRenderedPageBreak/>
        <w:t>with two new columns, one for comments and one for a complexity level for each clause of the standards. The complexity levels were 1 to 5 where 1 is “Easy” and 5 is “Very hard”.</w:t>
      </w:r>
    </w:p>
    <w:p w:rsidR="00745F71" w:rsidRPr="00A142A8" w:rsidRDefault="00745F71" w:rsidP="00745F71">
      <w:pPr>
        <w:pStyle w:val="Indent31"/>
        <w:numPr>
          <w:ilvl w:val="0"/>
          <w:numId w:val="39"/>
        </w:numPr>
        <w:tabs>
          <w:tab w:val="left" w:pos="720"/>
        </w:tabs>
        <w:ind w:left="720"/>
        <w:rPr>
          <w:rFonts w:ascii="Times New Roman" w:hAnsi="Times New Roman" w:cs="Times New Roman"/>
        </w:rPr>
      </w:pPr>
      <w:r w:rsidRPr="00A142A8">
        <w:rPr>
          <w:rFonts w:ascii="Times New Roman" w:hAnsi="Times New Roman" w:cs="Times New Roman"/>
        </w:rPr>
        <w:t xml:space="preserve">Prior to the Stockholm meeting, Anders </w:t>
      </w:r>
      <w:proofErr w:type="spellStart"/>
      <w:r w:rsidRPr="00A142A8">
        <w:rPr>
          <w:rFonts w:ascii="Times New Roman" w:hAnsi="Times New Roman" w:cs="Times New Roman"/>
        </w:rPr>
        <w:t>Lindroth</w:t>
      </w:r>
      <w:proofErr w:type="spellEnd"/>
      <w:r w:rsidRPr="00A142A8">
        <w:rPr>
          <w:rFonts w:ascii="Times New Roman" w:hAnsi="Times New Roman" w:cs="Times New Roman"/>
        </w:rPr>
        <w:t xml:space="preserve"> (convener of IEC MT 61378-2) had created a draft merged document, which contained all IEC text in black together with the corresponding IEEE text (clause by clause) in blue.</w:t>
      </w:r>
    </w:p>
    <w:p w:rsidR="00745F71" w:rsidRPr="00A142A8" w:rsidRDefault="00745F71" w:rsidP="00745F71">
      <w:pPr>
        <w:pStyle w:val="Indent31"/>
        <w:numPr>
          <w:ilvl w:val="0"/>
          <w:numId w:val="39"/>
        </w:numPr>
        <w:tabs>
          <w:tab w:val="left" w:pos="720"/>
        </w:tabs>
        <w:ind w:left="720"/>
        <w:rPr>
          <w:rFonts w:ascii="Times New Roman" w:hAnsi="Times New Roman" w:cs="Times New Roman"/>
        </w:rPr>
      </w:pPr>
      <w:r w:rsidRPr="00A142A8">
        <w:rPr>
          <w:rFonts w:ascii="Times New Roman" w:hAnsi="Times New Roman" w:cs="Times New Roman"/>
        </w:rPr>
        <w:t xml:space="preserve">During the Stockholm meeting, the participants worked through the merged draft document (clause by clause) and decided what information should be selected for each clause and updated the draft accordingly. About 26 of 72 pages were completed. </w:t>
      </w:r>
    </w:p>
    <w:p w:rsidR="00745F71" w:rsidRPr="00A142A8" w:rsidRDefault="00745F71" w:rsidP="00745F71">
      <w:pPr>
        <w:pStyle w:val="Indent31"/>
        <w:numPr>
          <w:ilvl w:val="0"/>
          <w:numId w:val="39"/>
        </w:numPr>
        <w:tabs>
          <w:tab w:val="left" w:pos="720"/>
        </w:tabs>
        <w:ind w:left="720"/>
        <w:rPr>
          <w:rFonts w:ascii="Times New Roman" w:hAnsi="Times New Roman" w:cs="Times New Roman"/>
        </w:rPr>
      </w:pPr>
      <w:r w:rsidRPr="00A142A8">
        <w:rPr>
          <w:rFonts w:ascii="Times New Roman" w:hAnsi="Times New Roman" w:cs="Times New Roman"/>
        </w:rPr>
        <w:t>The Agreements and actions from the Stockholm meeting were the following:</w:t>
      </w:r>
    </w:p>
    <w:p w:rsidR="00745F71" w:rsidRPr="00A142A8" w:rsidRDefault="00745F71" w:rsidP="00745F71">
      <w:pPr>
        <w:pStyle w:val="Indent31"/>
        <w:numPr>
          <w:ilvl w:val="0"/>
          <w:numId w:val="39"/>
        </w:numPr>
        <w:tabs>
          <w:tab w:val="left" w:pos="1260"/>
        </w:tabs>
        <w:ind w:left="1260"/>
        <w:rPr>
          <w:rFonts w:ascii="Times New Roman" w:hAnsi="Times New Roman" w:cs="Times New Roman"/>
        </w:rPr>
      </w:pPr>
      <w:r w:rsidRPr="00A142A8">
        <w:rPr>
          <w:rFonts w:ascii="Times New Roman" w:hAnsi="Times New Roman" w:cs="Times New Roman"/>
        </w:rPr>
        <w:t xml:space="preserve">We discussed a proposal from </w:t>
      </w:r>
      <w:proofErr w:type="spellStart"/>
      <w:r w:rsidRPr="00A142A8">
        <w:rPr>
          <w:rFonts w:ascii="Times New Roman" w:hAnsi="Times New Roman" w:cs="Times New Roman"/>
        </w:rPr>
        <w:t>Ugo</w:t>
      </w:r>
      <w:proofErr w:type="spellEnd"/>
      <w:r w:rsidRPr="00A142A8">
        <w:rPr>
          <w:rFonts w:ascii="Times New Roman" w:hAnsi="Times New Roman" w:cs="Times New Roman"/>
        </w:rPr>
        <w:t xml:space="preserve"> </w:t>
      </w:r>
      <w:proofErr w:type="spellStart"/>
      <w:r w:rsidRPr="00A142A8">
        <w:rPr>
          <w:rFonts w:ascii="Times New Roman" w:hAnsi="Times New Roman" w:cs="Times New Roman"/>
        </w:rPr>
        <w:t>Piovan</w:t>
      </w:r>
      <w:proofErr w:type="spellEnd"/>
      <w:r w:rsidRPr="00A142A8">
        <w:rPr>
          <w:rFonts w:ascii="Times New Roman" w:hAnsi="Times New Roman" w:cs="Times New Roman"/>
        </w:rPr>
        <w:t xml:space="preserve">, to set a voltage limit in the scope, but decided not to do this as it might exclude some low voltage back-to-back transformers. The exclusions of converter transformers for industrial and traction applications </w:t>
      </w:r>
      <w:proofErr w:type="gramStart"/>
      <w:r w:rsidRPr="00A142A8">
        <w:rPr>
          <w:rFonts w:ascii="Times New Roman" w:hAnsi="Times New Roman" w:cs="Times New Roman"/>
        </w:rPr>
        <w:t>was</w:t>
      </w:r>
      <w:proofErr w:type="gramEnd"/>
      <w:r w:rsidRPr="00A142A8">
        <w:rPr>
          <w:rFonts w:ascii="Times New Roman" w:hAnsi="Times New Roman" w:cs="Times New Roman"/>
        </w:rPr>
        <w:t xml:space="preserve"> regarded as sufficient. </w:t>
      </w:r>
    </w:p>
    <w:p w:rsidR="00745F71" w:rsidRPr="00A142A8" w:rsidRDefault="00745F71" w:rsidP="00745F71">
      <w:pPr>
        <w:pStyle w:val="Indent31"/>
        <w:numPr>
          <w:ilvl w:val="0"/>
          <w:numId w:val="39"/>
        </w:numPr>
        <w:tabs>
          <w:tab w:val="left" w:pos="1260"/>
        </w:tabs>
        <w:ind w:left="1260"/>
        <w:rPr>
          <w:rFonts w:ascii="Times New Roman" w:hAnsi="Times New Roman" w:cs="Times New Roman"/>
        </w:rPr>
      </w:pPr>
      <w:r w:rsidRPr="00A142A8">
        <w:rPr>
          <w:rFonts w:ascii="Times New Roman" w:hAnsi="Times New Roman" w:cs="Times New Roman"/>
        </w:rPr>
        <w:t xml:space="preserve">We did not discuss the list of letter symbols, but transferred them to an Excel-file and Ulf </w:t>
      </w:r>
      <w:proofErr w:type="spellStart"/>
      <w:r w:rsidRPr="00A142A8">
        <w:rPr>
          <w:rFonts w:ascii="Times New Roman" w:hAnsi="Times New Roman" w:cs="Times New Roman"/>
        </w:rPr>
        <w:t>Radbrandt</w:t>
      </w:r>
      <w:proofErr w:type="spellEnd"/>
      <w:r w:rsidRPr="00A142A8">
        <w:rPr>
          <w:rFonts w:ascii="Times New Roman" w:hAnsi="Times New Roman" w:cs="Times New Roman"/>
        </w:rPr>
        <w:t xml:space="preserve"> undertook to make a proposal for a common list of symbols.</w:t>
      </w:r>
    </w:p>
    <w:p w:rsidR="00745F71" w:rsidRPr="00A142A8" w:rsidRDefault="00745F71" w:rsidP="00745F71">
      <w:pPr>
        <w:pStyle w:val="Indent31"/>
        <w:numPr>
          <w:ilvl w:val="0"/>
          <w:numId w:val="39"/>
        </w:numPr>
        <w:tabs>
          <w:tab w:val="left" w:pos="1260"/>
        </w:tabs>
        <w:ind w:left="1260"/>
        <w:rPr>
          <w:rFonts w:ascii="Times New Roman" w:hAnsi="Times New Roman" w:cs="Times New Roman"/>
        </w:rPr>
      </w:pPr>
      <w:r w:rsidRPr="00A142A8">
        <w:rPr>
          <w:rFonts w:ascii="Times New Roman" w:hAnsi="Times New Roman" w:cs="Times New Roman"/>
        </w:rPr>
        <w:t xml:space="preserve">Our goal is to agree on one method to measure the load losses including the harmonics. To be able to make a comparison of the two present methods, Mats Berglund, Frank </w:t>
      </w:r>
      <w:proofErr w:type="spellStart"/>
      <w:r w:rsidRPr="00A142A8">
        <w:rPr>
          <w:rFonts w:ascii="Times New Roman" w:hAnsi="Times New Roman" w:cs="Times New Roman"/>
        </w:rPr>
        <w:t>Trautmann</w:t>
      </w:r>
      <w:proofErr w:type="spellEnd"/>
      <w:r w:rsidRPr="00A142A8">
        <w:rPr>
          <w:rFonts w:ascii="Times New Roman" w:hAnsi="Times New Roman" w:cs="Times New Roman"/>
        </w:rPr>
        <w:t xml:space="preserve"> and Sheila </w:t>
      </w:r>
      <w:proofErr w:type="spellStart"/>
      <w:r w:rsidRPr="00A142A8">
        <w:rPr>
          <w:rFonts w:ascii="Times New Roman" w:hAnsi="Times New Roman" w:cs="Times New Roman"/>
        </w:rPr>
        <w:t>Batey</w:t>
      </w:r>
      <w:proofErr w:type="spellEnd"/>
      <w:r w:rsidRPr="00A142A8">
        <w:rPr>
          <w:rFonts w:ascii="Times New Roman" w:hAnsi="Times New Roman" w:cs="Times New Roman"/>
        </w:rPr>
        <w:t xml:space="preserve"> will collect data on comparison measurements made with both methods, if any available, and make comparison measurements on converter transformers to be tested before the next meeting.</w:t>
      </w:r>
      <w:r w:rsidRPr="00A142A8">
        <w:rPr>
          <w:rFonts w:ascii="Times New Roman" w:hAnsi="Times New Roman" w:cs="Times New Roman"/>
        </w:rPr>
        <w:br/>
        <w:t>As a backup solution (if we fail to agree on one method), we can have one IEEE method and one IEC method</w:t>
      </w:r>
    </w:p>
    <w:p w:rsidR="00745F71" w:rsidRPr="00A142A8" w:rsidRDefault="00745F71" w:rsidP="00745F71">
      <w:pPr>
        <w:pStyle w:val="Indent31"/>
        <w:numPr>
          <w:ilvl w:val="0"/>
          <w:numId w:val="39"/>
        </w:numPr>
        <w:tabs>
          <w:tab w:val="left" w:pos="1260"/>
        </w:tabs>
        <w:ind w:left="1260"/>
        <w:rPr>
          <w:rFonts w:ascii="Times New Roman" w:hAnsi="Times New Roman" w:cs="Times New Roman"/>
        </w:rPr>
      </w:pPr>
      <w:r w:rsidRPr="00A142A8">
        <w:rPr>
          <w:rFonts w:ascii="Times New Roman" w:hAnsi="Times New Roman" w:cs="Times New Roman"/>
        </w:rPr>
        <w:t>We did not reach a final agreement on the definition of rated current. Should it include harmonics per IEEE or be without harmonics per IEC? All members agreed to prepare for a discussion and agreement at the Washington joint meeting.</w:t>
      </w:r>
    </w:p>
    <w:p w:rsidR="00745F71" w:rsidRPr="00A142A8" w:rsidRDefault="00745F71" w:rsidP="00745F71">
      <w:pPr>
        <w:pStyle w:val="Indent31"/>
        <w:numPr>
          <w:ilvl w:val="0"/>
          <w:numId w:val="39"/>
        </w:numPr>
        <w:tabs>
          <w:tab w:val="left" w:pos="720"/>
        </w:tabs>
        <w:ind w:left="720"/>
        <w:rPr>
          <w:rFonts w:ascii="Times New Roman" w:hAnsi="Times New Roman" w:cs="Times New Roman"/>
        </w:rPr>
      </w:pPr>
      <w:r w:rsidRPr="00A142A8">
        <w:rPr>
          <w:rFonts w:ascii="Times New Roman" w:hAnsi="Times New Roman" w:cs="Times New Roman"/>
        </w:rPr>
        <w:t>The reference to different standards.</w:t>
      </w:r>
      <w:r w:rsidRPr="00A142A8">
        <w:rPr>
          <w:rFonts w:ascii="Times New Roman" w:hAnsi="Times New Roman" w:cs="Times New Roman"/>
        </w:rPr>
        <w:br/>
        <w:t xml:space="preserve">The IEEE standard refers to many other IEEE standards and the IEC standard refers to </w:t>
      </w:r>
      <w:proofErr w:type="gramStart"/>
      <w:r w:rsidRPr="00A142A8">
        <w:rPr>
          <w:rFonts w:ascii="Times New Roman" w:hAnsi="Times New Roman" w:cs="Times New Roman"/>
        </w:rPr>
        <w:t>many  IEC</w:t>
      </w:r>
      <w:proofErr w:type="gramEnd"/>
      <w:r w:rsidRPr="00A142A8">
        <w:rPr>
          <w:rFonts w:ascii="Times New Roman" w:hAnsi="Times New Roman" w:cs="Times New Roman"/>
        </w:rPr>
        <w:t xml:space="preserve"> standards. This is proposed to be handled with the following text (from the draft)</w:t>
      </w:r>
      <w:proofErr w:type="gramStart"/>
      <w:r w:rsidRPr="00A142A8">
        <w:rPr>
          <w:rFonts w:ascii="Times New Roman" w:hAnsi="Times New Roman" w:cs="Times New Roman"/>
        </w:rPr>
        <w:t>:</w:t>
      </w:r>
      <w:proofErr w:type="gramEnd"/>
      <w:r w:rsidRPr="00A142A8">
        <w:rPr>
          <w:rFonts w:ascii="Times New Roman" w:hAnsi="Times New Roman" w:cs="Times New Roman"/>
        </w:rPr>
        <w:br/>
      </w:r>
      <w:r w:rsidRPr="00A142A8">
        <w:rPr>
          <w:rFonts w:ascii="Times New Roman" w:hAnsi="Times New Roman" w:cs="Times New Roman"/>
        </w:rPr>
        <w:br/>
        <w:t>Use of normative references.</w:t>
      </w:r>
      <w:r w:rsidRPr="00A142A8">
        <w:rPr>
          <w:rFonts w:ascii="Times New Roman" w:hAnsi="Times New Roman" w:cs="Times New Roman"/>
        </w:rPr>
        <w:br/>
        <w:t>This standard can be used with either the IEC or IEEE normative references but, other than for IEC/IEEE dual-logo document references, the references shall not be mixed. The purchaser shall include in the enquiry and order which normative references are to be used. If the choice of normative references is not specified, then IEC standards shall be used except for HVDC converter transformers intended for installation in North America where IEEE standards shall be used</w:t>
      </w:r>
    </w:p>
    <w:p w:rsidR="006C0246" w:rsidRPr="00A142A8" w:rsidRDefault="006C0246" w:rsidP="00745F71">
      <w:pPr>
        <w:pStyle w:val="Heading1"/>
        <w:ind w:left="720"/>
      </w:pPr>
      <w:r w:rsidRPr="00A142A8">
        <w:t>Open discussion regarding the work for a dual logo standard for converter transform</w:t>
      </w:r>
    </w:p>
    <w:p w:rsidR="006C0246" w:rsidRPr="00A142A8" w:rsidRDefault="006C0246" w:rsidP="006C0246">
      <w:pPr>
        <w:pStyle w:val="Indent1"/>
      </w:pPr>
      <w:r w:rsidRPr="00A142A8">
        <w:t>Thursday and Friday this week (October 23-24), there will be a joint IEC/IEEE meeting, which will continue the work from the Stockholm meeting. Discussions here will be input to the joint meeting.</w:t>
      </w:r>
    </w:p>
    <w:p w:rsidR="006C0246" w:rsidRPr="00A142A8" w:rsidRDefault="006C0246" w:rsidP="006C0246">
      <w:pPr>
        <w:pStyle w:val="Heading4"/>
        <w:numPr>
          <w:ilvl w:val="0"/>
          <w:numId w:val="41"/>
        </w:numPr>
        <w:tabs>
          <w:tab w:val="left" w:pos="720"/>
        </w:tabs>
        <w:ind w:left="720"/>
        <w:rPr>
          <w:rFonts w:ascii="Times New Roman" w:hAnsi="Times New Roman"/>
          <w:b w:val="0"/>
          <w:sz w:val="22"/>
          <w:szCs w:val="22"/>
        </w:rPr>
      </w:pPr>
      <w:r w:rsidRPr="00A142A8">
        <w:rPr>
          <w:rFonts w:ascii="Times New Roman" w:hAnsi="Times New Roman"/>
          <w:b w:val="0"/>
          <w:sz w:val="22"/>
          <w:szCs w:val="22"/>
        </w:rPr>
        <w:t>The different methods for IEC and IEEE for measurement of losses</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t xml:space="preserve">Pierre </w:t>
      </w:r>
      <w:proofErr w:type="spellStart"/>
      <w:r w:rsidRPr="00A142A8">
        <w:rPr>
          <w:rFonts w:ascii="Times New Roman" w:hAnsi="Times New Roman" w:cs="Times New Roman"/>
        </w:rPr>
        <w:t>Riffon</w:t>
      </w:r>
      <w:proofErr w:type="spellEnd"/>
      <w:r w:rsidRPr="00A142A8">
        <w:rPr>
          <w:rFonts w:ascii="Times New Roman" w:hAnsi="Times New Roman" w:cs="Times New Roman"/>
        </w:rPr>
        <w:t xml:space="preserve"> has sent (29 March 2014) reference to loss measurements with both (IEC and IEEE) methods of loss measurement. Normally </w:t>
      </w:r>
      <w:proofErr w:type="gramStart"/>
      <w:r w:rsidRPr="00A142A8">
        <w:rPr>
          <w:rFonts w:ascii="Times New Roman" w:hAnsi="Times New Roman" w:cs="Times New Roman"/>
        </w:rPr>
        <w:t>IEEE measurements gives</w:t>
      </w:r>
      <w:proofErr w:type="gramEnd"/>
      <w:r w:rsidRPr="00A142A8">
        <w:rPr>
          <w:rFonts w:ascii="Times New Roman" w:hAnsi="Times New Roman" w:cs="Times New Roman"/>
        </w:rPr>
        <w:t xml:space="preserve"> slightly lower losses according to those measurements. That will be considered during the joint meeting. </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t>During the work for a dual logo standard for transformers for wind turbine applications, there were a lot of discussions regarding dual references.</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t>We should try to agree upon one method for loss calculation.</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lastRenderedPageBreak/>
        <w:t xml:space="preserve">Peter </w:t>
      </w:r>
      <w:proofErr w:type="spellStart"/>
      <w:r w:rsidRPr="00A142A8">
        <w:rPr>
          <w:rFonts w:ascii="Times New Roman" w:hAnsi="Times New Roman" w:cs="Times New Roman"/>
        </w:rPr>
        <w:t>Heinzig</w:t>
      </w:r>
      <w:proofErr w:type="spellEnd"/>
      <w:r w:rsidRPr="00A142A8">
        <w:rPr>
          <w:rFonts w:ascii="Times New Roman" w:hAnsi="Times New Roman" w:cs="Times New Roman"/>
        </w:rPr>
        <w:t xml:space="preserve"> made a presentation regarding the loss measurement comparison several years ago, but at present he doesn’t have access to that presentation. A further search will be conducted to try to find this information.</w:t>
      </w:r>
    </w:p>
    <w:p w:rsidR="006C0246" w:rsidRPr="00A142A8" w:rsidRDefault="006C0246" w:rsidP="006C0246">
      <w:pPr>
        <w:pStyle w:val="Heading4"/>
        <w:numPr>
          <w:ilvl w:val="0"/>
          <w:numId w:val="41"/>
        </w:numPr>
        <w:tabs>
          <w:tab w:val="left" w:pos="720"/>
        </w:tabs>
        <w:ind w:left="720"/>
        <w:rPr>
          <w:rFonts w:ascii="Times New Roman" w:hAnsi="Times New Roman"/>
          <w:b w:val="0"/>
          <w:sz w:val="22"/>
          <w:szCs w:val="22"/>
        </w:rPr>
      </w:pPr>
      <w:r w:rsidRPr="00A142A8">
        <w:rPr>
          <w:rFonts w:ascii="Times New Roman" w:hAnsi="Times New Roman"/>
          <w:b w:val="0"/>
          <w:sz w:val="22"/>
          <w:szCs w:val="22"/>
        </w:rPr>
        <w:t>Definition of rated current</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t>Rated current includes harmonics in the IEEE standard but does not in the IEC standard. We must agree upon one definition.</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t xml:space="preserve">Rated current and rated power (which follows rated current) </w:t>
      </w:r>
      <w:proofErr w:type="gramStart"/>
      <w:r w:rsidRPr="00A142A8">
        <w:rPr>
          <w:rFonts w:ascii="Times New Roman" w:hAnsi="Times New Roman" w:cs="Times New Roman"/>
        </w:rPr>
        <w:t>are</w:t>
      </w:r>
      <w:proofErr w:type="gramEnd"/>
      <w:r w:rsidRPr="00A142A8">
        <w:rPr>
          <w:rFonts w:ascii="Times New Roman" w:hAnsi="Times New Roman" w:cs="Times New Roman"/>
        </w:rPr>
        <w:t xml:space="preserve"> essentially only values that are provided on drawings and on the nameplate for reference. These values do not affect the design. The thermal design and the temperature rise test </w:t>
      </w:r>
      <w:proofErr w:type="gramStart"/>
      <w:r w:rsidRPr="00A142A8">
        <w:rPr>
          <w:rFonts w:ascii="Times New Roman" w:hAnsi="Times New Roman" w:cs="Times New Roman"/>
        </w:rPr>
        <w:t>does</w:t>
      </w:r>
      <w:proofErr w:type="gramEnd"/>
      <w:r w:rsidRPr="00A142A8">
        <w:rPr>
          <w:rFonts w:ascii="Times New Roman" w:hAnsi="Times New Roman" w:cs="Times New Roman"/>
        </w:rPr>
        <w:t xml:space="preserve"> anyway take the whole current spectra into account. It is important though to clearly define the impedance in percent. Independent on definition of rated current, the short circuit impedance in percent must be defined correctly in order to give the correct impedance in ohm. The standard should clearly define rated current, voltage, power and impedance.</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t xml:space="preserve">A motion was put forward by Les </w:t>
      </w:r>
      <w:proofErr w:type="spellStart"/>
      <w:r w:rsidRPr="00A142A8">
        <w:rPr>
          <w:rFonts w:ascii="Times New Roman" w:hAnsi="Times New Roman" w:cs="Times New Roman"/>
        </w:rPr>
        <w:t>Recksiedler</w:t>
      </w:r>
      <w:proofErr w:type="spellEnd"/>
      <w:r w:rsidRPr="00A142A8">
        <w:rPr>
          <w:rFonts w:ascii="Times New Roman" w:hAnsi="Times New Roman" w:cs="Times New Roman"/>
        </w:rPr>
        <w:t xml:space="preserve"> and seconded by Pierre </w:t>
      </w:r>
      <w:proofErr w:type="spellStart"/>
      <w:r w:rsidRPr="00A142A8">
        <w:rPr>
          <w:rFonts w:ascii="Times New Roman" w:hAnsi="Times New Roman" w:cs="Times New Roman"/>
        </w:rPr>
        <w:t>Riffon</w:t>
      </w:r>
      <w:proofErr w:type="spellEnd"/>
      <w:r w:rsidRPr="00A142A8">
        <w:rPr>
          <w:rFonts w:ascii="Times New Roman" w:hAnsi="Times New Roman" w:cs="Times New Roman"/>
        </w:rPr>
        <w:t xml:space="preserve"> to vote for the preferred definition of rated current. The vote result was that 1 person preferred that rated current should only be based on fundamental frequency current and 8 persons preferred that rated current also includes harmonics.</w:t>
      </w:r>
    </w:p>
    <w:p w:rsidR="006C0246" w:rsidRPr="00A142A8" w:rsidRDefault="006C0246" w:rsidP="006C0246">
      <w:pPr>
        <w:pStyle w:val="Heading4"/>
        <w:numPr>
          <w:ilvl w:val="0"/>
          <w:numId w:val="41"/>
        </w:numPr>
        <w:tabs>
          <w:tab w:val="left" w:pos="720"/>
        </w:tabs>
        <w:ind w:left="720"/>
        <w:rPr>
          <w:rFonts w:ascii="Times New Roman" w:hAnsi="Times New Roman"/>
          <w:b w:val="0"/>
          <w:sz w:val="22"/>
          <w:szCs w:val="22"/>
        </w:rPr>
      </w:pPr>
      <w:r w:rsidRPr="00A142A8">
        <w:rPr>
          <w:rFonts w:ascii="Times New Roman" w:hAnsi="Times New Roman"/>
          <w:b w:val="0"/>
          <w:sz w:val="22"/>
          <w:szCs w:val="22"/>
        </w:rPr>
        <w:t>Coming joint work meetings</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t>No further joint meetings (after the Thursday and Friday meetings) are planned now but they will be needed in order to produce a draft that can be distributed for comments.</w:t>
      </w:r>
    </w:p>
    <w:p w:rsidR="006C0246" w:rsidRPr="00A142A8" w:rsidRDefault="006C0246" w:rsidP="006C0246">
      <w:pPr>
        <w:pStyle w:val="Indent31"/>
        <w:tabs>
          <w:tab w:val="left" w:pos="1560"/>
        </w:tabs>
        <w:ind w:left="720"/>
        <w:rPr>
          <w:rFonts w:ascii="Times New Roman" w:hAnsi="Times New Roman" w:cs="Times New Roman"/>
        </w:rPr>
      </w:pPr>
      <w:r w:rsidRPr="00A142A8">
        <w:rPr>
          <w:rFonts w:ascii="Times New Roman" w:hAnsi="Times New Roman" w:cs="Times New Roman"/>
        </w:rPr>
        <w:t>Minutes from joint working group meetings will be distributed within the SC.</w:t>
      </w:r>
    </w:p>
    <w:p w:rsidR="006C0246" w:rsidRPr="00A142A8" w:rsidRDefault="006C0246" w:rsidP="006C0246">
      <w:pPr>
        <w:pStyle w:val="Heading1"/>
        <w:ind w:left="720"/>
      </w:pPr>
      <w:r w:rsidRPr="00A142A8">
        <w:t>Old Business</w:t>
      </w:r>
    </w:p>
    <w:p w:rsidR="006C0246" w:rsidRPr="00A142A8" w:rsidRDefault="006C0246" w:rsidP="006C0246">
      <w:pPr>
        <w:pStyle w:val="Indent1"/>
      </w:pPr>
      <w:proofErr w:type="gramStart"/>
      <w:r w:rsidRPr="00A142A8">
        <w:t>None.</w:t>
      </w:r>
      <w:proofErr w:type="gramEnd"/>
      <w:r w:rsidRPr="00A142A8">
        <w:t xml:space="preserve">  </w:t>
      </w:r>
    </w:p>
    <w:p w:rsidR="006C0246" w:rsidRPr="00A142A8" w:rsidRDefault="006C0246" w:rsidP="006C0246">
      <w:pPr>
        <w:pStyle w:val="Heading1"/>
        <w:ind w:left="720"/>
      </w:pPr>
      <w:r w:rsidRPr="00A142A8">
        <w:t>New Business</w:t>
      </w:r>
    </w:p>
    <w:p w:rsidR="006C0246" w:rsidRPr="00A142A8" w:rsidRDefault="006C0246" w:rsidP="006C0246">
      <w:pPr>
        <w:pStyle w:val="Indent1"/>
      </w:pPr>
      <w:proofErr w:type="gramStart"/>
      <w:r w:rsidRPr="00A142A8">
        <w:t>None.</w:t>
      </w:r>
      <w:proofErr w:type="gramEnd"/>
      <w:r w:rsidRPr="00A142A8">
        <w:t xml:space="preserve">  </w:t>
      </w:r>
    </w:p>
    <w:p w:rsidR="006C0246" w:rsidRPr="00A142A8" w:rsidRDefault="006C0246" w:rsidP="006C0246">
      <w:pPr>
        <w:pStyle w:val="Indent1"/>
        <w:rPr>
          <w:color w:val="000000"/>
          <w:sz w:val="24"/>
          <w:szCs w:val="24"/>
        </w:rPr>
      </w:pPr>
      <w:r w:rsidRPr="00A142A8">
        <w:t>The meeting was adjourned at 4.09 pm.</w:t>
      </w:r>
    </w:p>
    <w:sectPr w:rsidR="006C0246" w:rsidRPr="00A142A8" w:rsidSect="00A142A8">
      <w:headerReference w:type="default" r:id="rId9"/>
      <w:footerReference w:type="defaul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F1" w:rsidRDefault="009B51F1">
      <w:r>
        <w:separator/>
      </w:r>
    </w:p>
  </w:endnote>
  <w:endnote w:type="continuationSeparator" w:id="0">
    <w:p w:rsidR="009B51F1" w:rsidRDefault="009B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A8" w:rsidRDefault="00A142A8" w:rsidP="00A142A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52B56">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52B56">
      <w:rPr>
        <w:b/>
        <w:noProof/>
      </w:rPr>
      <w:t>3</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A8" w:rsidRDefault="00A142A8" w:rsidP="00A142A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52B5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52B56">
      <w:rPr>
        <w:b/>
        <w:noProof/>
      </w:rPr>
      <w:t>3</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F1" w:rsidRDefault="009B51F1">
      <w:r>
        <w:separator/>
      </w:r>
    </w:p>
  </w:footnote>
  <w:footnote w:type="continuationSeparator" w:id="0">
    <w:p w:rsidR="009B51F1" w:rsidRDefault="009B5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2A8" w:rsidRPr="00A142A8" w:rsidRDefault="00A142A8" w:rsidP="00A142A8">
    <w:pPr>
      <w:pStyle w:val="Header"/>
      <w:jc w:val="right"/>
      <w:rPr>
        <w:b/>
      </w:rPr>
    </w:pPr>
    <w:r w:rsidRPr="00A142A8">
      <w:rPr>
        <w:b/>
      </w:rPr>
      <w:t>Annex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C8B36E"/>
    <w:lvl w:ilvl="0">
      <w:numFmt w:val="bullet"/>
      <w:lvlText w:val="*"/>
      <w:lvlJc w:val="left"/>
    </w:lvl>
  </w:abstractNum>
  <w:abstractNum w:abstractNumId="1">
    <w:nsid w:val="09A109D9"/>
    <w:multiLevelType w:val="hybridMultilevel"/>
    <w:tmpl w:val="940C14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CB0169"/>
    <w:multiLevelType w:val="hybridMultilevel"/>
    <w:tmpl w:val="52A04498"/>
    <w:lvl w:ilvl="0" w:tplc="04090005">
      <w:start w:val="1"/>
      <w:numFmt w:val="bullet"/>
      <w:lvlText w:val=""/>
      <w:lvlJc w:val="left"/>
      <w:pPr>
        <w:ind w:left="720" w:hanging="360"/>
      </w:pPr>
      <w:rPr>
        <w:rFonts w:ascii="Wingdings" w:hAnsi="Wingdings"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FF5674"/>
    <w:multiLevelType w:val="hybridMultilevel"/>
    <w:tmpl w:val="E916A9F4"/>
    <w:lvl w:ilvl="0" w:tplc="04090005">
      <w:start w:val="1"/>
      <w:numFmt w:val="bullet"/>
      <w:lvlText w:val=""/>
      <w:lvlJc w:val="left"/>
      <w:pPr>
        <w:ind w:left="720" w:hanging="360"/>
      </w:pPr>
      <w:rPr>
        <w:rFonts w:ascii="Wingdings" w:hAnsi="Wingdings"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C846C2"/>
    <w:multiLevelType w:val="hybridMultilevel"/>
    <w:tmpl w:val="D13A215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633"/>
    <w:multiLevelType w:val="hybridMultilevel"/>
    <w:tmpl w:val="3EFE117E"/>
    <w:lvl w:ilvl="0" w:tplc="5B5079F8">
      <w:start w:val="1"/>
      <w:numFmt w:val="bullet"/>
      <w:lvlText w:val=""/>
      <w:lvlJc w:val="left"/>
      <w:pPr>
        <w:tabs>
          <w:tab w:val="num" w:pos="360"/>
        </w:tabs>
        <w:ind w:left="360" w:hanging="360"/>
      </w:pPr>
      <w:rPr>
        <w:rFonts w:ascii="Wingdings" w:hAnsi="Wingdings" w:hint="default"/>
      </w:rPr>
    </w:lvl>
    <w:lvl w:ilvl="1" w:tplc="C26C5BB4">
      <w:start w:val="1"/>
      <w:numFmt w:val="bullet"/>
      <w:lvlText w:val=""/>
      <w:lvlJc w:val="left"/>
      <w:pPr>
        <w:tabs>
          <w:tab w:val="num" w:pos="1080"/>
        </w:tabs>
        <w:ind w:left="1080" w:hanging="360"/>
      </w:pPr>
      <w:rPr>
        <w:rFonts w:ascii="Wingdings" w:hAnsi="Wingdings" w:hint="default"/>
      </w:rPr>
    </w:lvl>
    <w:lvl w:ilvl="2" w:tplc="68A854EE" w:tentative="1">
      <w:start w:val="1"/>
      <w:numFmt w:val="bullet"/>
      <w:lvlText w:val=""/>
      <w:lvlJc w:val="left"/>
      <w:pPr>
        <w:tabs>
          <w:tab w:val="num" w:pos="1800"/>
        </w:tabs>
        <w:ind w:left="1800" w:hanging="360"/>
      </w:pPr>
      <w:rPr>
        <w:rFonts w:ascii="Wingdings" w:hAnsi="Wingdings" w:hint="default"/>
      </w:rPr>
    </w:lvl>
    <w:lvl w:ilvl="3" w:tplc="B9022254" w:tentative="1">
      <w:start w:val="1"/>
      <w:numFmt w:val="bullet"/>
      <w:lvlText w:val=""/>
      <w:lvlJc w:val="left"/>
      <w:pPr>
        <w:tabs>
          <w:tab w:val="num" w:pos="2520"/>
        </w:tabs>
        <w:ind w:left="2520" w:hanging="360"/>
      </w:pPr>
      <w:rPr>
        <w:rFonts w:ascii="Wingdings" w:hAnsi="Wingdings" w:hint="default"/>
      </w:rPr>
    </w:lvl>
    <w:lvl w:ilvl="4" w:tplc="3E4C5E00" w:tentative="1">
      <w:start w:val="1"/>
      <w:numFmt w:val="bullet"/>
      <w:lvlText w:val=""/>
      <w:lvlJc w:val="left"/>
      <w:pPr>
        <w:tabs>
          <w:tab w:val="num" w:pos="3240"/>
        </w:tabs>
        <w:ind w:left="3240" w:hanging="360"/>
      </w:pPr>
      <w:rPr>
        <w:rFonts w:ascii="Wingdings" w:hAnsi="Wingdings" w:hint="default"/>
      </w:rPr>
    </w:lvl>
    <w:lvl w:ilvl="5" w:tplc="9CE8F67E" w:tentative="1">
      <w:start w:val="1"/>
      <w:numFmt w:val="bullet"/>
      <w:lvlText w:val=""/>
      <w:lvlJc w:val="left"/>
      <w:pPr>
        <w:tabs>
          <w:tab w:val="num" w:pos="3960"/>
        </w:tabs>
        <w:ind w:left="3960" w:hanging="360"/>
      </w:pPr>
      <w:rPr>
        <w:rFonts w:ascii="Wingdings" w:hAnsi="Wingdings" w:hint="default"/>
      </w:rPr>
    </w:lvl>
    <w:lvl w:ilvl="6" w:tplc="ED20937E" w:tentative="1">
      <w:start w:val="1"/>
      <w:numFmt w:val="bullet"/>
      <w:lvlText w:val=""/>
      <w:lvlJc w:val="left"/>
      <w:pPr>
        <w:tabs>
          <w:tab w:val="num" w:pos="4680"/>
        </w:tabs>
        <w:ind w:left="4680" w:hanging="360"/>
      </w:pPr>
      <w:rPr>
        <w:rFonts w:ascii="Wingdings" w:hAnsi="Wingdings" w:hint="default"/>
      </w:rPr>
    </w:lvl>
    <w:lvl w:ilvl="7" w:tplc="C61CBBEC" w:tentative="1">
      <w:start w:val="1"/>
      <w:numFmt w:val="bullet"/>
      <w:lvlText w:val=""/>
      <w:lvlJc w:val="left"/>
      <w:pPr>
        <w:tabs>
          <w:tab w:val="num" w:pos="5400"/>
        </w:tabs>
        <w:ind w:left="5400" w:hanging="360"/>
      </w:pPr>
      <w:rPr>
        <w:rFonts w:ascii="Wingdings" w:hAnsi="Wingdings" w:hint="default"/>
      </w:rPr>
    </w:lvl>
    <w:lvl w:ilvl="8" w:tplc="CBC8347A" w:tentative="1">
      <w:start w:val="1"/>
      <w:numFmt w:val="bullet"/>
      <w:lvlText w:val=""/>
      <w:lvlJc w:val="left"/>
      <w:pPr>
        <w:tabs>
          <w:tab w:val="num" w:pos="6120"/>
        </w:tabs>
        <w:ind w:left="6120" w:hanging="360"/>
      </w:pPr>
      <w:rPr>
        <w:rFonts w:ascii="Wingdings" w:hAnsi="Wingdings" w:hint="default"/>
      </w:rPr>
    </w:lvl>
  </w:abstractNum>
  <w:abstractNum w:abstractNumId="6">
    <w:nsid w:val="144B4002"/>
    <w:multiLevelType w:val="hybridMultilevel"/>
    <w:tmpl w:val="940C14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FB628A"/>
    <w:multiLevelType w:val="hybridMultilevel"/>
    <w:tmpl w:val="70E8EBD4"/>
    <w:lvl w:ilvl="0" w:tplc="593475B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5F7E3F"/>
    <w:multiLevelType w:val="hybridMultilevel"/>
    <w:tmpl w:val="2C32F9BC"/>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9">
    <w:nsid w:val="22490F54"/>
    <w:multiLevelType w:val="multilevel"/>
    <w:tmpl w:val="5882EC9A"/>
    <w:lvl w:ilvl="0">
      <w:start w:val="10"/>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FD78A2"/>
    <w:multiLevelType w:val="hybridMultilevel"/>
    <w:tmpl w:val="6FF20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094CB0"/>
    <w:multiLevelType w:val="hybridMultilevel"/>
    <w:tmpl w:val="5CF0F310"/>
    <w:lvl w:ilvl="0" w:tplc="B054001A">
      <w:start w:val="4"/>
      <w:numFmt w:val="lowerRoman"/>
      <w:lvlText w:val="%1."/>
      <w:lvlJc w:val="right"/>
      <w:pPr>
        <w:ind w:left="2160"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9237BF"/>
    <w:multiLevelType w:val="hybridMultilevel"/>
    <w:tmpl w:val="C04A8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C902A1"/>
    <w:multiLevelType w:val="hybridMultilevel"/>
    <w:tmpl w:val="0C2C5B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A4D5A7D"/>
    <w:multiLevelType w:val="hybridMultilevel"/>
    <w:tmpl w:val="929AC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885BB1"/>
    <w:multiLevelType w:val="hybridMultilevel"/>
    <w:tmpl w:val="9EE07AF4"/>
    <w:lvl w:ilvl="0" w:tplc="04090005">
      <w:start w:val="1"/>
      <w:numFmt w:val="bullet"/>
      <w:lvlText w:val=""/>
      <w:lvlJc w:val="left"/>
      <w:pPr>
        <w:tabs>
          <w:tab w:val="num" w:pos="1418"/>
        </w:tabs>
        <w:ind w:left="1418" w:hanging="360"/>
      </w:pPr>
      <w:rPr>
        <w:rFonts w:ascii="Wingdings" w:hAnsi="Wingdings" w:hint="default"/>
        <w:sz w:val="32"/>
      </w:rPr>
    </w:lvl>
    <w:lvl w:ilvl="1" w:tplc="197C229E">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E8108E"/>
    <w:multiLevelType w:val="hybridMultilevel"/>
    <w:tmpl w:val="8018C1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96CCA"/>
    <w:multiLevelType w:val="hybridMultilevel"/>
    <w:tmpl w:val="A85C6D0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A0F71D0"/>
    <w:multiLevelType w:val="hybridMultilevel"/>
    <w:tmpl w:val="329E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902EB"/>
    <w:multiLevelType w:val="multilevel"/>
    <w:tmpl w:val="C7744D2A"/>
    <w:lvl w:ilvl="0">
      <w:start w:val="5"/>
      <w:numFmt w:val="upperLetter"/>
      <w:pStyle w:val="Title"/>
      <w:lvlText w:val="Annex %1"/>
      <w:lvlJc w:val="left"/>
      <w:pPr>
        <w:tabs>
          <w:tab w:val="num" w:pos="0"/>
        </w:tabs>
        <w:ind w:left="720" w:hanging="720"/>
      </w:pPr>
      <w:rPr>
        <w:rFonts w:ascii="Times New Roman" w:hAnsi="Times New Roman" w:cs="Arial" w:hint="default"/>
        <w:b/>
        <w:i w:val="0"/>
        <w:sz w:val="28"/>
      </w:rPr>
    </w:lvl>
    <w:lvl w:ilvl="1">
      <w:start w:val="1"/>
      <w:numFmt w:val="decimal"/>
      <w:pStyle w:val="Heading1"/>
      <w:lvlText w:val="%1.%2"/>
      <w:lvlJc w:val="left"/>
      <w:pPr>
        <w:tabs>
          <w:tab w:val="num" w:pos="0"/>
        </w:tabs>
        <w:ind w:left="1440" w:hanging="720"/>
      </w:pPr>
      <w:rPr>
        <w:rFonts w:ascii="Times New Roman" w:hAnsi="Times New Roman" w:cs="Arial"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0">
    <w:nsid w:val="540D2C80"/>
    <w:multiLevelType w:val="hybridMultilevel"/>
    <w:tmpl w:val="A67EB1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5B17F8C"/>
    <w:multiLevelType w:val="hybridMultilevel"/>
    <w:tmpl w:val="C03EBA0C"/>
    <w:lvl w:ilvl="0" w:tplc="77E4EE70">
      <w:start w:val="6"/>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4122B70"/>
    <w:multiLevelType w:val="multilevel"/>
    <w:tmpl w:val="C5607A3A"/>
    <w:lvl w:ilvl="0">
      <w:start w:val="10"/>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55A4A7C"/>
    <w:multiLevelType w:val="hybridMultilevel"/>
    <w:tmpl w:val="A7587468"/>
    <w:lvl w:ilvl="0" w:tplc="AE322D34">
      <w:start w:val="1"/>
      <w:numFmt w:val="bullet"/>
      <w:lvlText w:val="-"/>
      <w:lvlJc w:val="left"/>
      <w:pPr>
        <w:tabs>
          <w:tab w:val="num" w:pos="720"/>
        </w:tabs>
        <w:ind w:left="720" w:hanging="360"/>
      </w:pPr>
      <w:rPr>
        <w:rFonts w:ascii="Arial" w:eastAsia="SimSu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77F3677A"/>
    <w:multiLevelType w:val="singleLevel"/>
    <w:tmpl w:val="523A0D62"/>
    <w:lvl w:ilvl="0">
      <w:start w:val="1"/>
      <w:numFmt w:val="decimal"/>
      <w:lvlText w:val="%1."/>
      <w:legacy w:legacy="1" w:legacySpace="0" w:legacyIndent="360"/>
      <w:lvlJc w:val="left"/>
      <w:rPr>
        <w:rFonts w:ascii="Arial" w:hAnsi="Arial" w:cs="Arial" w:hint="default"/>
      </w:rPr>
    </w:lvl>
  </w:abstractNum>
  <w:abstractNum w:abstractNumId="26">
    <w:nsid w:val="78215066"/>
    <w:multiLevelType w:val="hybridMultilevel"/>
    <w:tmpl w:val="339C6A00"/>
    <w:lvl w:ilvl="0" w:tplc="04090005">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B7716B"/>
    <w:multiLevelType w:val="multilevel"/>
    <w:tmpl w:val="4DD6638E"/>
    <w:lvl w:ilvl="0">
      <w:start w:val="12"/>
      <w:numFmt w:val="decimal"/>
      <w:lvlText w:val="%1."/>
      <w:lvlJc w:val="left"/>
      <w:pPr>
        <w:tabs>
          <w:tab w:val="num" w:pos="547"/>
        </w:tabs>
        <w:ind w:left="547" w:hanging="547"/>
      </w:pPr>
      <w:rPr>
        <w:rFonts w:ascii="Arial Bold" w:hAnsi="Arial Bold" w:hint="default"/>
        <w:b/>
        <w:i w:val="0"/>
        <w:sz w:val="28"/>
      </w:rPr>
    </w:lvl>
    <w:lvl w:ilvl="1">
      <w:start w:val="5"/>
      <w:numFmt w:val="decimal"/>
      <w:lvlText w:val="%1.%2."/>
      <w:lvlJc w:val="left"/>
      <w:pPr>
        <w:tabs>
          <w:tab w:val="num" w:pos="1080"/>
        </w:tabs>
        <w:ind w:left="1080" w:hanging="720"/>
      </w:pPr>
      <w:rPr>
        <w:rFonts w:ascii="Arial Bold" w:hAnsi="Arial Bold" w:hint="default"/>
        <w:b/>
        <w:i w:val="0"/>
        <w:sz w:val="22"/>
      </w:rPr>
    </w:lvl>
    <w:lvl w:ilvl="2">
      <w:start w:val="1"/>
      <w:numFmt w:val="decimal"/>
      <w:lvlText w:val="%1.%2.%3."/>
      <w:lvlJc w:val="left"/>
      <w:pPr>
        <w:tabs>
          <w:tab w:val="num" w:pos="1674"/>
        </w:tabs>
        <w:ind w:left="630" w:firstLine="0"/>
      </w:pPr>
      <w:rPr>
        <w:rFonts w:ascii="Arial" w:hAnsi="Arial" w:hint="default"/>
        <w:b w:val="0"/>
        <w:i w:val="0"/>
        <w:iCs w:val="0"/>
        <w:caps w:val="0"/>
        <w:small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26"/>
        </w:tabs>
        <w:ind w:left="2826" w:hanging="1296"/>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3600"/>
        </w:tabs>
        <w:ind w:left="3600" w:hanging="1800"/>
      </w:pPr>
      <w:rPr>
        <w:rFonts w:ascii="Arial" w:hAnsi="Arial" w:hint="default"/>
        <w:b w:val="0"/>
        <w:i w:val="0"/>
        <w:sz w:val="22"/>
      </w:rPr>
    </w:lvl>
    <w:lvl w:ilvl="6">
      <w:start w:val="1"/>
      <w:numFmt w:val="lowerLetter"/>
      <w:lvlText w:val="%7)"/>
      <w:lvlJc w:val="left"/>
      <w:pPr>
        <w:tabs>
          <w:tab w:val="num" w:pos="4320"/>
        </w:tabs>
        <w:ind w:left="4320" w:hanging="216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BBA5812"/>
    <w:multiLevelType w:val="hybridMultilevel"/>
    <w:tmpl w:val="F5126078"/>
    <w:lvl w:ilvl="0" w:tplc="04090001">
      <w:start w:val="1"/>
      <w:numFmt w:val="bullet"/>
      <w:lvlText w:val=""/>
      <w:lvlJc w:val="left"/>
      <w:pPr>
        <w:ind w:left="1080" w:hanging="360"/>
      </w:pPr>
      <w:rPr>
        <w:rFonts w:ascii="Symbol" w:hAnsi="Symbol" w:hint="default"/>
      </w:rPr>
    </w:lvl>
    <w:lvl w:ilvl="1" w:tplc="6E226C5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D364F46"/>
    <w:multiLevelType w:val="hybridMultilevel"/>
    <w:tmpl w:val="EE8AE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22"/>
  </w:num>
  <w:num w:numId="4">
    <w:abstractNumId w:val="2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2"/>
  </w:num>
  <w:num w:numId="7">
    <w:abstractNumId w:val="14"/>
  </w:num>
  <w:num w:numId="8">
    <w:abstractNumId w:val="29"/>
  </w:num>
  <w:num w:numId="9">
    <w:abstractNumId w:val="10"/>
  </w:num>
  <w:num w:numId="10">
    <w:abstractNumId w:val="28"/>
  </w:num>
  <w:num w:numId="11">
    <w:abstractNumId w:val="20"/>
  </w:num>
  <w:num w:numId="12">
    <w:abstractNumId w:val="5"/>
  </w:num>
  <w:num w:numId="13">
    <w:abstractNumId w:val="17"/>
  </w:num>
  <w:num w:numId="14">
    <w:abstractNumId w:val="7"/>
  </w:num>
  <w:num w:numId="15">
    <w:abstractNumId w:val="16"/>
  </w:num>
  <w:num w:numId="16">
    <w:abstractNumId w:val="23"/>
  </w:num>
  <w:num w:numId="17">
    <w:abstractNumId w:val="4"/>
  </w:num>
  <w:num w:numId="18">
    <w:abstractNumId w:val="15"/>
  </w:num>
  <w:num w:numId="19">
    <w:abstractNumId w:val="2"/>
  </w:num>
  <w:num w:numId="20">
    <w:abstractNumId w:val="26"/>
  </w:num>
  <w:num w:numId="21">
    <w:abstractNumId w:val="3"/>
  </w:num>
  <w:num w:numId="22">
    <w:abstractNumId w:val="6"/>
  </w:num>
  <w:num w:numId="23">
    <w:abstractNumId w:val="11"/>
  </w:num>
  <w:num w:numId="24">
    <w:abstractNumId w:val="21"/>
  </w:num>
  <w:num w:numId="25">
    <w:abstractNumId w:val="1"/>
  </w:num>
  <w:num w:numId="26">
    <w:abstractNumId w:val="9"/>
  </w:num>
  <w:num w:numId="27">
    <w:abstractNumId w:val="18"/>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8"/>
  </w:num>
  <w:num w:numId="40">
    <w:abstractNumId w:val="19"/>
  </w:num>
  <w:num w:numId="41">
    <w:abstractNumId w:val="13"/>
  </w:num>
  <w:num w:numId="4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3CAA"/>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12CA"/>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3DA"/>
    <w:rsid w:val="000368D0"/>
    <w:rsid w:val="00037BFD"/>
    <w:rsid w:val="0004076E"/>
    <w:rsid w:val="0004077B"/>
    <w:rsid w:val="00041F23"/>
    <w:rsid w:val="00041F2F"/>
    <w:rsid w:val="0004240B"/>
    <w:rsid w:val="00042701"/>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47DCE"/>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059"/>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6269"/>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A9B"/>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D6AF3"/>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D6F"/>
    <w:rsid w:val="00116FA6"/>
    <w:rsid w:val="00117283"/>
    <w:rsid w:val="0011776C"/>
    <w:rsid w:val="00117F43"/>
    <w:rsid w:val="001208B8"/>
    <w:rsid w:val="00120A1E"/>
    <w:rsid w:val="00120E8C"/>
    <w:rsid w:val="00120F0A"/>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4E73"/>
    <w:rsid w:val="001464D2"/>
    <w:rsid w:val="00146912"/>
    <w:rsid w:val="001469C5"/>
    <w:rsid w:val="001477EB"/>
    <w:rsid w:val="00147AEB"/>
    <w:rsid w:val="001501FD"/>
    <w:rsid w:val="00150687"/>
    <w:rsid w:val="00150B15"/>
    <w:rsid w:val="00150F06"/>
    <w:rsid w:val="001515E6"/>
    <w:rsid w:val="001517F3"/>
    <w:rsid w:val="00152BCD"/>
    <w:rsid w:val="00154624"/>
    <w:rsid w:val="001551A1"/>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B88"/>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24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29A"/>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07EBD"/>
    <w:rsid w:val="002101F2"/>
    <w:rsid w:val="00210DD3"/>
    <w:rsid w:val="0021273D"/>
    <w:rsid w:val="00214313"/>
    <w:rsid w:val="00214B8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B80"/>
    <w:rsid w:val="00226EF6"/>
    <w:rsid w:val="00227B1A"/>
    <w:rsid w:val="00227ECD"/>
    <w:rsid w:val="00227F11"/>
    <w:rsid w:val="0023117E"/>
    <w:rsid w:val="0023177C"/>
    <w:rsid w:val="002319D9"/>
    <w:rsid w:val="00231F4C"/>
    <w:rsid w:val="0023235B"/>
    <w:rsid w:val="00232E4B"/>
    <w:rsid w:val="002347B1"/>
    <w:rsid w:val="00234BAE"/>
    <w:rsid w:val="00235A5A"/>
    <w:rsid w:val="00235A73"/>
    <w:rsid w:val="00235F1C"/>
    <w:rsid w:val="00236341"/>
    <w:rsid w:val="00236868"/>
    <w:rsid w:val="00236C74"/>
    <w:rsid w:val="00236F58"/>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80"/>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732"/>
    <w:rsid w:val="002B5FCC"/>
    <w:rsid w:val="002B68A8"/>
    <w:rsid w:val="002B6A1D"/>
    <w:rsid w:val="002C0276"/>
    <w:rsid w:val="002C0D48"/>
    <w:rsid w:val="002C0EB9"/>
    <w:rsid w:val="002C1225"/>
    <w:rsid w:val="002C12C6"/>
    <w:rsid w:val="002C2026"/>
    <w:rsid w:val="002C23A1"/>
    <w:rsid w:val="002C32B6"/>
    <w:rsid w:val="002C389F"/>
    <w:rsid w:val="002C463A"/>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886"/>
    <w:rsid w:val="002D297F"/>
    <w:rsid w:val="002D3C14"/>
    <w:rsid w:val="002D419C"/>
    <w:rsid w:val="002D45ED"/>
    <w:rsid w:val="002D4995"/>
    <w:rsid w:val="002D4C04"/>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267"/>
    <w:rsid w:val="00312453"/>
    <w:rsid w:val="00313D98"/>
    <w:rsid w:val="00313F6C"/>
    <w:rsid w:val="00313FFF"/>
    <w:rsid w:val="0031406B"/>
    <w:rsid w:val="00314885"/>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66910"/>
    <w:rsid w:val="003673FC"/>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77234"/>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265E"/>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D7CBE"/>
    <w:rsid w:val="003E093E"/>
    <w:rsid w:val="003E1208"/>
    <w:rsid w:val="003E13E2"/>
    <w:rsid w:val="003E1F7F"/>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0"/>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1A81"/>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24B"/>
    <w:rsid w:val="0043378F"/>
    <w:rsid w:val="00433B1E"/>
    <w:rsid w:val="004342B2"/>
    <w:rsid w:val="004342E8"/>
    <w:rsid w:val="00434311"/>
    <w:rsid w:val="00434857"/>
    <w:rsid w:val="0043494D"/>
    <w:rsid w:val="0043551F"/>
    <w:rsid w:val="00435737"/>
    <w:rsid w:val="004358A3"/>
    <w:rsid w:val="004358E8"/>
    <w:rsid w:val="00435CBF"/>
    <w:rsid w:val="00436A6D"/>
    <w:rsid w:val="00436E04"/>
    <w:rsid w:val="00437038"/>
    <w:rsid w:val="00437447"/>
    <w:rsid w:val="004375DF"/>
    <w:rsid w:val="00437720"/>
    <w:rsid w:val="004379D2"/>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A7F"/>
    <w:rsid w:val="0046531A"/>
    <w:rsid w:val="004653A8"/>
    <w:rsid w:val="00465A51"/>
    <w:rsid w:val="00465B0E"/>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0A8"/>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2ACD"/>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745"/>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0B"/>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321"/>
    <w:rsid w:val="005A1535"/>
    <w:rsid w:val="005A1B0F"/>
    <w:rsid w:val="005A1C32"/>
    <w:rsid w:val="005A374B"/>
    <w:rsid w:val="005A3D4B"/>
    <w:rsid w:val="005A53EA"/>
    <w:rsid w:val="005A5966"/>
    <w:rsid w:val="005A59B1"/>
    <w:rsid w:val="005A5EA6"/>
    <w:rsid w:val="005A609A"/>
    <w:rsid w:val="005A6140"/>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3E49"/>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47D8D"/>
    <w:rsid w:val="006508C6"/>
    <w:rsid w:val="006522F8"/>
    <w:rsid w:val="00652601"/>
    <w:rsid w:val="00652B56"/>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28"/>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246"/>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C7DFB"/>
    <w:rsid w:val="006D0DEB"/>
    <w:rsid w:val="006D146E"/>
    <w:rsid w:val="006D1609"/>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5B57"/>
    <w:rsid w:val="00745F71"/>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84E"/>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81B"/>
    <w:rsid w:val="007C3E7F"/>
    <w:rsid w:val="007C40F3"/>
    <w:rsid w:val="007C44EC"/>
    <w:rsid w:val="007C45A3"/>
    <w:rsid w:val="007C505B"/>
    <w:rsid w:val="007C542A"/>
    <w:rsid w:val="007C5CE0"/>
    <w:rsid w:val="007C6BFE"/>
    <w:rsid w:val="007C73A1"/>
    <w:rsid w:val="007C7784"/>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4E39"/>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10A"/>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3794"/>
    <w:rsid w:val="00884507"/>
    <w:rsid w:val="00885307"/>
    <w:rsid w:val="008861D7"/>
    <w:rsid w:val="00886891"/>
    <w:rsid w:val="00886E75"/>
    <w:rsid w:val="00886F2F"/>
    <w:rsid w:val="008871A6"/>
    <w:rsid w:val="0088773B"/>
    <w:rsid w:val="00887745"/>
    <w:rsid w:val="008901C8"/>
    <w:rsid w:val="008907B5"/>
    <w:rsid w:val="00891E0E"/>
    <w:rsid w:val="008926AC"/>
    <w:rsid w:val="0089446E"/>
    <w:rsid w:val="008951CF"/>
    <w:rsid w:val="008959E9"/>
    <w:rsid w:val="00895CFA"/>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6A3C"/>
    <w:rsid w:val="008C7B24"/>
    <w:rsid w:val="008D0A75"/>
    <w:rsid w:val="008D1092"/>
    <w:rsid w:val="008D1E6B"/>
    <w:rsid w:val="008D20ED"/>
    <w:rsid w:val="008D271A"/>
    <w:rsid w:val="008D3090"/>
    <w:rsid w:val="008D3AA7"/>
    <w:rsid w:val="008D413B"/>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F72"/>
    <w:rsid w:val="00914377"/>
    <w:rsid w:val="0091522D"/>
    <w:rsid w:val="00915C1C"/>
    <w:rsid w:val="00916031"/>
    <w:rsid w:val="009161CB"/>
    <w:rsid w:val="00916618"/>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5F3"/>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1EB3"/>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4E38"/>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4289"/>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320"/>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1F1"/>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4F43"/>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A8"/>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57E"/>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2C7B"/>
    <w:rsid w:val="00A9310B"/>
    <w:rsid w:val="00A933C0"/>
    <w:rsid w:val="00A93BD5"/>
    <w:rsid w:val="00A93C25"/>
    <w:rsid w:val="00A93CF9"/>
    <w:rsid w:val="00A9451C"/>
    <w:rsid w:val="00A94EC9"/>
    <w:rsid w:val="00A94F23"/>
    <w:rsid w:val="00A95385"/>
    <w:rsid w:val="00A95AC9"/>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94A"/>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8FB"/>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09D0"/>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37BA7"/>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160"/>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088A"/>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7A6"/>
    <w:rsid w:val="00C05988"/>
    <w:rsid w:val="00C05A87"/>
    <w:rsid w:val="00C05C31"/>
    <w:rsid w:val="00C06435"/>
    <w:rsid w:val="00C06DCC"/>
    <w:rsid w:val="00C07078"/>
    <w:rsid w:val="00C07F9F"/>
    <w:rsid w:val="00C1068B"/>
    <w:rsid w:val="00C1086E"/>
    <w:rsid w:val="00C1090A"/>
    <w:rsid w:val="00C10949"/>
    <w:rsid w:val="00C118E6"/>
    <w:rsid w:val="00C13B8C"/>
    <w:rsid w:val="00C13F05"/>
    <w:rsid w:val="00C144A4"/>
    <w:rsid w:val="00C145D7"/>
    <w:rsid w:val="00C14A29"/>
    <w:rsid w:val="00C14B8C"/>
    <w:rsid w:val="00C15121"/>
    <w:rsid w:val="00C15812"/>
    <w:rsid w:val="00C163F9"/>
    <w:rsid w:val="00C167C4"/>
    <w:rsid w:val="00C1681D"/>
    <w:rsid w:val="00C1761C"/>
    <w:rsid w:val="00C17766"/>
    <w:rsid w:val="00C1780D"/>
    <w:rsid w:val="00C178D2"/>
    <w:rsid w:val="00C1791E"/>
    <w:rsid w:val="00C17C81"/>
    <w:rsid w:val="00C17D6E"/>
    <w:rsid w:val="00C17D86"/>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15AE"/>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043"/>
    <w:rsid w:val="00D2620F"/>
    <w:rsid w:val="00D26766"/>
    <w:rsid w:val="00D267FF"/>
    <w:rsid w:val="00D2681E"/>
    <w:rsid w:val="00D26B8C"/>
    <w:rsid w:val="00D26C71"/>
    <w:rsid w:val="00D27346"/>
    <w:rsid w:val="00D27EAE"/>
    <w:rsid w:val="00D30269"/>
    <w:rsid w:val="00D30722"/>
    <w:rsid w:val="00D3111F"/>
    <w:rsid w:val="00D3292A"/>
    <w:rsid w:val="00D32958"/>
    <w:rsid w:val="00D331DF"/>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8F2"/>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A93"/>
    <w:rsid w:val="00E16EA2"/>
    <w:rsid w:val="00E16F6C"/>
    <w:rsid w:val="00E176A7"/>
    <w:rsid w:val="00E17FC9"/>
    <w:rsid w:val="00E20026"/>
    <w:rsid w:val="00E20A0A"/>
    <w:rsid w:val="00E236B0"/>
    <w:rsid w:val="00E24859"/>
    <w:rsid w:val="00E266C2"/>
    <w:rsid w:val="00E26A25"/>
    <w:rsid w:val="00E26AE4"/>
    <w:rsid w:val="00E272BC"/>
    <w:rsid w:val="00E277A8"/>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54B"/>
    <w:rsid w:val="00E36E50"/>
    <w:rsid w:val="00E3721D"/>
    <w:rsid w:val="00E37FA0"/>
    <w:rsid w:val="00E40333"/>
    <w:rsid w:val="00E40521"/>
    <w:rsid w:val="00E40687"/>
    <w:rsid w:val="00E40B89"/>
    <w:rsid w:val="00E41037"/>
    <w:rsid w:val="00E41D94"/>
    <w:rsid w:val="00E41F16"/>
    <w:rsid w:val="00E43184"/>
    <w:rsid w:val="00E4355D"/>
    <w:rsid w:val="00E43E39"/>
    <w:rsid w:val="00E43F31"/>
    <w:rsid w:val="00E446D6"/>
    <w:rsid w:val="00E4477B"/>
    <w:rsid w:val="00E45B00"/>
    <w:rsid w:val="00E45DE9"/>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2F54"/>
    <w:rsid w:val="00E530F0"/>
    <w:rsid w:val="00E53162"/>
    <w:rsid w:val="00E54148"/>
    <w:rsid w:val="00E543ED"/>
    <w:rsid w:val="00E54B56"/>
    <w:rsid w:val="00E550C9"/>
    <w:rsid w:val="00E5577D"/>
    <w:rsid w:val="00E55CDD"/>
    <w:rsid w:val="00E55DED"/>
    <w:rsid w:val="00E55EEA"/>
    <w:rsid w:val="00E56703"/>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3D4C"/>
    <w:rsid w:val="00E6539D"/>
    <w:rsid w:val="00E658E5"/>
    <w:rsid w:val="00E65DDA"/>
    <w:rsid w:val="00E67285"/>
    <w:rsid w:val="00E67480"/>
    <w:rsid w:val="00E72851"/>
    <w:rsid w:val="00E72D94"/>
    <w:rsid w:val="00E730FA"/>
    <w:rsid w:val="00E73B6E"/>
    <w:rsid w:val="00E74A9C"/>
    <w:rsid w:val="00E74DFB"/>
    <w:rsid w:val="00E7587A"/>
    <w:rsid w:val="00E75E27"/>
    <w:rsid w:val="00E7659B"/>
    <w:rsid w:val="00E76704"/>
    <w:rsid w:val="00E76AA8"/>
    <w:rsid w:val="00E76B81"/>
    <w:rsid w:val="00E772FB"/>
    <w:rsid w:val="00E77A0C"/>
    <w:rsid w:val="00E800D4"/>
    <w:rsid w:val="00E82338"/>
    <w:rsid w:val="00E83047"/>
    <w:rsid w:val="00E8407F"/>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1AE"/>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2A38"/>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3C2E"/>
    <w:rsid w:val="00F04855"/>
    <w:rsid w:val="00F04B1C"/>
    <w:rsid w:val="00F04D51"/>
    <w:rsid w:val="00F07137"/>
    <w:rsid w:val="00F07EB2"/>
    <w:rsid w:val="00F07EFF"/>
    <w:rsid w:val="00F106AF"/>
    <w:rsid w:val="00F10BD0"/>
    <w:rsid w:val="00F10C1F"/>
    <w:rsid w:val="00F10CCE"/>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0C2"/>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496"/>
    <w:rsid w:val="00F50817"/>
    <w:rsid w:val="00F50AF8"/>
    <w:rsid w:val="00F5103C"/>
    <w:rsid w:val="00F52A5C"/>
    <w:rsid w:val="00F52E6F"/>
    <w:rsid w:val="00F52EBD"/>
    <w:rsid w:val="00F53809"/>
    <w:rsid w:val="00F53820"/>
    <w:rsid w:val="00F53EDE"/>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22E"/>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14"/>
    <w:rsid w:val="00FB2453"/>
    <w:rsid w:val="00FB3055"/>
    <w:rsid w:val="00FB306E"/>
    <w:rsid w:val="00FB32DB"/>
    <w:rsid w:val="00FB35FC"/>
    <w:rsid w:val="00FB42D4"/>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5ED5"/>
    <w:rsid w:val="00FD6786"/>
    <w:rsid w:val="00FD6DE7"/>
    <w:rsid w:val="00FE0F9C"/>
    <w:rsid w:val="00FE17B5"/>
    <w:rsid w:val="00FE1B02"/>
    <w:rsid w:val="00FE3143"/>
    <w:rsid w:val="00FE31BE"/>
    <w:rsid w:val="00FE3592"/>
    <w:rsid w:val="00FE3642"/>
    <w:rsid w:val="00FE3EC6"/>
    <w:rsid w:val="00FE3F5D"/>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FB42D4"/>
    <w:pPr>
      <w:keepNext/>
      <w:numPr>
        <w:ilvl w:val="1"/>
        <w:numId w:val="1"/>
      </w:numPr>
      <w:spacing w:before="240" w:after="60"/>
      <w:outlineLvl w:val="0"/>
    </w:pPr>
    <w:rPr>
      <w:rFonts w:cs="Times New Roman"/>
      <w:b/>
      <w:bCs/>
      <w:kern w:val="32"/>
      <w:szCs w:val="22"/>
    </w:rPr>
  </w:style>
  <w:style w:type="paragraph" w:styleId="Heading2">
    <w:name w:val="heading 2"/>
    <w:basedOn w:val="Normal"/>
    <w:next w:val="Normal"/>
    <w:qFormat/>
    <w:rsid w:val="00FB42D4"/>
    <w:pPr>
      <w:keepNext/>
      <w:numPr>
        <w:ilvl w:val="2"/>
        <w:numId w:val="1"/>
      </w:numPr>
      <w:tabs>
        <w:tab w:val="left" w:pos="900"/>
      </w:tabs>
      <w:spacing w:before="240" w:after="60" w:line="276" w:lineRule="auto"/>
      <w:outlineLvl w:val="1"/>
    </w:pPr>
    <w:rPr>
      <w:rFonts w:cs="Times New Roman"/>
      <w:b/>
      <w:bCs/>
      <w:iCs/>
      <w:szCs w:val="22"/>
    </w:rPr>
  </w:style>
  <w:style w:type="paragraph" w:styleId="Heading3">
    <w:name w:val="heading 3"/>
    <w:basedOn w:val="Normal"/>
    <w:next w:val="Normal"/>
    <w:qFormat/>
    <w:rsid w:val="00FB42D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link w:val="Heading4Char"/>
    <w:unhideWhenUsed/>
    <w:qFormat/>
    <w:rsid w:val="006C0246"/>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6C0246"/>
    <w:pPr>
      <w:tabs>
        <w:tab w:val="num" w:pos="1800"/>
      </w:tabs>
      <w:spacing w:before="240" w:after="60"/>
      <w:ind w:left="1800" w:hanging="360"/>
      <w:outlineLvl w:val="4"/>
    </w:pPr>
    <w:rPr>
      <w:rFonts w:ascii="Arial" w:hAnsi="Arial"/>
      <w:b/>
      <w:bCs/>
      <w:i/>
      <w:iCs/>
      <w:sz w:val="26"/>
      <w:szCs w:val="26"/>
    </w:rPr>
  </w:style>
  <w:style w:type="paragraph" w:styleId="Heading6">
    <w:name w:val="heading 6"/>
    <w:basedOn w:val="Normal"/>
    <w:next w:val="Normal"/>
    <w:link w:val="Heading6Char"/>
    <w:qFormat/>
    <w:rsid w:val="006C0246"/>
    <w:pPr>
      <w:tabs>
        <w:tab w:val="num" w:pos="3600"/>
      </w:tabs>
      <w:spacing w:before="240" w:after="60"/>
      <w:ind w:left="3600" w:hanging="1800"/>
      <w:outlineLvl w:val="5"/>
    </w:pPr>
    <w:rPr>
      <w:rFonts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uiPriority w:val="99"/>
    <w:qFormat/>
    <w:rsid w:val="00B0380A"/>
    <w:pPr>
      <w:numPr>
        <w:numId w:val="1"/>
      </w:numPr>
      <w:contextualSpacing/>
    </w:pPr>
    <w:rPr>
      <w:rFonts w:cs="Times New Roman"/>
      <w:b/>
      <w:spacing w:val="5"/>
      <w:kern w:val="28"/>
      <w:sz w:val="28"/>
      <w:szCs w:val="28"/>
    </w:rPr>
  </w:style>
  <w:style w:type="character" w:customStyle="1" w:styleId="TitleChar">
    <w:name w:val="Title Char"/>
    <w:link w:val="Title"/>
    <w:uiPriority w:val="99"/>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FB42D4"/>
    <w:rPr>
      <w:b/>
      <w:bCs/>
      <w:kern w:val="32"/>
      <w:sz w:val="22"/>
      <w:szCs w:val="22"/>
    </w:rPr>
  </w:style>
  <w:style w:type="paragraph" w:customStyle="1" w:styleId="Header1">
    <w:name w:val="Header1"/>
    <w:basedOn w:val="Title"/>
    <w:rsid w:val="00FB42D4"/>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paragraph" w:styleId="ListParagraph">
    <w:name w:val="List Paragraph"/>
    <w:basedOn w:val="Normal"/>
    <w:uiPriority w:val="34"/>
    <w:qFormat/>
    <w:rsid w:val="00226B80"/>
    <w:pPr>
      <w:spacing w:after="200" w:line="276" w:lineRule="auto"/>
      <w:ind w:left="720"/>
      <w:contextualSpacing/>
    </w:pPr>
    <w:rPr>
      <w:rFonts w:ascii="Calibri" w:hAnsi="Calibri" w:cs="Times New Roman"/>
      <w:szCs w:val="22"/>
    </w:rPr>
  </w:style>
  <w:style w:type="paragraph" w:customStyle="1" w:styleId="Default">
    <w:name w:val="Default"/>
    <w:rsid w:val="00226B80"/>
    <w:pPr>
      <w:autoSpaceDE w:val="0"/>
      <w:autoSpaceDN w:val="0"/>
      <w:adjustRightInd w:val="0"/>
    </w:pPr>
    <w:rPr>
      <w:color w:val="000000"/>
      <w:sz w:val="24"/>
      <w:szCs w:val="24"/>
    </w:rPr>
  </w:style>
  <w:style w:type="paragraph" w:styleId="NoSpacing">
    <w:name w:val="No Spacing"/>
    <w:uiPriority w:val="99"/>
    <w:qFormat/>
    <w:rsid w:val="00226B80"/>
    <w:rPr>
      <w:rFonts w:ascii="Calibri" w:hAnsi="Calibri"/>
      <w:sz w:val="22"/>
      <w:szCs w:val="22"/>
    </w:rPr>
  </w:style>
  <w:style w:type="paragraph" w:styleId="NormalWeb">
    <w:name w:val="Normal (Web)"/>
    <w:basedOn w:val="Normal"/>
    <w:rsid w:val="00226B80"/>
    <w:pPr>
      <w:spacing w:before="100" w:beforeAutospacing="1" w:after="100" w:afterAutospacing="1"/>
    </w:pPr>
    <w:rPr>
      <w:rFonts w:cs="Times New Roman"/>
      <w:sz w:val="24"/>
      <w:szCs w:val="24"/>
    </w:rPr>
  </w:style>
  <w:style w:type="paragraph" w:styleId="BodyText2">
    <w:name w:val="Body Text 2"/>
    <w:basedOn w:val="Normal"/>
    <w:link w:val="BodyText2Char"/>
    <w:rsid w:val="006C7DFB"/>
    <w:pPr>
      <w:spacing w:after="120" w:line="480" w:lineRule="auto"/>
    </w:pPr>
  </w:style>
  <w:style w:type="character" w:customStyle="1" w:styleId="BodyText2Char">
    <w:name w:val="Body Text 2 Char"/>
    <w:link w:val="BodyText2"/>
    <w:rsid w:val="006C7DFB"/>
    <w:rPr>
      <w:rFonts w:cs="Arial"/>
      <w:sz w:val="22"/>
    </w:rPr>
  </w:style>
  <w:style w:type="paragraph" w:customStyle="1" w:styleId="Indent31">
    <w:name w:val="Indent 3.1"/>
    <w:basedOn w:val="Normal"/>
    <w:rsid w:val="00745F71"/>
    <w:pPr>
      <w:spacing w:before="120"/>
      <w:ind w:left="547"/>
    </w:pPr>
    <w:rPr>
      <w:rFonts w:ascii="Arial" w:hAnsi="Arial"/>
      <w:szCs w:val="22"/>
    </w:rPr>
  </w:style>
  <w:style w:type="paragraph" w:customStyle="1" w:styleId="Indent41">
    <w:name w:val="Indent 4.1"/>
    <w:basedOn w:val="Normal"/>
    <w:rsid w:val="00745F71"/>
    <w:pPr>
      <w:spacing w:before="120"/>
      <w:ind w:left="720"/>
    </w:pPr>
    <w:rPr>
      <w:rFonts w:ascii="Arial" w:hAnsi="Arial"/>
      <w:szCs w:val="22"/>
    </w:rPr>
  </w:style>
  <w:style w:type="character" w:customStyle="1" w:styleId="Heading4Char">
    <w:name w:val="Heading 4 Char"/>
    <w:link w:val="Heading4"/>
    <w:semiHidden/>
    <w:rsid w:val="006C0246"/>
    <w:rPr>
      <w:rFonts w:ascii="Calibri" w:eastAsia="Times New Roman" w:hAnsi="Calibri" w:cs="Times New Roman"/>
      <w:b/>
      <w:bCs/>
      <w:sz w:val="28"/>
      <w:szCs w:val="28"/>
    </w:rPr>
  </w:style>
  <w:style w:type="character" w:customStyle="1" w:styleId="Heading5Char">
    <w:name w:val="Heading 5 Char"/>
    <w:link w:val="Heading5"/>
    <w:rsid w:val="006C0246"/>
    <w:rPr>
      <w:rFonts w:ascii="Arial" w:hAnsi="Arial" w:cs="Arial"/>
      <w:b/>
      <w:bCs/>
      <w:i/>
      <w:iCs/>
      <w:sz w:val="26"/>
      <w:szCs w:val="26"/>
    </w:rPr>
  </w:style>
  <w:style w:type="character" w:customStyle="1" w:styleId="Heading6Char">
    <w:name w:val="Heading 6 Char"/>
    <w:link w:val="Heading6"/>
    <w:rsid w:val="006C0246"/>
    <w:rPr>
      <w:b/>
      <w:bCs/>
      <w:sz w:val="22"/>
      <w:szCs w:val="22"/>
    </w:rPr>
  </w:style>
  <w:style w:type="character" w:customStyle="1" w:styleId="FooterChar1">
    <w:name w:val="Footer Char1"/>
    <w:basedOn w:val="DefaultParagraphFont"/>
    <w:rsid w:val="00A142A8"/>
    <w:rPr>
      <w:rFonts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FB42D4"/>
    <w:pPr>
      <w:keepNext/>
      <w:numPr>
        <w:ilvl w:val="1"/>
        <w:numId w:val="1"/>
      </w:numPr>
      <w:spacing w:before="240" w:after="60"/>
      <w:outlineLvl w:val="0"/>
    </w:pPr>
    <w:rPr>
      <w:rFonts w:cs="Times New Roman"/>
      <w:b/>
      <w:bCs/>
      <w:kern w:val="32"/>
      <w:szCs w:val="22"/>
    </w:rPr>
  </w:style>
  <w:style w:type="paragraph" w:styleId="Heading2">
    <w:name w:val="heading 2"/>
    <w:basedOn w:val="Normal"/>
    <w:next w:val="Normal"/>
    <w:qFormat/>
    <w:rsid w:val="00FB42D4"/>
    <w:pPr>
      <w:keepNext/>
      <w:numPr>
        <w:ilvl w:val="2"/>
        <w:numId w:val="1"/>
      </w:numPr>
      <w:tabs>
        <w:tab w:val="left" w:pos="900"/>
      </w:tabs>
      <w:spacing w:before="240" w:after="60" w:line="276" w:lineRule="auto"/>
      <w:outlineLvl w:val="1"/>
    </w:pPr>
    <w:rPr>
      <w:rFonts w:cs="Times New Roman"/>
      <w:b/>
      <w:bCs/>
      <w:iCs/>
      <w:szCs w:val="22"/>
    </w:rPr>
  </w:style>
  <w:style w:type="paragraph" w:styleId="Heading3">
    <w:name w:val="heading 3"/>
    <w:basedOn w:val="Normal"/>
    <w:next w:val="Normal"/>
    <w:qFormat/>
    <w:rsid w:val="00FB42D4"/>
    <w:pPr>
      <w:keepNext/>
      <w:numPr>
        <w:ilvl w:val="3"/>
        <w:numId w:val="1"/>
      </w:numPr>
      <w:spacing w:before="240" w:after="60"/>
      <w:outlineLvl w:val="2"/>
    </w:pPr>
    <w:rPr>
      <w:rFonts w:ascii="New York" w:hAnsi="New York" w:cs="New York"/>
      <w:b/>
      <w:bCs/>
      <w:szCs w:val="22"/>
    </w:rPr>
  </w:style>
  <w:style w:type="paragraph" w:styleId="Heading4">
    <w:name w:val="heading 4"/>
    <w:basedOn w:val="Normal"/>
    <w:next w:val="Normal"/>
    <w:link w:val="Heading4Char"/>
    <w:unhideWhenUsed/>
    <w:qFormat/>
    <w:rsid w:val="006C0246"/>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6C0246"/>
    <w:pPr>
      <w:tabs>
        <w:tab w:val="num" w:pos="1800"/>
      </w:tabs>
      <w:spacing w:before="240" w:after="60"/>
      <w:ind w:left="1800" w:hanging="360"/>
      <w:outlineLvl w:val="4"/>
    </w:pPr>
    <w:rPr>
      <w:rFonts w:ascii="Arial" w:hAnsi="Arial"/>
      <w:b/>
      <w:bCs/>
      <w:i/>
      <w:iCs/>
      <w:sz w:val="26"/>
      <w:szCs w:val="26"/>
    </w:rPr>
  </w:style>
  <w:style w:type="paragraph" w:styleId="Heading6">
    <w:name w:val="heading 6"/>
    <w:basedOn w:val="Normal"/>
    <w:next w:val="Normal"/>
    <w:link w:val="Heading6Char"/>
    <w:qFormat/>
    <w:rsid w:val="006C0246"/>
    <w:pPr>
      <w:tabs>
        <w:tab w:val="num" w:pos="3600"/>
      </w:tabs>
      <w:spacing w:before="240" w:after="60"/>
      <w:ind w:left="3600" w:hanging="1800"/>
      <w:outlineLvl w:val="5"/>
    </w:pPr>
    <w:rPr>
      <w:rFonts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uiPriority w:val="99"/>
    <w:qFormat/>
    <w:rsid w:val="00B0380A"/>
    <w:pPr>
      <w:numPr>
        <w:numId w:val="1"/>
      </w:numPr>
      <w:contextualSpacing/>
    </w:pPr>
    <w:rPr>
      <w:rFonts w:cs="Times New Roman"/>
      <w:b/>
      <w:spacing w:val="5"/>
      <w:kern w:val="28"/>
      <w:sz w:val="28"/>
      <w:szCs w:val="28"/>
    </w:rPr>
  </w:style>
  <w:style w:type="character" w:customStyle="1" w:styleId="TitleChar">
    <w:name w:val="Title Char"/>
    <w:link w:val="Title"/>
    <w:uiPriority w:val="99"/>
    <w:rsid w:val="00B0380A"/>
    <w:rPr>
      <w:b/>
      <w:spacing w:val="5"/>
      <w:kern w:val="28"/>
      <w:sz w:val="28"/>
      <w:szCs w:val="28"/>
    </w:rPr>
  </w:style>
  <w:style w:type="paragraph" w:styleId="Header">
    <w:name w:val="header"/>
    <w:basedOn w:val="Normal"/>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FB42D4"/>
    <w:rPr>
      <w:b/>
      <w:bCs/>
      <w:kern w:val="32"/>
      <w:sz w:val="22"/>
      <w:szCs w:val="22"/>
    </w:rPr>
  </w:style>
  <w:style w:type="paragraph" w:customStyle="1" w:styleId="Header1">
    <w:name w:val="Header1"/>
    <w:basedOn w:val="Title"/>
    <w:rsid w:val="00FB42D4"/>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numPr>
        <w:numId w:val="2"/>
      </w:numPr>
    </w:pPr>
  </w:style>
  <w:style w:type="paragraph" w:styleId="ListParagraph">
    <w:name w:val="List Paragraph"/>
    <w:basedOn w:val="Normal"/>
    <w:uiPriority w:val="34"/>
    <w:qFormat/>
    <w:rsid w:val="00226B80"/>
    <w:pPr>
      <w:spacing w:after="200" w:line="276" w:lineRule="auto"/>
      <w:ind w:left="720"/>
      <w:contextualSpacing/>
    </w:pPr>
    <w:rPr>
      <w:rFonts w:ascii="Calibri" w:hAnsi="Calibri" w:cs="Times New Roman"/>
      <w:szCs w:val="22"/>
    </w:rPr>
  </w:style>
  <w:style w:type="paragraph" w:customStyle="1" w:styleId="Default">
    <w:name w:val="Default"/>
    <w:rsid w:val="00226B80"/>
    <w:pPr>
      <w:autoSpaceDE w:val="0"/>
      <w:autoSpaceDN w:val="0"/>
      <w:adjustRightInd w:val="0"/>
    </w:pPr>
    <w:rPr>
      <w:color w:val="000000"/>
      <w:sz w:val="24"/>
      <w:szCs w:val="24"/>
    </w:rPr>
  </w:style>
  <w:style w:type="paragraph" w:styleId="NoSpacing">
    <w:name w:val="No Spacing"/>
    <w:uiPriority w:val="99"/>
    <w:qFormat/>
    <w:rsid w:val="00226B80"/>
    <w:rPr>
      <w:rFonts w:ascii="Calibri" w:hAnsi="Calibri"/>
      <w:sz w:val="22"/>
      <w:szCs w:val="22"/>
    </w:rPr>
  </w:style>
  <w:style w:type="paragraph" w:styleId="NormalWeb">
    <w:name w:val="Normal (Web)"/>
    <w:basedOn w:val="Normal"/>
    <w:rsid w:val="00226B80"/>
    <w:pPr>
      <w:spacing w:before="100" w:beforeAutospacing="1" w:after="100" w:afterAutospacing="1"/>
    </w:pPr>
    <w:rPr>
      <w:rFonts w:cs="Times New Roman"/>
      <w:sz w:val="24"/>
      <w:szCs w:val="24"/>
    </w:rPr>
  </w:style>
  <w:style w:type="paragraph" w:styleId="BodyText2">
    <w:name w:val="Body Text 2"/>
    <w:basedOn w:val="Normal"/>
    <w:link w:val="BodyText2Char"/>
    <w:rsid w:val="006C7DFB"/>
    <w:pPr>
      <w:spacing w:after="120" w:line="480" w:lineRule="auto"/>
    </w:pPr>
  </w:style>
  <w:style w:type="character" w:customStyle="1" w:styleId="BodyText2Char">
    <w:name w:val="Body Text 2 Char"/>
    <w:link w:val="BodyText2"/>
    <w:rsid w:val="006C7DFB"/>
    <w:rPr>
      <w:rFonts w:cs="Arial"/>
      <w:sz w:val="22"/>
    </w:rPr>
  </w:style>
  <w:style w:type="paragraph" w:customStyle="1" w:styleId="Indent31">
    <w:name w:val="Indent 3.1"/>
    <w:basedOn w:val="Normal"/>
    <w:rsid w:val="00745F71"/>
    <w:pPr>
      <w:spacing w:before="120"/>
      <w:ind w:left="547"/>
    </w:pPr>
    <w:rPr>
      <w:rFonts w:ascii="Arial" w:hAnsi="Arial"/>
      <w:szCs w:val="22"/>
    </w:rPr>
  </w:style>
  <w:style w:type="paragraph" w:customStyle="1" w:styleId="Indent41">
    <w:name w:val="Indent 4.1"/>
    <w:basedOn w:val="Normal"/>
    <w:rsid w:val="00745F71"/>
    <w:pPr>
      <w:spacing w:before="120"/>
      <w:ind w:left="720"/>
    </w:pPr>
    <w:rPr>
      <w:rFonts w:ascii="Arial" w:hAnsi="Arial"/>
      <w:szCs w:val="22"/>
    </w:rPr>
  </w:style>
  <w:style w:type="character" w:customStyle="1" w:styleId="Heading4Char">
    <w:name w:val="Heading 4 Char"/>
    <w:link w:val="Heading4"/>
    <w:semiHidden/>
    <w:rsid w:val="006C0246"/>
    <w:rPr>
      <w:rFonts w:ascii="Calibri" w:eastAsia="Times New Roman" w:hAnsi="Calibri" w:cs="Times New Roman"/>
      <w:b/>
      <w:bCs/>
      <w:sz w:val="28"/>
      <w:szCs w:val="28"/>
    </w:rPr>
  </w:style>
  <w:style w:type="character" w:customStyle="1" w:styleId="Heading5Char">
    <w:name w:val="Heading 5 Char"/>
    <w:link w:val="Heading5"/>
    <w:rsid w:val="006C0246"/>
    <w:rPr>
      <w:rFonts w:ascii="Arial" w:hAnsi="Arial" w:cs="Arial"/>
      <w:b/>
      <w:bCs/>
      <w:i/>
      <w:iCs/>
      <w:sz w:val="26"/>
      <w:szCs w:val="26"/>
    </w:rPr>
  </w:style>
  <w:style w:type="character" w:customStyle="1" w:styleId="Heading6Char">
    <w:name w:val="Heading 6 Char"/>
    <w:link w:val="Heading6"/>
    <w:rsid w:val="006C0246"/>
    <w:rPr>
      <w:b/>
      <w:bCs/>
      <w:sz w:val="22"/>
      <w:szCs w:val="22"/>
    </w:rPr>
  </w:style>
  <w:style w:type="character" w:customStyle="1" w:styleId="FooterChar1">
    <w:name w:val="Footer Char1"/>
    <w:basedOn w:val="DefaultParagraphFont"/>
    <w:rsid w:val="00A142A8"/>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2494">
      <w:bodyDiv w:val="1"/>
      <w:marLeft w:val="0"/>
      <w:marRight w:val="0"/>
      <w:marTop w:val="0"/>
      <w:marBottom w:val="0"/>
      <w:divBdr>
        <w:top w:val="none" w:sz="0" w:space="0" w:color="auto"/>
        <w:left w:val="none" w:sz="0" w:space="0" w:color="auto"/>
        <w:bottom w:val="none" w:sz="0" w:space="0" w:color="auto"/>
        <w:right w:val="none" w:sz="0" w:space="0" w:color="auto"/>
      </w:divBdr>
    </w:div>
    <w:div w:id="1381906377">
      <w:bodyDiv w:val="1"/>
      <w:marLeft w:val="0"/>
      <w:marRight w:val="0"/>
      <w:marTop w:val="0"/>
      <w:marBottom w:val="0"/>
      <w:divBdr>
        <w:top w:val="none" w:sz="0" w:space="0" w:color="auto"/>
        <w:left w:val="none" w:sz="0" w:space="0" w:color="auto"/>
        <w:bottom w:val="none" w:sz="0" w:space="0" w:color="auto"/>
        <w:right w:val="none" w:sz="0" w:space="0" w:color="auto"/>
      </w:divBdr>
      <w:divsChild>
        <w:div w:id="61954523">
          <w:marLeft w:val="1166"/>
          <w:marRight w:val="0"/>
          <w:marTop w:val="60"/>
          <w:marBottom w:val="0"/>
          <w:divBdr>
            <w:top w:val="none" w:sz="0" w:space="0" w:color="auto"/>
            <w:left w:val="none" w:sz="0" w:space="0" w:color="auto"/>
            <w:bottom w:val="none" w:sz="0" w:space="0" w:color="auto"/>
            <w:right w:val="none" w:sz="0" w:space="0" w:color="auto"/>
          </w:divBdr>
        </w:div>
        <w:div w:id="180319346">
          <w:marLeft w:val="1166"/>
          <w:marRight w:val="0"/>
          <w:marTop w:val="60"/>
          <w:marBottom w:val="0"/>
          <w:divBdr>
            <w:top w:val="none" w:sz="0" w:space="0" w:color="auto"/>
            <w:left w:val="none" w:sz="0" w:space="0" w:color="auto"/>
            <w:bottom w:val="none" w:sz="0" w:space="0" w:color="auto"/>
            <w:right w:val="none" w:sz="0" w:space="0" w:color="auto"/>
          </w:divBdr>
        </w:div>
        <w:div w:id="470437661">
          <w:marLeft w:val="1166"/>
          <w:marRight w:val="0"/>
          <w:marTop w:val="60"/>
          <w:marBottom w:val="0"/>
          <w:divBdr>
            <w:top w:val="none" w:sz="0" w:space="0" w:color="auto"/>
            <w:left w:val="none" w:sz="0" w:space="0" w:color="auto"/>
            <w:bottom w:val="none" w:sz="0" w:space="0" w:color="auto"/>
            <w:right w:val="none" w:sz="0" w:space="0" w:color="auto"/>
          </w:divBdr>
        </w:div>
        <w:div w:id="510221908">
          <w:marLeft w:val="1166"/>
          <w:marRight w:val="0"/>
          <w:marTop w:val="60"/>
          <w:marBottom w:val="0"/>
          <w:divBdr>
            <w:top w:val="none" w:sz="0" w:space="0" w:color="auto"/>
            <w:left w:val="none" w:sz="0" w:space="0" w:color="auto"/>
            <w:bottom w:val="none" w:sz="0" w:space="0" w:color="auto"/>
            <w:right w:val="none" w:sz="0" w:space="0" w:color="auto"/>
          </w:divBdr>
        </w:div>
        <w:div w:id="534660539">
          <w:marLeft w:val="1166"/>
          <w:marRight w:val="0"/>
          <w:marTop w:val="60"/>
          <w:marBottom w:val="0"/>
          <w:divBdr>
            <w:top w:val="none" w:sz="0" w:space="0" w:color="auto"/>
            <w:left w:val="none" w:sz="0" w:space="0" w:color="auto"/>
            <w:bottom w:val="none" w:sz="0" w:space="0" w:color="auto"/>
            <w:right w:val="none" w:sz="0" w:space="0" w:color="auto"/>
          </w:divBdr>
        </w:div>
        <w:div w:id="613288547">
          <w:marLeft w:val="1166"/>
          <w:marRight w:val="0"/>
          <w:marTop w:val="60"/>
          <w:marBottom w:val="0"/>
          <w:divBdr>
            <w:top w:val="none" w:sz="0" w:space="0" w:color="auto"/>
            <w:left w:val="none" w:sz="0" w:space="0" w:color="auto"/>
            <w:bottom w:val="none" w:sz="0" w:space="0" w:color="auto"/>
            <w:right w:val="none" w:sz="0" w:space="0" w:color="auto"/>
          </w:divBdr>
        </w:div>
        <w:div w:id="761032821">
          <w:marLeft w:val="1166"/>
          <w:marRight w:val="0"/>
          <w:marTop w:val="60"/>
          <w:marBottom w:val="0"/>
          <w:divBdr>
            <w:top w:val="none" w:sz="0" w:space="0" w:color="auto"/>
            <w:left w:val="none" w:sz="0" w:space="0" w:color="auto"/>
            <w:bottom w:val="none" w:sz="0" w:space="0" w:color="auto"/>
            <w:right w:val="none" w:sz="0" w:space="0" w:color="auto"/>
          </w:divBdr>
        </w:div>
        <w:div w:id="835221837">
          <w:marLeft w:val="1166"/>
          <w:marRight w:val="0"/>
          <w:marTop w:val="60"/>
          <w:marBottom w:val="0"/>
          <w:divBdr>
            <w:top w:val="none" w:sz="0" w:space="0" w:color="auto"/>
            <w:left w:val="none" w:sz="0" w:space="0" w:color="auto"/>
            <w:bottom w:val="none" w:sz="0" w:space="0" w:color="auto"/>
            <w:right w:val="none" w:sz="0" w:space="0" w:color="auto"/>
          </w:divBdr>
        </w:div>
        <w:div w:id="893199497">
          <w:marLeft w:val="1166"/>
          <w:marRight w:val="0"/>
          <w:marTop w:val="60"/>
          <w:marBottom w:val="0"/>
          <w:divBdr>
            <w:top w:val="none" w:sz="0" w:space="0" w:color="auto"/>
            <w:left w:val="none" w:sz="0" w:space="0" w:color="auto"/>
            <w:bottom w:val="none" w:sz="0" w:space="0" w:color="auto"/>
            <w:right w:val="none" w:sz="0" w:space="0" w:color="auto"/>
          </w:divBdr>
        </w:div>
        <w:div w:id="1309356906">
          <w:marLeft w:val="1166"/>
          <w:marRight w:val="0"/>
          <w:marTop w:val="60"/>
          <w:marBottom w:val="0"/>
          <w:divBdr>
            <w:top w:val="none" w:sz="0" w:space="0" w:color="auto"/>
            <w:left w:val="none" w:sz="0" w:space="0" w:color="auto"/>
            <w:bottom w:val="none" w:sz="0" w:space="0" w:color="auto"/>
            <w:right w:val="none" w:sz="0" w:space="0" w:color="auto"/>
          </w:divBdr>
        </w:div>
        <w:div w:id="1327897006">
          <w:marLeft w:val="1166"/>
          <w:marRight w:val="0"/>
          <w:marTop w:val="60"/>
          <w:marBottom w:val="0"/>
          <w:divBdr>
            <w:top w:val="none" w:sz="0" w:space="0" w:color="auto"/>
            <w:left w:val="none" w:sz="0" w:space="0" w:color="auto"/>
            <w:bottom w:val="none" w:sz="0" w:space="0" w:color="auto"/>
            <w:right w:val="none" w:sz="0" w:space="0" w:color="auto"/>
          </w:divBdr>
        </w:div>
        <w:div w:id="1593902200">
          <w:marLeft w:val="1166"/>
          <w:marRight w:val="0"/>
          <w:marTop w:val="60"/>
          <w:marBottom w:val="0"/>
          <w:divBdr>
            <w:top w:val="none" w:sz="0" w:space="0" w:color="auto"/>
            <w:left w:val="none" w:sz="0" w:space="0" w:color="auto"/>
            <w:bottom w:val="none" w:sz="0" w:space="0" w:color="auto"/>
            <w:right w:val="none" w:sz="0" w:space="0" w:color="auto"/>
          </w:divBdr>
        </w:div>
        <w:div w:id="1719233557">
          <w:marLeft w:val="1166"/>
          <w:marRight w:val="0"/>
          <w:marTop w:val="60"/>
          <w:marBottom w:val="0"/>
          <w:divBdr>
            <w:top w:val="none" w:sz="0" w:space="0" w:color="auto"/>
            <w:left w:val="none" w:sz="0" w:space="0" w:color="auto"/>
            <w:bottom w:val="none" w:sz="0" w:space="0" w:color="auto"/>
            <w:right w:val="none" w:sz="0" w:space="0" w:color="auto"/>
          </w:divBdr>
        </w:div>
        <w:div w:id="2036803098">
          <w:marLeft w:val="116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360F-4FCA-44A7-BF31-3AEC8827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Xcel Energy</cp:lastModifiedBy>
  <cp:revision>7</cp:revision>
  <cp:lastPrinted>2014-12-16T02:44:00Z</cp:lastPrinted>
  <dcterms:created xsi:type="dcterms:W3CDTF">2014-12-12T13:34:00Z</dcterms:created>
  <dcterms:modified xsi:type="dcterms:W3CDTF">2014-12-16T02:44:00Z</dcterms:modified>
</cp:coreProperties>
</file>