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C20BE8" w:rsidRDefault="001A06E2" w:rsidP="00AE2774">
      <w:pPr>
        <w:pStyle w:val="Title"/>
        <w:tabs>
          <w:tab w:val="num" w:pos="720"/>
        </w:tabs>
        <w:ind w:left="720"/>
        <w:rPr>
          <w:rFonts w:ascii="Arial" w:hAnsi="Arial" w:cs="Arial"/>
          <w:sz w:val="24"/>
          <w:szCs w:val="24"/>
        </w:rPr>
      </w:pPr>
      <w:bookmarkStart w:id="0" w:name="_Ref379616420"/>
      <w:r w:rsidRPr="00C20BE8">
        <w:rPr>
          <w:rFonts w:ascii="Arial" w:hAnsi="Arial" w:cs="Arial"/>
          <w:sz w:val="24"/>
          <w:szCs w:val="24"/>
        </w:rPr>
        <w:t>Instrument Transformers</w:t>
      </w:r>
      <w:r w:rsidR="00B0380A" w:rsidRPr="00C20BE8">
        <w:rPr>
          <w:rFonts w:ascii="Arial" w:hAnsi="Arial" w:cs="Arial"/>
          <w:sz w:val="24"/>
          <w:szCs w:val="24"/>
        </w:rPr>
        <w:t xml:space="preserve"> Subcommittee</w:t>
      </w:r>
      <w:bookmarkEnd w:id="0"/>
    </w:p>
    <w:p w:rsidR="00F80D07" w:rsidRPr="00C20BE8" w:rsidRDefault="00F80D07" w:rsidP="00AE2774">
      <w:pPr>
        <w:pStyle w:val="BodyText"/>
        <w:rPr>
          <w:rFonts w:ascii="Arial" w:hAnsi="Arial" w:cs="Arial"/>
          <w:sz w:val="24"/>
          <w:szCs w:val="24"/>
        </w:rPr>
      </w:pPr>
      <w:r w:rsidRPr="00C20BE8">
        <w:rPr>
          <w:rFonts w:ascii="Arial" w:hAnsi="Arial" w:cs="Arial"/>
          <w:sz w:val="24"/>
          <w:szCs w:val="24"/>
        </w:rPr>
        <w:t>Chair</w:t>
      </w:r>
      <w:r w:rsidR="00856256" w:rsidRPr="00C20BE8">
        <w:rPr>
          <w:rFonts w:ascii="Arial" w:hAnsi="Arial" w:cs="Arial"/>
          <w:sz w:val="24"/>
          <w:szCs w:val="24"/>
        </w:rPr>
        <w:t xml:space="preserve">: </w:t>
      </w:r>
      <w:r w:rsidRPr="00C20BE8">
        <w:rPr>
          <w:rFonts w:ascii="Arial" w:hAnsi="Arial" w:cs="Arial"/>
          <w:sz w:val="24"/>
          <w:szCs w:val="24"/>
        </w:rPr>
        <w:t xml:space="preserve"> </w:t>
      </w:r>
      <w:r w:rsidR="00D509B4" w:rsidRPr="00C20BE8">
        <w:rPr>
          <w:rFonts w:ascii="Arial" w:hAnsi="Arial" w:cs="Arial"/>
          <w:sz w:val="24"/>
          <w:szCs w:val="24"/>
        </w:rPr>
        <w:t>Ross McTaggart</w:t>
      </w: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 xml:space="preserve">Introductions </w:t>
      </w:r>
    </w:p>
    <w:p w:rsidR="00D509B4" w:rsidRPr="00C20BE8" w:rsidRDefault="00D509B4" w:rsidP="00D509B4">
      <w:pPr>
        <w:pStyle w:val="BodyText2"/>
        <w:rPr>
          <w:rFonts w:ascii="Arial" w:hAnsi="Arial"/>
          <w:sz w:val="24"/>
          <w:szCs w:val="24"/>
        </w:rPr>
      </w:pPr>
      <w:r w:rsidRPr="00C20BE8">
        <w:rPr>
          <w:rFonts w:ascii="Arial" w:hAnsi="Arial"/>
          <w:sz w:val="24"/>
          <w:szCs w:val="24"/>
        </w:rPr>
        <w:t>The attendees introduced themselves and reported affiliations.</w:t>
      </w:r>
    </w:p>
    <w:p w:rsidR="00AD5155" w:rsidRPr="00AD5155" w:rsidRDefault="00D509B4" w:rsidP="00AD5155">
      <w:pPr>
        <w:pStyle w:val="Heading1"/>
        <w:rPr>
          <w:rFonts w:ascii="Arial" w:hAnsi="Arial" w:cs="Arial"/>
          <w:sz w:val="24"/>
          <w:szCs w:val="24"/>
        </w:rPr>
      </w:pPr>
      <w:r w:rsidRPr="00C20BE8">
        <w:rPr>
          <w:rFonts w:ascii="Arial" w:hAnsi="Arial" w:cs="Arial"/>
          <w:sz w:val="24"/>
          <w:szCs w:val="24"/>
        </w:rPr>
        <w:t>Quorum</w:t>
      </w:r>
    </w:p>
    <w:p w:rsidR="00D509B4" w:rsidRPr="00C20BE8" w:rsidRDefault="000A1D31" w:rsidP="00D509B4">
      <w:pPr>
        <w:pStyle w:val="BodyText2"/>
        <w:rPr>
          <w:rFonts w:ascii="Arial" w:hAnsi="Arial"/>
          <w:sz w:val="24"/>
          <w:szCs w:val="24"/>
        </w:rPr>
      </w:pPr>
      <w:r>
        <w:rPr>
          <w:rFonts w:ascii="Arial" w:hAnsi="Arial"/>
          <w:sz w:val="24"/>
          <w:szCs w:val="24"/>
        </w:rPr>
        <w:t>19</w:t>
      </w:r>
      <w:r w:rsidR="007F6F51" w:rsidRPr="00C20BE8">
        <w:rPr>
          <w:rFonts w:ascii="Arial" w:hAnsi="Arial"/>
          <w:sz w:val="24"/>
          <w:szCs w:val="24"/>
        </w:rPr>
        <w:t xml:space="preserve"> of 34</w:t>
      </w:r>
      <w:r w:rsidR="00D509B4" w:rsidRPr="00C20BE8">
        <w:rPr>
          <w:rFonts w:ascii="Arial" w:hAnsi="Arial"/>
          <w:sz w:val="24"/>
          <w:szCs w:val="24"/>
        </w:rPr>
        <w:t xml:space="preserve"> members were present - quorum attained</w:t>
      </w:r>
    </w:p>
    <w:p w:rsidR="00D509B4" w:rsidRDefault="000A1D31" w:rsidP="00D509B4">
      <w:pPr>
        <w:pStyle w:val="BodyText2"/>
        <w:rPr>
          <w:rFonts w:ascii="Arial" w:hAnsi="Arial"/>
          <w:sz w:val="24"/>
          <w:szCs w:val="24"/>
        </w:rPr>
      </w:pPr>
      <w:r>
        <w:rPr>
          <w:rFonts w:ascii="Arial" w:hAnsi="Arial"/>
          <w:sz w:val="24"/>
          <w:szCs w:val="24"/>
        </w:rPr>
        <w:t>19</w:t>
      </w:r>
      <w:r w:rsidR="00D509B4" w:rsidRPr="00C20BE8">
        <w:rPr>
          <w:rFonts w:ascii="Arial" w:hAnsi="Arial"/>
          <w:sz w:val="24"/>
          <w:szCs w:val="24"/>
        </w:rPr>
        <w:t xml:space="preserve"> guests </w:t>
      </w:r>
      <w:r w:rsidR="00AD5155">
        <w:rPr>
          <w:rFonts w:ascii="Arial" w:hAnsi="Arial"/>
          <w:sz w:val="24"/>
          <w:szCs w:val="24"/>
        </w:rPr>
        <w:t xml:space="preserve">also </w:t>
      </w:r>
      <w:r w:rsidR="00D509B4" w:rsidRPr="00C20BE8">
        <w:rPr>
          <w:rFonts w:ascii="Arial" w:hAnsi="Arial"/>
          <w:sz w:val="24"/>
          <w:szCs w:val="24"/>
        </w:rPr>
        <w:t>attended</w:t>
      </w:r>
    </w:p>
    <w:p w:rsidR="00AD5155" w:rsidRPr="003F04F9" w:rsidRDefault="00AD5155" w:rsidP="00AD5155">
      <w:pPr>
        <w:rPr>
          <w:sz w:val="24"/>
          <w:szCs w:val="24"/>
        </w:rPr>
      </w:pPr>
      <w:r w:rsidRPr="003F04F9">
        <w:rPr>
          <w:sz w:val="24"/>
          <w:szCs w:val="24"/>
        </w:rPr>
        <w:tab/>
      </w:r>
      <w:r w:rsidRPr="003F04F9">
        <w:rPr>
          <w:sz w:val="24"/>
          <w:szCs w:val="24"/>
        </w:rPr>
        <w:tab/>
      </w:r>
      <w:r w:rsidRPr="003F04F9">
        <w:rPr>
          <w:sz w:val="24"/>
          <w:szCs w:val="24"/>
        </w:rPr>
        <w:tab/>
      </w:r>
      <w:r>
        <w:rPr>
          <w:sz w:val="24"/>
          <w:szCs w:val="24"/>
        </w:rPr>
        <w:t xml:space="preserve"> </w:t>
      </w:r>
    </w:p>
    <w:p w:rsidR="00AD5155" w:rsidRPr="00C4079D" w:rsidRDefault="00AD5155" w:rsidP="00AD5155">
      <w:pPr>
        <w:pStyle w:val="Heading1"/>
        <w:rPr>
          <w:rFonts w:ascii="Arial" w:hAnsi="Arial" w:cs="Arial"/>
          <w:sz w:val="24"/>
          <w:szCs w:val="24"/>
        </w:rPr>
      </w:pPr>
      <w:r w:rsidRPr="00C4079D">
        <w:rPr>
          <w:rFonts w:ascii="Arial" w:hAnsi="Arial" w:cs="Arial"/>
          <w:sz w:val="24"/>
          <w:szCs w:val="24"/>
        </w:rPr>
        <w:t>Agenda</w:t>
      </w:r>
    </w:p>
    <w:p w:rsidR="00AD5155" w:rsidRPr="00C20BE8" w:rsidRDefault="00AD5155" w:rsidP="001301BD">
      <w:pPr>
        <w:rPr>
          <w:rFonts w:ascii="Arial" w:hAnsi="Arial"/>
          <w:sz w:val="24"/>
          <w:szCs w:val="24"/>
        </w:rPr>
      </w:pPr>
      <w:r w:rsidRPr="00AD5155">
        <w:rPr>
          <w:rFonts w:ascii="Arial" w:hAnsi="Arial"/>
          <w:sz w:val="24"/>
          <w:szCs w:val="24"/>
        </w:rPr>
        <w:t xml:space="preserve">An agenda was displayed for this meeting.  No objections to the agenda were raised.  A motion to approve was given by Pierre </w:t>
      </w:r>
      <w:proofErr w:type="spellStart"/>
      <w:r w:rsidRPr="00AD5155">
        <w:rPr>
          <w:rFonts w:ascii="Arial" w:hAnsi="Arial"/>
          <w:sz w:val="24"/>
          <w:szCs w:val="24"/>
        </w:rPr>
        <w:t>Riffon</w:t>
      </w:r>
      <w:proofErr w:type="spellEnd"/>
      <w:r w:rsidRPr="00AD5155">
        <w:rPr>
          <w:rFonts w:ascii="Arial" w:hAnsi="Arial"/>
          <w:sz w:val="24"/>
          <w:szCs w:val="24"/>
        </w:rPr>
        <w:t xml:space="preserve"> an</w:t>
      </w:r>
      <w:r w:rsidR="001301BD">
        <w:rPr>
          <w:rFonts w:ascii="Arial" w:hAnsi="Arial"/>
          <w:sz w:val="24"/>
          <w:szCs w:val="24"/>
        </w:rPr>
        <w:t xml:space="preserve">d was seconded by Randy </w:t>
      </w:r>
      <w:proofErr w:type="spellStart"/>
      <w:r w:rsidR="001301BD">
        <w:rPr>
          <w:rFonts w:ascii="Arial" w:hAnsi="Arial"/>
          <w:sz w:val="24"/>
          <w:szCs w:val="24"/>
        </w:rPr>
        <w:t>Mullikin</w:t>
      </w:r>
      <w:proofErr w:type="spellEnd"/>
    </w:p>
    <w:p w:rsidR="00D509B4" w:rsidRPr="00C20BE8" w:rsidRDefault="00D509B4" w:rsidP="00AE2774">
      <w:pPr>
        <w:pStyle w:val="Heading1"/>
        <w:rPr>
          <w:rFonts w:ascii="Arial" w:hAnsi="Arial" w:cs="Arial"/>
          <w:sz w:val="24"/>
          <w:szCs w:val="24"/>
        </w:rPr>
      </w:pPr>
      <w:r w:rsidRPr="00C20BE8">
        <w:rPr>
          <w:rFonts w:ascii="Arial" w:hAnsi="Arial" w:cs="Arial"/>
          <w:sz w:val="24"/>
          <w:szCs w:val="24"/>
        </w:rPr>
        <w:t xml:space="preserve">Approval of minutes – </w:t>
      </w:r>
      <w:r w:rsidR="0046427A">
        <w:rPr>
          <w:rFonts w:ascii="Arial" w:hAnsi="Arial" w:cs="Arial"/>
          <w:sz w:val="24"/>
          <w:szCs w:val="24"/>
        </w:rPr>
        <w:t>New Orleans, LA meeting</w:t>
      </w:r>
    </w:p>
    <w:p w:rsidR="00D509B4" w:rsidRPr="00AD5155" w:rsidRDefault="00AD5155" w:rsidP="00AD5155">
      <w:pPr>
        <w:pStyle w:val="BodyText2"/>
        <w:rPr>
          <w:rFonts w:ascii="Arial" w:hAnsi="Arial"/>
          <w:sz w:val="24"/>
          <w:szCs w:val="24"/>
        </w:rPr>
      </w:pPr>
      <w:r w:rsidRPr="00AD5155">
        <w:rPr>
          <w:rFonts w:ascii="Arial" w:hAnsi="Arial"/>
          <w:sz w:val="24"/>
          <w:szCs w:val="24"/>
        </w:rPr>
        <w:t xml:space="preserve">Motion by David Wallace &amp; seconded by Igor </w:t>
      </w:r>
      <w:proofErr w:type="spellStart"/>
      <w:r w:rsidRPr="00AD5155">
        <w:rPr>
          <w:rFonts w:ascii="Arial" w:hAnsi="Arial"/>
          <w:sz w:val="24"/>
          <w:szCs w:val="24"/>
        </w:rPr>
        <w:t>Ziger</w:t>
      </w:r>
      <w:proofErr w:type="spellEnd"/>
      <w:r w:rsidRPr="00AD5155">
        <w:rPr>
          <w:rFonts w:ascii="Arial" w:hAnsi="Arial"/>
          <w:sz w:val="24"/>
          <w:szCs w:val="24"/>
        </w:rPr>
        <w:t>.</w:t>
      </w:r>
    </w:p>
    <w:p w:rsidR="00D509B4" w:rsidRDefault="00D509B4" w:rsidP="00AE2774">
      <w:pPr>
        <w:pStyle w:val="Heading1"/>
        <w:rPr>
          <w:rFonts w:ascii="Arial" w:hAnsi="Arial" w:cs="Arial"/>
          <w:sz w:val="24"/>
          <w:szCs w:val="24"/>
        </w:rPr>
      </w:pPr>
      <w:r w:rsidRPr="00C20BE8">
        <w:rPr>
          <w:rFonts w:ascii="Arial" w:hAnsi="Arial" w:cs="Arial"/>
          <w:sz w:val="24"/>
          <w:szCs w:val="24"/>
        </w:rPr>
        <w:t xml:space="preserve">Status of C57.13 Standards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Ross presented the status of the various standards handled by the ITSC.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A PAR has been submitted for the revision of C57.13.2 approval of the PAR is expected in December.  Thomas Sizemore is the chair this working group.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Pierre </w:t>
      </w:r>
      <w:proofErr w:type="spellStart"/>
      <w:r w:rsidRPr="00C4079D">
        <w:rPr>
          <w:rFonts w:ascii="Arial" w:hAnsi="Arial" w:cs="Arial"/>
          <w:sz w:val="24"/>
          <w:szCs w:val="24"/>
        </w:rPr>
        <w:t>Riffon</w:t>
      </w:r>
      <w:proofErr w:type="spellEnd"/>
      <w:r w:rsidRPr="00C4079D">
        <w:rPr>
          <w:rFonts w:ascii="Arial" w:hAnsi="Arial" w:cs="Arial"/>
          <w:sz w:val="24"/>
          <w:szCs w:val="24"/>
        </w:rPr>
        <w:t xml:space="preserve"> is the chair of the working group revising C57.13.5 currently.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Ross McTaggart indicated that the work on C57.13.7 covering </w:t>
      </w:r>
      <w:proofErr w:type="spellStart"/>
      <w:r w:rsidRPr="00C4079D">
        <w:rPr>
          <w:rFonts w:ascii="Arial" w:hAnsi="Arial" w:cs="Arial"/>
          <w:sz w:val="24"/>
          <w:szCs w:val="24"/>
        </w:rPr>
        <w:t>milli</w:t>
      </w:r>
      <w:proofErr w:type="spellEnd"/>
      <w:r w:rsidRPr="00C4079D">
        <w:rPr>
          <w:rFonts w:ascii="Arial" w:hAnsi="Arial" w:cs="Arial"/>
          <w:sz w:val="24"/>
          <w:szCs w:val="24"/>
        </w:rPr>
        <w:t xml:space="preserve">-ampere CTs was in the balloting comment resolution process.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The SSVT standard C57.13.8 development effort led by David Wallace is continuing. </w:t>
      </w:r>
    </w:p>
    <w:p w:rsidR="00C4079D" w:rsidRPr="00C4079D" w:rsidRDefault="00C4079D" w:rsidP="00C4079D">
      <w:pPr>
        <w:pStyle w:val="ListParagraph"/>
        <w:numPr>
          <w:ilvl w:val="0"/>
          <w:numId w:val="36"/>
        </w:numPr>
        <w:spacing w:after="160" w:line="259" w:lineRule="auto"/>
        <w:rPr>
          <w:rFonts w:ascii="Arial" w:hAnsi="Arial" w:cs="Arial"/>
          <w:sz w:val="24"/>
          <w:szCs w:val="24"/>
        </w:rPr>
      </w:pPr>
      <w:r w:rsidRPr="00C4079D">
        <w:rPr>
          <w:rFonts w:ascii="Arial" w:hAnsi="Arial" w:cs="Arial"/>
          <w:sz w:val="24"/>
          <w:szCs w:val="24"/>
        </w:rPr>
        <w:t xml:space="preserve"> A working group is being led by Zoltan Roman to revise the PLC Caps and CCVT standard C57.13.</w:t>
      </w:r>
    </w:p>
    <w:p w:rsidR="00C20BE8" w:rsidRPr="00C20BE8" w:rsidRDefault="00C20BE8" w:rsidP="00C20BE8"/>
    <w:p w:rsidR="00D509B4" w:rsidRPr="00C20BE8" w:rsidRDefault="00C20BE8" w:rsidP="007F6F51">
      <w:pPr>
        <w:pStyle w:val="Indent1"/>
        <w:rPr>
          <w:rFonts w:ascii="Arial" w:hAnsi="Arial" w:cs="Arial"/>
          <w:b/>
          <w:sz w:val="24"/>
          <w:szCs w:val="24"/>
        </w:rPr>
      </w:pPr>
      <w:proofErr w:type="gramStart"/>
      <w:r w:rsidRPr="00C20BE8">
        <w:rPr>
          <w:rFonts w:ascii="Arial" w:hAnsi="Arial" w:cs="Arial"/>
          <w:b/>
          <w:sz w:val="24"/>
          <w:szCs w:val="24"/>
        </w:rPr>
        <w:t xml:space="preserve">F.6  </w:t>
      </w:r>
      <w:r w:rsidR="00D509B4" w:rsidRPr="00C20BE8">
        <w:rPr>
          <w:rFonts w:ascii="Arial" w:hAnsi="Arial" w:cs="Arial"/>
          <w:b/>
          <w:sz w:val="24"/>
          <w:szCs w:val="24"/>
        </w:rPr>
        <w:t>Working</w:t>
      </w:r>
      <w:proofErr w:type="gramEnd"/>
      <w:r w:rsidR="00D509B4" w:rsidRPr="00C20BE8">
        <w:rPr>
          <w:rFonts w:ascii="Arial" w:hAnsi="Arial" w:cs="Arial"/>
          <w:b/>
          <w:sz w:val="24"/>
          <w:szCs w:val="24"/>
        </w:rPr>
        <w:t xml:space="preserve"> Group Reports</w:t>
      </w: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F.6.1  </w:t>
      </w:r>
      <w:r w:rsidR="00D509B4" w:rsidRPr="00C20BE8">
        <w:rPr>
          <w:rFonts w:ascii="Arial" w:hAnsi="Arial" w:cs="Arial"/>
          <w:sz w:val="24"/>
          <w:szCs w:val="24"/>
        </w:rPr>
        <w:t>Working</w:t>
      </w:r>
      <w:proofErr w:type="gramEnd"/>
      <w:r w:rsidR="00D509B4" w:rsidRPr="00C20BE8">
        <w:rPr>
          <w:rFonts w:ascii="Arial" w:hAnsi="Arial" w:cs="Arial"/>
          <w:sz w:val="24"/>
          <w:szCs w:val="24"/>
        </w:rPr>
        <w:t xml:space="preserve"> Group on Current Transformers with mA range (WG C57.13.7) - Chair: Henry Alton, Vice-Chair: Adnan Rashid </w:t>
      </w:r>
    </w:p>
    <w:p w:rsidR="00D509B4" w:rsidRDefault="00897811" w:rsidP="00EB40AB">
      <w:pPr>
        <w:pStyle w:val="Indent2"/>
        <w:ind w:left="0"/>
        <w:rPr>
          <w:rFonts w:ascii="Arial" w:hAnsi="Arial" w:cs="Arial"/>
          <w:sz w:val="24"/>
          <w:szCs w:val="24"/>
        </w:rPr>
      </w:pPr>
      <w:r w:rsidRPr="00C20BE8">
        <w:rPr>
          <w:rFonts w:ascii="Arial" w:hAnsi="Arial" w:cs="Arial"/>
          <w:sz w:val="24"/>
          <w:szCs w:val="24"/>
        </w:rPr>
        <w:t xml:space="preserve">This WG did not meet in </w:t>
      </w:r>
      <w:r w:rsidR="0046427A">
        <w:rPr>
          <w:rFonts w:ascii="Arial" w:hAnsi="Arial" w:cs="Arial"/>
          <w:sz w:val="24"/>
          <w:szCs w:val="24"/>
        </w:rPr>
        <w:t>Louisville</w:t>
      </w:r>
      <w:r w:rsidR="00EB40AB">
        <w:rPr>
          <w:rFonts w:ascii="Arial" w:hAnsi="Arial" w:cs="Arial"/>
          <w:sz w:val="24"/>
          <w:szCs w:val="24"/>
        </w:rPr>
        <w:t>.</w:t>
      </w:r>
      <w:r w:rsidRPr="00C20BE8">
        <w:rPr>
          <w:rFonts w:ascii="Arial" w:hAnsi="Arial" w:cs="Arial"/>
          <w:sz w:val="24"/>
          <w:szCs w:val="24"/>
        </w:rPr>
        <w:t xml:space="preserve"> The Standard is </w:t>
      </w:r>
      <w:r w:rsidR="001236CE" w:rsidRPr="00C20BE8">
        <w:rPr>
          <w:rFonts w:ascii="Arial" w:hAnsi="Arial" w:cs="Arial"/>
          <w:sz w:val="24"/>
          <w:szCs w:val="24"/>
        </w:rPr>
        <w:t>in the</w:t>
      </w:r>
      <w:r w:rsidRPr="00C20BE8">
        <w:rPr>
          <w:rFonts w:ascii="Arial" w:hAnsi="Arial" w:cs="Arial"/>
          <w:sz w:val="24"/>
          <w:szCs w:val="24"/>
        </w:rPr>
        <w:t xml:space="preserve"> </w:t>
      </w:r>
      <w:r w:rsidR="004456DC" w:rsidRPr="00C20BE8">
        <w:rPr>
          <w:rFonts w:ascii="Arial" w:hAnsi="Arial" w:cs="Arial"/>
          <w:sz w:val="24"/>
          <w:szCs w:val="24"/>
        </w:rPr>
        <w:t>ballot</w:t>
      </w:r>
      <w:r w:rsidR="0046427A">
        <w:rPr>
          <w:rFonts w:ascii="Arial" w:hAnsi="Arial" w:cs="Arial"/>
          <w:sz w:val="24"/>
          <w:szCs w:val="24"/>
        </w:rPr>
        <w:t xml:space="preserve"> resolution</w:t>
      </w:r>
      <w:r w:rsidR="001236CE" w:rsidRPr="00C20BE8">
        <w:rPr>
          <w:rFonts w:ascii="Arial" w:hAnsi="Arial" w:cs="Arial"/>
          <w:sz w:val="24"/>
          <w:szCs w:val="24"/>
        </w:rPr>
        <w:t xml:space="preserve"> process</w:t>
      </w:r>
      <w:r w:rsidR="001301BD">
        <w:rPr>
          <w:rFonts w:ascii="Arial" w:hAnsi="Arial" w:cs="Arial"/>
          <w:sz w:val="24"/>
          <w:szCs w:val="24"/>
        </w:rPr>
        <w:t xml:space="preserve"> and a PAR extension is expected in Dec.</w:t>
      </w:r>
    </w:p>
    <w:p w:rsidR="00EB40AB" w:rsidRPr="00C20BE8" w:rsidRDefault="00EB40AB" w:rsidP="00EB40AB">
      <w:pPr>
        <w:pStyle w:val="Indent2"/>
        <w:ind w:left="0"/>
        <w:rPr>
          <w:rFonts w:ascii="Arial" w:hAnsi="Arial" w:cs="Arial"/>
          <w:sz w:val="24"/>
          <w:szCs w:val="24"/>
        </w:rPr>
      </w:pP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F.6.2  </w:t>
      </w:r>
      <w:r w:rsidR="00856256" w:rsidRPr="00C20BE8">
        <w:rPr>
          <w:rFonts w:ascii="Arial" w:hAnsi="Arial" w:cs="Arial"/>
          <w:sz w:val="24"/>
          <w:szCs w:val="24"/>
        </w:rPr>
        <w:t>WG</w:t>
      </w:r>
      <w:proofErr w:type="gramEnd"/>
      <w:r w:rsidRPr="00C20BE8">
        <w:rPr>
          <w:rFonts w:ascii="Arial" w:hAnsi="Arial" w:cs="Arial"/>
          <w:sz w:val="24"/>
          <w:szCs w:val="24"/>
        </w:rPr>
        <w:t xml:space="preserve"> on Sta</w:t>
      </w:r>
      <w:r w:rsidR="00D509B4" w:rsidRPr="00C20BE8">
        <w:rPr>
          <w:rFonts w:ascii="Arial" w:hAnsi="Arial" w:cs="Arial"/>
          <w:sz w:val="24"/>
          <w:szCs w:val="24"/>
        </w:rPr>
        <w:t>tion Service Voltage Transformers - D Wallace</w:t>
      </w:r>
    </w:p>
    <w:p w:rsidR="00E03C9F" w:rsidRPr="00E03C9F" w:rsidRDefault="00E03C9F" w:rsidP="00E03C9F">
      <w:pPr>
        <w:pStyle w:val="Indent2"/>
        <w:rPr>
          <w:rFonts w:ascii="Arial" w:hAnsi="Arial"/>
          <w:sz w:val="24"/>
          <w:szCs w:val="24"/>
        </w:rPr>
      </w:pPr>
      <w:r w:rsidRPr="00E03C9F">
        <w:rPr>
          <w:rFonts w:ascii="Arial" w:hAnsi="Arial"/>
          <w:sz w:val="24"/>
          <w:szCs w:val="24"/>
        </w:rPr>
        <w:t xml:space="preserve">The meeting of the C57.13.8 Working Group met at 8:00 AM as convened by Chair David Wallace.  Roster sheets were circulated for attendees to sign in.  </w:t>
      </w:r>
    </w:p>
    <w:p w:rsidR="00E03C9F" w:rsidRPr="00E03C9F" w:rsidRDefault="00E03C9F" w:rsidP="00E03C9F">
      <w:pPr>
        <w:pStyle w:val="Indent2"/>
        <w:rPr>
          <w:rFonts w:ascii="Arial" w:hAnsi="Arial"/>
          <w:sz w:val="24"/>
          <w:szCs w:val="24"/>
        </w:rPr>
      </w:pPr>
      <w:r w:rsidRPr="00E03C9F">
        <w:rPr>
          <w:rFonts w:ascii="Arial" w:hAnsi="Arial"/>
          <w:sz w:val="24"/>
          <w:szCs w:val="24"/>
        </w:rPr>
        <w:lastRenderedPageBreak/>
        <w:t>A total of 35 people were in attendance with 16 members and 19 guests. 16 out of 29 members were present, therefore quorum was met. Four guest</w:t>
      </w:r>
      <w:r w:rsidR="001301BD">
        <w:rPr>
          <w:rFonts w:ascii="Arial" w:hAnsi="Arial"/>
          <w:sz w:val="24"/>
          <w:szCs w:val="24"/>
        </w:rPr>
        <w:t>s</w:t>
      </w:r>
      <w:r w:rsidRPr="00E03C9F">
        <w:rPr>
          <w:rFonts w:ascii="Arial" w:hAnsi="Arial"/>
          <w:sz w:val="24"/>
          <w:szCs w:val="24"/>
        </w:rPr>
        <w:t xml:space="preserve"> requested membership.</w:t>
      </w:r>
    </w:p>
    <w:p w:rsidR="00E03C9F" w:rsidRPr="00E03C9F" w:rsidRDefault="00E03C9F" w:rsidP="00E03C9F">
      <w:pPr>
        <w:pStyle w:val="Indent2"/>
        <w:rPr>
          <w:rFonts w:ascii="Arial" w:hAnsi="Arial"/>
          <w:sz w:val="24"/>
          <w:szCs w:val="24"/>
        </w:rPr>
      </w:pPr>
      <w:r w:rsidRPr="00E03C9F">
        <w:rPr>
          <w:rFonts w:ascii="Arial" w:hAnsi="Arial"/>
          <w:sz w:val="24"/>
          <w:szCs w:val="24"/>
        </w:rPr>
        <w:t>The agenda was presented and accepted with no discussion.   </w:t>
      </w:r>
    </w:p>
    <w:p w:rsidR="00E03C9F" w:rsidRPr="00E03C9F" w:rsidRDefault="00E03C9F" w:rsidP="00E03C9F">
      <w:pPr>
        <w:pStyle w:val="Indent2"/>
        <w:rPr>
          <w:rFonts w:ascii="Arial" w:hAnsi="Arial"/>
          <w:sz w:val="24"/>
          <w:szCs w:val="24"/>
        </w:rPr>
      </w:pPr>
      <w:r w:rsidRPr="00E03C9F">
        <w:rPr>
          <w:rFonts w:ascii="Arial" w:hAnsi="Arial"/>
          <w:sz w:val="24"/>
          <w:szCs w:val="24"/>
        </w:rPr>
        <w:t>The Patent Claims Statement was presented to the workgroup with no claims being identified. </w:t>
      </w:r>
    </w:p>
    <w:p w:rsidR="00E03C9F" w:rsidRPr="00E03C9F" w:rsidRDefault="00E03C9F" w:rsidP="00E03C9F">
      <w:pPr>
        <w:pStyle w:val="Indent2"/>
        <w:rPr>
          <w:rFonts w:ascii="Arial" w:hAnsi="Arial"/>
          <w:sz w:val="24"/>
          <w:szCs w:val="24"/>
        </w:rPr>
      </w:pPr>
      <w:r w:rsidRPr="00E03C9F">
        <w:rPr>
          <w:rFonts w:ascii="Arial" w:hAnsi="Arial"/>
          <w:sz w:val="24"/>
          <w:szCs w:val="24"/>
        </w:rPr>
        <w:t>The minutes from the New Orleans meeting were presented. The minutes were accepted by unanimous agreement</w:t>
      </w:r>
    </w:p>
    <w:p w:rsidR="00E03C9F" w:rsidRPr="00E03C9F" w:rsidRDefault="00E03C9F" w:rsidP="00E03C9F">
      <w:pPr>
        <w:pStyle w:val="Indent2"/>
        <w:rPr>
          <w:rFonts w:ascii="Arial" w:hAnsi="Arial"/>
          <w:sz w:val="24"/>
          <w:szCs w:val="24"/>
        </w:rPr>
      </w:pPr>
    </w:p>
    <w:p w:rsidR="00E03C9F" w:rsidRPr="00E03C9F" w:rsidRDefault="00E03C9F" w:rsidP="00E03C9F">
      <w:pPr>
        <w:pStyle w:val="Indent2"/>
        <w:rPr>
          <w:rFonts w:ascii="Arial" w:hAnsi="Arial"/>
          <w:sz w:val="24"/>
          <w:szCs w:val="24"/>
        </w:rPr>
      </w:pPr>
      <w:r w:rsidRPr="00E03C9F">
        <w:rPr>
          <w:rFonts w:ascii="Arial" w:hAnsi="Arial"/>
          <w:sz w:val="24"/>
          <w:szCs w:val="24"/>
        </w:rPr>
        <w:t>In old business, Clause 5.8 was discussed to determine what needed to be changed to reflect the actual accuracy requirements as they relate to the simultaneous load on the power winding. It was agreed that wording would be added to address this issue and placed in draft 4.1 for comment. It was also decided to add a statement indicating that the metering winding is an optional accessory.</w:t>
      </w:r>
    </w:p>
    <w:p w:rsidR="00E03C9F" w:rsidRPr="00E03C9F" w:rsidRDefault="00E03C9F" w:rsidP="00E03C9F">
      <w:pPr>
        <w:pStyle w:val="Indent2"/>
        <w:rPr>
          <w:rFonts w:ascii="Arial" w:hAnsi="Arial"/>
          <w:sz w:val="24"/>
          <w:szCs w:val="24"/>
        </w:rPr>
      </w:pPr>
      <w:r w:rsidRPr="00E03C9F">
        <w:rPr>
          <w:rFonts w:ascii="Arial" w:hAnsi="Arial"/>
          <w:sz w:val="24"/>
          <w:szCs w:val="24"/>
        </w:rPr>
        <w:t xml:space="preserve">In new business, the comments on Draft 3 were reviewed. A total of 42 comments were presented. During the meeting, 21 were addressed. </w:t>
      </w:r>
    </w:p>
    <w:p w:rsidR="00E03C9F" w:rsidRPr="00E03C9F" w:rsidRDefault="00E03C9F" w:rsidP="00E03C9F">
      <w:pPr>
        <w:pStyle w:val="Indent2"/>
        <w:rPr>
          <w:rFonts w:ascii="Arial" w:hAnsi="Arial"/>
          <w:sz w:val="24"/>
          <w:szCs w:val="24"/>
        </w:rPr>
      </w:pPr>
      <w:r w:rsidRPr="00E03C9F">
        <w:rPr>
          <w:rFonts w:ascii="Arial" w:hAnsi="Arial"/>
          <w:sz w:val="24"/>
          <w:szCs w:val="24"/>
        </w:rPr>
        <w:t>During the review, it was decided to send a survey out regarding the 173% Overvoltage statement in clause 4.1.7.3.</w:t>
      </w:r>
    </w:p>
    <w:p w:rsidR="00E03C9F" w:rsidRPr="00E03C9F" w:rsidRDefault="00E03C9F" w:rsidP="00E03C9F">
      <w:pPr>
        <w:pStyle w:val="Indent2"/>
        <w:rPr>
          <w:rFonts w:ascii="Arial" w:hAnsi="Arial"/>
          <w:sz w:val="24"/>
          <w:szCs w:val="24"/>
        </w:rPr>
      </w:pPr>
      <w:r w:rsidRPr="00E03C9F">
        <w:rPr>
          <w:rFonts w:ascii="Arial" w:hAnsi="Arial"/>
          <w:sz w:val="24"/>
          <w:szCs w:val="24"/>
        </w:rPr>
        <w:t xml:space="preserve">Time expired before all of the comments could be reviewed. The remaining comments will be sent out to the WG for acceptance or further comment. The comments that receive full acceptance will be placed into Draft 4.1. The remaining comments will be discussed at the </w:t>
      </w:r>
      <w:proofErr w:type="gramStart"/>
      <w:r w:rsidRPr="00E03C9F">
        <w:rPr>
          <w:rFonts w:ascii="Arial" w:hAnsi="Arial"/>
          <w:sz w:val="24"/>
          <w:szCs w:val="24"/>
        </w:rPr>
        <w:t>Spring</w:t>
      </w:r>
      <w:proofErr w:type="gramEnd"/>
      <w:r w:rsidRPr="00E03C9F">
        <w:rPr>
          <w:rFonts w:ascii="Arial" w:hAnsi="Arial"/>
          <w:sz w:val="24"/>
          <w:szCs w:val="24"/>
        </w:rPr>
        <w:t xml:space="preserve"> meeting in Pittsburg.</w:t>
      </w:r>
    </w:p>
    <w:p w:rsidR="00E03C9F" w:rsidRPr="00E03C9F" w:rsidRDefault="00E03C9F" w:rsidP="00E03C9F">
      <w:pPr>
        <w:pStyle w:val="Indent2"/>
        <w:rPr>
          <w:rFonts w:ascii="Arial" w:hAnsi="Arial"/>
          <w:sz w:val="24"/>
          <w:szCs w:val="24"/>
        </w:rPr>
      </w:pPr>
      <w:r w:rsidRPr="00E03C9F">
        <w:rPr>
          <w:rFonts w:ascii="Arial" w:hAnsi="Arial"/>
          <w:sz w:val="24"/>
          <w:szCs w:val="24"/>
        </w:rPr>
        <w:t xml:space="preserve">A motion to adjourn the meeting was offered by Thomas Sizemore and seconded by Marek </w:t>
      </w:r>
      <w:proofErr w:type="spellStart"/>
      <w:r w:rsidRPr="00E03C9F">
        <w:rPr>
          <w:rFonts w:ascii="Arial" w:hAnsi="Arial"/>
          <w:sz w:val="24"/>
          <w:szCs w:val="24"/>
        </w:rPr>
        <w:t>Kornowski</w:t>
      </w:r>
      <w:proofErr w:type="spellEnd"/>
      <w:r w:rsidRPr="00E03C9F">
        <w:rPr>
          <w:rFonts w:ascii="Arial" w:hAnsi="Arial"/>
          <w:sz w:val="24"/>
          <w:szCs w:val="24"/>
        </w:rPr>
        <w:t>.  The motion carried unanimously without discussion.</w:t>
      </w:r>
    </w:p>
    <w:p w:rsidR="00D509B4" w:rsidRPr="00C20BE8" w:rsidRDefault="00D509B4" w:rsidP="00AE2774">
      <w:pPr>
        <w:pStyle w:val="Indent2"/>
        <w:rPr>
          <w:rFonts w:ascii="Arial" w:hAnsi="Arial" w:cs="Arial"/>
          <w:sz w:val="24"/>
          <w:szCs w:val="24"/>
        </w:rPr>
      </w:pP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F.6.3  </w:t>
      </w:r>
      <w:r w:rsidR="00D509B4" w:rsidRPr="00C20BE8">
        <w:rPr>
          <w:rFonts w:ascii="Arial" w:hAnsi="Arial" w:cs="Arial"/>
          <w:sz w:val="24"/>
          <w:szCs w:val="24"/>
        </w:rPr>
        <w:t>WG</w:t>
      </w:r>
      <w:proofErr w:type="gramEnd"/>
      <w:r w:rsidR="00D509B4" w:rsidRPr="00C20BE8">
        <w:rPr>
          <w:rFonts w:ascii="Arial" w:hAnsi="Arial" w:cs="Arial"/>
          <w:sz w:val="24"/>
          <w:szCs w:val="24"/>
        </w:rPr>
        <w:t xml:space="preserve"> PD in Bushings &amp; PTs/CTs PC57.160 - Thang </w:t>
      </w:r>
      <w:proofErr w:type="spellStart"/>
      <w:r w:rsidR="00D509B4" w:rsidRPr="00C20BE8">
        <w:rPr>
          <w:rFonts w:ascii="Arial" w:hAnsi="Arial" w:cs="Arial"/>
          <w:sz w:val="24"/>
          <w:szCs w:val="24"/>
        </w:rPr>
        <w:t>Hochanh</w:t>
      </w:r>
      <w:proofErr w:type="spellEnd"/>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 xml:space="preserve">Attendees:  </w:t>
      </w:r>
      <w:r w:rsidRPr="006E378E">
        <w:rPr>
          <w:rFonts w:ascii="Arial" w:hAnsi="Arial"/>
          <w:sz w:val="24"/>
          <w:szCs w:val="24"/>
        </w:rPr>
        <w:t>68</w:t>
      </w:r>
    </w:p>
    <w:p w:rsidR="001301BD" w:rsidRPr="006E378E" w:rsidRDefault="001301BD" w:rsidP="006E378E">
      <w:pPr>
        <w:tabs>
          <w:tab w:val="center" w:pos="4680"/>
          <w:tab w:val="left" w:pos="6828"/>
        </w:tabs>
        <w:rPr>
          <w:rFonts w:ascii="Arial" w:hAnsi="Arial"/>
          <w:b/>
          <w:sz w:val="24"/>
          <w:szCs w:val="24"/>
        </w:rPr>
      </w:pPr>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 xml:space="preserve">Members attending:  </w:t>
      </w:r>
      <w:r w:rsidRPr="006E378E">
        <w:rPr>
          <w:rFonts w:ascii="Arial" w:hAnsi="Arial"/>
          <w:sz w:val="24"/>
          <w:szCs w:val="24"/>
        </w:rPr>
        <w:t xml:space="preserve"> 20/33 - Quorum requirements were met.</w:t>
      </w:r>
    </w:p>
    <w:p w:rsidR="001301BD" w:rsidRPr="006E378E" w:rsidRDefault="001301BD" w:rsidP="006E378E">
      <w:pPr>
        <w:tabs>
          <w:tab w:val="center" w:pos="4680"/>
          <w:tab w:val="left" w:pos="6828"/>
        </w:tabs>
        <w:rPr>
          <w:rFonts w:ascii="Arial" w:hAnsi="Arial"/>
          <w:sz w:val="24"/>
          <w:szCs w:val="24"/>
        </w:rPr>
      </w:pPr>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Rosters:</w:t>
      </w:r>
      <w:r w:rsidRPr="006E378E">
        <w:rPr>
          <w:rFonts w:ascii="Arial" w:hAnsi="Arial"/>
          <w:sz w:val="24"/>
          <w:szCs w:val="24"/>
        </w:rPr>
        <w:t xml:space="preserve">  Circulated for members and guests.</w:t>
      </w:r>
    </w:p>
    <w:p w:rsidR="001301BD" w:rsidRPr="006E378E" w:rsidRDefault="001301BD" w:rsidP="006E378E">
      <w:pPr>
        <w:tabs>
          <w:tab w:val="center" w:pos="4680"/>
          <w:tab w:val="left" w:pos="6828"/>
        </w:tabs>
        <w:rPr>
          <w:rFonts w:ascii="Arial" w:hAnsi="Arial"/>
          <w:b/>
          <w:sz w:val="24"/>
          <w:szCs w:val="24"/>
        </w:rPr>
      </w:pPr>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 xml:space="preserve">Agenda:  </w:t>
      </w:r>
      <w:r w:rsidRPr="006E378E">
        <w:rPr>
          <w:rFonts w:ascii="Arial" w:hAnsi="Arial"/>
          <w:sz w:val="24"/>
          <w:szCs w:val="24"/>
        </w:rPr>
        <w:t>An agenda was presented and approved without objections for the meeting.</w:t>
      </w:r>
    </w:p>
    <w:p w:rsidR="001301BD" w:rsidRPr="006E378E" w:rsidRDefault="001301BD" w:rsidP="006E378E">
      <w:pPr>
        <w:tabs>
          <w:tab w:val="center" w:pos="4680"/>
          <w:tab w:val="left" w:pos="6828"/>
        </w:tabs>
        <w:rPr>
          <w:rFonts w:ascii="Arial" w:hAnsi="Arial"/>
          <w:sz w:val="24"/>
          <w:szCs w:val="24"/>
        </w:rPr>
      </w:pPr>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Essential Patent Claims:</w:t>
      </w:r>
      <w:r w:rsidRPr="006E378E">
        <w:rPr>
          <w:rFonts w:ascii="Arial" w:hAnsi="Arial"/>
          <w:sz w:val="24"/>
          <w:szCs w:val="24"/>
        </w:rPr>
        <w:t xml:space="preserve">  Text was displayed and the Chair inquired as to if anyone knew of essential patent claims.  None were brought up during the meeting.</w:t>
      </w:r>
    </w:p>
    <w:p w:rsidR="001301BD" w:rsidRPr="006E378E" w:rsidRDefault="001301BD" w:rsidP="006E378E">
      <w:pPr>
        <w:tabs>
          <w:tab w:val="center" w:pos="4680"/>
          <w:tab w:val="left" w:pos="6828"/>
        </w:tabs>
        <w:rPr>
          <w:rFonts w:ascii="Arial" w:hAnsi="Arial"/>
          <w:b/>
          <w:sz w:val="24"/>
          <w:szCs w:val="24"/>
        </w:rPr>
      </w:pPr>
    </w:p>
    <w:p w:rsidR="006E378E" w:rsidRDefault="006E378E" w:rsidP="006E378E">
      <w:pPr>
        <w:tabs>
          <w:tab w:val="center" w:pos="4680"/>
          <w:tab w:val="left" w:pos="6828"/>
        </w:tabs>
        <w:rPr>
          <w:rFonts w:ascii="Arial" w:hAnsi="Arial"/>
          <w:sz w:val="24"/>
          <w:szCs w:val="24"/>
        </w:rPr>
      </w:pPr>
      <w:r w:rsidRPr="006E378E">
        <w:rPr>
          <w:rFonts w:ascii="Arial" w:hAnsi="Arial"/>
          <w:b/>
          <w:sz w:val="24"/>
          <w:szCs w:val="24"/>
        </w:rPr>
        <w:t xml:space="preserve">Minutes:  </w:t>
      </w:r>
      <w:r w:rsidRPr="006E378E">
        <w:rPr>
          <w:rFonts w:ascii="Arial" w:hAnsi="Arial"/>
          <w:sz w:val="24"/>
          <w:szCs w:val="24"/>
        </w:rPr>
        <w:t xml:space="preserve">Minutes were approved due for the Vancouver and New Orleans meetings.  Motion to approve by David Wallace and this was seconded by </w:t>
      </w:r>
      <w:proofErr w:type="spellStart"/>
      <w:r w:rsidRPr="006E378E">
        <w:rPr>
          <w:rFonts w:ascii="Arial" w:hAnsi="Arial"/>
          <w:sz w:val="24"/>
          <w:szCs w:val="24"/>
        </w:rPr>
        <w:t>Detlev</w:t>
      </w:r>
      <w:proofErr w:type="spellEnd"/>
      <w:r w:rsidRPr="006E378E">
        <w:rPr>
          <w:rFonts w:ascii="Arial" w:hAnsi="Arial"/>
          <w:sz w:val="24"/>
          <w:szCs w:val="24"/>
        </w:rPr>
        <w:t xml:space="preserve"> Gross.</w:t>
      </w:r>
    </w:p>
    <w:p w:rsidR="001301BD" w:rsidRPr="006E378E" w:rsidRDefault="001301BD" w:rsidP="006E378E">
      <w:pPr>
        <w:tabs>
          <w:tab w:val="center" w:pos="4680"/>
          <w:tab w:val="left" w:pos="6828"/>
        </w:tabs>
        <w:rPr>
          <w:rFonts w:ascii="Arial" w:hAnsi="Arial"/>
          <w:sz w:val="24"/>
          <w:szCs w:val="24"/>
        </w:rPr>
      </w:pPr>
    </w:p>
    <w:p w:rsidR="006E378E" w:rsidRPr="006E378E" w:rsidRDefault="006E378E" w:rsidP="006E378E">
      <w:pPr>
        <w:tabs>
          <w:tab w:val="center" w:pos="4680"/>
          <w:tab w:val="left" w:pos="6828"/>
        </w:tabs>
        <w:rPr>
          <w:rFonts w:ascii="Arial" w:hAnsi="Arial"/>
          <w:b/>
          <w:sz w:val="24"/>
          <w:szCs w:val="24"/>
        </w:rPr>
      </w:pPr>
      <w:r w:rsidRPr="006E378E">
        <w:rPr>
          <w:rFonts w:ascii="Arial" w:hAnsi="Arial"/>
          <w:b/>
          <w:sz w:val="24"/>
          <w:szCs w:val="24"/>
        </w:rPr>
        <w:lastRenderedPageBreak/>
        <w:t>Items discussed based upon comments received:</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A number of comments were received from 2 attendees for discussion as noted below.   </w:t>
      </w:r>
    </w:p>
    <w:p w:rsidR="006E378E" w:rsidRPr="006E378E" w:rsidRDefault="006E378E" w:rsidP="006E378E">
      <w:pPr>
        <w:tabs>
          <w:tab w:val="center" w:pos="4680"/>
          <w:tab w:val="left" w:pos="6828"/>
        </w:tabs>
        <w:rPr>
          <w:rFonts w:ascii="Arial" w:hAnsi="Arial"/>
          <w:b/>
          <w:sz w:val="24"/>
          <w:szCs w:val="24"/>
        </w:rPr>
      </w:pPr>
      <w:r w:rsidRPr="006E378E">
        <w:rPr>
          <w:rFonts w:ascii="Arial" w:hAnsi="Arial"/>
          <w:b/>
          <w:sz w:val="24"/>
          <w:szCs w:val="24"/>
        </w:rPr>
        <w:t>Comments discussed from Robert Middleton:</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  · Under </w:t>
      </w:r>
      <w:r w:rsidRPr="006E378E">
        <w:rPr>
          <w:rFonts w:ascii="Arial" w:hAnsi="Arial"/>
          <w:b/>
          <w:bCs/>
          <w:sz w:val="24"/>
          <w:szCs w:val="24"/>
        </w:rPr>
        <w:t xml:space="preserve">Keywords </w:t>
      </w:r>
      <w:r w:rsidRPr="006E378E">
        <w:rPr>
          <w:rFonts w:ascii="Arial" w:hAnsi="Arial"/>
          <w:sz w:val="24"/>
          <w:szCs w:val="24"/>
        </w:rPr>
        <w:t>both voltage transformer and potential transformer appear. The text in the standard only refers to voltage transformer.   – The unused keyword will be removed.</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  · Under </w:t>
      </w:r>
      <w:r w:rsidRPr="006E378E">
        <w:rPr>
          <w:rFonts w:ascii="Arial" w:hAnsi="Arial"/>
          <w:b/>
          <w:bCs/>
          <w:sz w:val="24"/>
          <w:szCs w:val="24"/>
        </w:rPr>
        <w:t>Normative References</w:t>
      </w:r>
      <w:r w:rsidRPr="006E378E">
        <w:rPr>
          <w:rFonts w:ascii="Arial" w:hAnsi="Arial"/>
          <w:sz w:val="24"/>
          <w:szCs w:val="24"/>
        </w:rPr>
        <w:t xml:space="preserve"> IEC 60270 appears twice.  – The second reference will be removed.</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  · Under </w:t>
      </w:r>
      <w:r w:rsidRPr="006E378E">
        <w:rPr>
          <w:rFonts w:ascii="Arial" w:hAnsi="Arial"/>
          <w:b/>
          <w:bCs/>
          <w:sz w:val="24"/>
          <w:szCs w:val="24"/>
        </w:rPr>
        <w:t xml:space="preserve">6.3.1 </w:t>
      </w:r>
      <w:r w:rsidRPr="006E378E">
        <w:rPr>
          <w:rFonts w:ascii="Arial" w:hAnsi="Arial"/>
          <w:sz w:val="24"/>
          <w:szCs w:val="24"/>
        </w:rPr>
        <w:t>specific ranges are given for C1, C2 and C3. Large variations are possible for these capacitances. We see no need to specify a range.  – This was previously discussed in the working group.  The values given are as a typical reference, other values area possible.  No change is to be made.</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  · Annex</w:t>
      </w:r>
      <w:r w:rsidRPr="006E378E">
        <w:rPr>
          <w:rFonts w:ascii="Arial" w:hAnsi="Arial"/>
          <w:b/>
          <w:bCs/>
          <w:sz w:val="24"/>
          <w:szCs w:val="24"/>
        </w:rPr>
        <w:t xml:space="preserve"> C </w:t>
      </w:r>
      <w:r w:rsidRPr="006E378E">
        <w:rPr>
          <w:rFonts w:ascii="Arial" w:hAnsi="Arial"/>
          <w:sz w:val="24"/>
          <w:szCs w:val="24"/>
        </w:rPr>
        <w:t>needs more editing to improve the English. Also better referencing of the Figures is needed.  -  References will be updated.  A review of the English used will be made for grammatical type issues.</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  · Clause</w:t>
      </w:r>
      <w:r w:rsidRPr="006E378E">
        <w:rPr>
          <w:rFonts w:ascii="Arial" w:hAnsi="Arial"/>
          <w:b/>
          <w:bCs/>
          <w:sz w:val="24"/>
          <w:szCs w:val="24"/>
        </w:rPr>
        <w:t xml:space="preserve"> C2 in Annex C</w:t>
      </w:r>
      <w:r w:rsidRPr="006E378E">
        <w:rPr>
          <w:rFonts w:ascii="Arial" w:hAnsi="Arial"/>
          <w:sz w:val="24"/>
          <w:szCs w:val="24"/>
        </w:rPr>
        <w:t xml:space="preserve"> references Annex 2 Figure 1.a?  -  Will be updated.</w:t>
      </w:r>
    </w:p>
    <w:p w:rsidR="006E378E" w:rsidRPr="006E378E" w:rsidRDefault="006E378E" w:rsidP="006E378E">
      <w:pPr>
        <w:tabs>
          <w:tab w:val="center" w:pos="4680"/>
          <w:tab w:val="left" w:pos="6828"/>
        </w:tabs>
        <w:rPr>
          <w:rFonts w:ascii="Arial" w:hAnsi="Arial"/>
          <w:b/>
          <w:sz w:val="24"/>
          <w:szCs w:val="24"/>
        </w:rPr>
      </w:pPr>
      <w:r w:rsidRPr="006E378E">
        <w:rPr>
          <w:rFonts w:ascii="Arial" w:hAnsi="Arial"/>
          <w:b/>
          <w:sz w:val="24"/>
          <w:szCs w:val="24"/>
        </w:rPr>
        <w:t xml:space="preserve">Comments discussed from </w:t>
      </w:r>
      <w:r w:rsidRPr="006E378E">
        <w:rPr>
          <w:rFonts w:ascii="Arial" w:hAnsi="Arial"/>
          <w:b/>
          <w:bCs/>
          <w:sz w:val="24"/>
          <w:szCs w:val="24"/>
        </w:rPr>
        <w:t xml:space="preserve">Raja </w:t>
      </w:r>
      <w:proofErr w:type="spellStart"/>
      <w:r w:rsidRPr="006E378E">
        <w:rPr>
          <w:rFonts w:ascii="Arial" w:hAnsi="Arial"/>
          <w:b/>
          <w:bCs/>
          <w:sz w:val="24"/>
          <w:szCs w:val="24"/>
        </w:rPr>
        <w:t>Kuppuswamy</w:t>
      </w:r>
      <w:proofErr w:type="spellEnd"/>
      <w:r w:rsidRPr="006E378E">
        <w:rPr>
          <w:rFonts w:ascii="Arial" w:hAnsi="Arial"/>
          <w:b/>
          <w:sz w:val="24"/>
          <w:szCs w:val="24"/>
        </w:rPr>
        <w:t>:</w:t>
      </w:r>
    </w:p>
    <w:p w:rsidR="006E378E" w:rsidRPr="006E378E" w:rsidRDefault="006E378E" w:rsidP="006E378E">
      <w:pPr>
        <w:tabs>
          <w:tab w:val="center" w:pos="4680"/>
          <w:tab w:val="left" w:pos="6828"/>
        </w:tabs>
        <w:rPr>
          <w:rFonts w:ascii="Arial" w:hAnsi="Arial"/>
          <w:b/>
          <w:sz w:val="24"/>
          <w:szCs w:val="24"/>
        </w:rPr>
      </w:pPr>
      <w:r w:rsidRPr="006E378E">
        <w:rPr>
          <w:rFonts w:ascii="Arial" w:hAnsi="Arial"/>
          <w:sz w:val="24"/>
          <w:szCs w:val="24"/>
        </w:rPr>
        <w:t xml:space="preserve">  · Comments were mostly related to PD monitoring with online equipment which is a valid technique but outside of the scope of this guide.  </w:t>
      </w:r>
    </w:p>
    <w:p w:rsidR="006E378E" w:rsidRPr="006E378E" w:rsidRDefault="006E378E" w:rsidP="006E378E">
      <w:pPr>
        <w:tabs>
          <w:tab w:val="center" w:pos="4680"/>
          <w:tab w:val="left" w:pos="6828"/>
        </w:tabs>
        <w:rPr>
          <w:rFonts w:ascii="Arial" w:hAnsi="Arial"/>
          <w:b/>
          <w:sz w:val="24"/>
          <w:szCs w:val="24"/>
        </w:rPr>
      </w:pPr>
      <w:r w:rsidRPr="006E378E">
        <w:rPr>
          <w:rFonts w:ascii="Arial" w:hAnsi="Arial"/>
          <w:b/>
          <w:sz w:val="24"/>
          <w:szCs w:val="24"/>
        </w:rPr>
        <w:t>Additional items discussed:</w:t>
      </w:r>
    </w:p>
    <w:p w:rsidR="006E378E" w:rsidRPr="006E378E" w:rsidRDefault="006E378E" w:rsidP="006E378E">
      <w:pPr>
        <w:tabs>
          <w:tab w:val="center" w:pos="4680"/>
          <w:tab w:val="left" w:pos="6828"/>
        </w:tabs>
        <w:rPr>
          <w:rFonts w:ascii="Arial" w:hAnsi="Arial"/>
          <w:sz w:val="24"/>
          <w:szCs w:val="24"/>
        </w:rPr>
      </w:pPr>
      <w:r w:rsidRPr="006E378E">
        <w:rPr>
          <w:rFonts w:ascii="Arial" w:hAnsi="Arial"/>
          <w:sz w:val="24"/>
          <w:szCs w:val="24"/>
        </w:rPr>
        <w:t xml:space="preserve">A call was made to move this guide into the balloting process once the discussed changes are implementing in the next draft.  A motion was made by David Wallace and was seconded by </w:t>
      </w:r>
      <w:proofErr w:type="spellStart"/>
      <w:r w:rsidRPr="006E378E">
        <w:rPr>
          <w:rFonts w:ascii="Arial" w:hAnsi="Arial"/>
          <w:sz w:val="24"/>
          <w:szCs w:val="24"/>
        </w:rPr>
        <w:t>Shibao</w:t>
      </w:r>
      <w:proofErr w:type="spellEnd"/>
      <w:r w:rsidRPr="006E378E">
        <w:rPr>
          <w:rFonts w:ascii="Arial" w:hAnsi="Arial"/>
          <w:sz w:val="24"/>
          <w:szCs w:val="24"/>
        </w:rPr>
        <w:t xml:space="preserve"> Zhang.  </w:t>
      </w:r>
    </w:p>
    <w:p w:rsidR="006E378E" w:rsidRPr="006E378E" w:rsidRDefault="006E378E" w:rsidP="006E378E">
      <w:pPr>
        <w:tabs>
          <w:tab w:val="center" w:pos="4680"/>
          <w:tab w:val="left" w:pos="6828"/>
        </w:tabs>
        <w:rPr>
          <w:rFonts w:ascii="Arial" w:hAnsi="Arial"/>
          <w:sz w:val="24"/>
          <w:szCs w:val="24"/>
        </w:rPr>
      </w:pPr>
      <w:r w:rsidRPr="006E378E">
        <w:rPr>
          <w:rFonts w:ascii="Arial" w:hAnsi="Arial"/>
          <w:b/>
          <w:sz w:val="24"/>
          <w:szCs w:val="24"/>
        </w:rPr>
        <w:t xml:space="preserve">Motion to adjourn:  </w:t>
      </w:r>
      <w:r w:rsidRPr="006E378E">
        <w:rPr>
          <w:rFonts w:ascii="Arial" w:hAnsi="Arial"/>
          <w:sz w:val="24"/>
          <w:szCs w:val="24"/>
        </w:rPr>
        <w:t xml:space="preserve">A motion was put forth by Marek </w:t>
      </w:r>
      <w:proofErr w:type="spellStart"/>
      <w:r w:rsidRPr="006E378E">
        <w:rPr>
          <w:rFonts w:ascii="Arial" w:hAnsi="Arial"/>
          <w:sz w:val="24"/>
          <w:szCs w:val="24"/>
        </w:rPr>
        <w:t>Kornowski</w:t>
      </w:r>
      <w:proofErr w:type="spellEnd"/>
      <w:r w:rsidRPr="006E378E">
        <w:rPr>
          <w:rFonts w:ascii="Arial" w:hAnsi="Arial"/>
          <w:sz w:val="24"/>
          <w:szCs w:val="24"/>
        </w:rPr>
        <w:t xml:space="preserve"> and was seconded by David Wallace.</w:t>
      </w:r>
    </w:p>
    <w:p w:rsidR="00F45F7F" w:rsidRPr="00C20BE8" w:rsidRDefault="00F45F7F" w:rsidP="00523799">
      <w:pPr>
        <w:tabs>
          <w:tab w:val="center" w:pos="4680"/>
          <w:tab w:val="left" w:pos="6828"/>
        </w:tabs>
        <w:rPr>
          <w:rFonts w:ascii="Arial" w:hAnsi="Arial"/>
          <w:sz w:val="24"/>
          <w:szCs w:val="24"/>
        </w:rPr>
      </w:pPr>
    </w:p>
    <w:p w:rsidR="005671A9" w:rsidRDefault="00322894" w:rsidP="00EB40AB">
      <w:pPr>
        <w:pStyle w:val="Heading2"/>
        <w:numPr>
          <w:ilvl w:val="0"/>
          <w:numId w:val="0"/>
        </w:numPr>
        <w:rPr>
          <w:rFonts w:ascii="Arial" w:hAnsi="Arial" w:cs="Arial"/>
          <w:sz w:val="24"/>
          <w:szCs w:val="24"/>
          <w:lang w:eastAsia="fr-CA"/>
        </w:rPr>
      </w:pPr>
      <w:proofErr w:type="gramStart"/>
      <w:r w:rsidRPr="00C20BE8">
        <w:rPr>
          <w:rFonts w:ascii="Arial" w:hAnsi="Arial" w:cs="Arial"/>
          <w:sz w:val="24"/>
          <w:szCs w:val="24"/>
          <w:lang w:eastAsia="fr-CA"/>
        </w:rPr>
        <w:t xml:space="preserve">F.6.4  </w:t>
      </w:r>
      <w:r w:rsidR="005671A9" w:rsidRPr="00C20BE8">
        <w:rPr>
          <w:rFonts w:ascii="Arial" w:hAnsi="Arial" w:cs="Arial"/>
          <w:sz w:val="24"/>
          <w:szCs w:val="24"/>
          <w:lang w:eastAsia="fr-CA"/>
        </w:rPr>
        <w:t>Working</w:t>
      </w:r>
      <w:proofErr w:type="gramEnd"/>
      <w:r w:rsidR="005671A9" w:rsidRPr="00C20BE8">
        <w:rPr>
          <w:rFonts w:ascii="Arial" w:hAnsi="Arial" w:cs="Arial"/>
          <w:sz w:val="24"/>
          <w:szCs w:val="24"/>
          <w:lang w:eastAsia="fr-CA"/>
        </w:rPr>
        <w:t xml:space="preserve"> Group on Revision of C57.13.5 "Standard of Performance and Test Requirements for Instrument Transformers of a Nominal System Voltage of 115 kV and Above.</w:t>
      </w:r>
    </w:p>
    <w:p w:rsidR="00CA45A8" w:rsidRDefault="00CA45A8" w:rsidP="00CA45A8">
      <w:pPr>
        <w:spacing w:before="120" w:after="240"/>
        <w:jc w:val="both"/>
        <w:rPr>
          <w:rFonts w:ascii="Arial" w:hAnsi="Arial"/>
          <w:sz w:val="24"/>
        </w:rPr>
      </w:pPr>
      <w:r>
        <w:rPr>
          <w:rFonts w:ascii="Arial" w:hAnsi="Arial"/>
          <w:sz w:val="24"/>
        </w:rPr>
        <w:t xml:space="preserve">The WG met on October 31, 2017, from 9:30 am to 10:45 pm.  Seventeen (17) members and twenty (20) guests attended the meeting.  Seven (7) guests requested membership.  The meeting was chaired by Pierre </w:t>
      </w:r>
      <w:proofErr w:type="spellStart"/>
      <w:r>
        <w:rPr>
          <w:rFonts w:ascii="Arial" w:hAnsi="Arial"/>
          <w:sz w:val="24"/>
        </w:rPr>
        <w:t>Riffon</w:t>
      </w:r>
      <w:proofErr w:type="spellEnd"/>
      <w:r>
        <w:rPr>
          <w:rFonts w:ascii="Arial" w:hAnsi="Arial"/>
          <w:sz w:val="24"/>
        </w:rPr>
        <w:t>, chair of the WG.  Mr. David Wallace was the vice-chair.</w:t>
      </w:r>
    </w:p>
    <w:p w:rsidR="00CA45A8" w:rsidRDefault="00CA45A8" w:rsidP="00CA45A8">
      <w:pPr>
        <w:spacing w:before="120" w:after="240"/>
        <w:jc w:val="both"/>
        <w:rPr>
          <w:rFonts w:ascii="Arial" w:hAnsi="Arial"/>
          <w:sz w:val="24"/>
        </w:rPr>
      </w:pPr>
      <w:r>
        <w:rPr>
          <w:rFonts w:ascii="Arial" w:hAnsi="Arial"/>
          <w:sz w:val="24"/>
        </w:rPr>
        <w:t>This was the fourth WG meeting.</w:t>
      </w:r>
    </w:p>
    <w:p w:rsidR="00CA45A8" w:rsidRDefault="00CA45A8" w:rsidP="00CA45A8">
      <w:pPr>
        <w:spacing w:before="120" w:after="240"/>
        <w:jc w:val="both"/>
        <w:rPr>
          <w:rFonts w:ascii="Arial" w:hAnsi="Arial"/>
          <w:sz w:val="24"/>
        </w:rPr>
      </w:pPr>
      <w:r>
        <w:rPr>
          <w:rFonts w:ascii="Arial" w:hAnsi="Arial"/>
          <w:sz w:val="24"/>
        </w:rPr>
        <w:t>Attendance has been recorded in the AM system.</w:t>
      </w:r>
    </w:p>
    <w:p w:rsidR="00CA45A8" w:rsidRDefault="00CA45A8" w:rsidP="00CA45A8">
      <w:pPr>
        <w:spacing w:before="120" w:after="240"/>
        <w:jc w:val="both"/>
        <w:rPr>
          <w:rFonts w:ascii="Arial" w:hAnsi="Arial"/>
          <w:sz w:val="24"/>
        </w:rPr>
      </w:pPr>
      <w:r>
        <w:rPr>
          <w:rFonts w:ascii="Arial" w:hAnsi="Arial"/>
          <w:sz w:val="24"/>
        </w:rPr>
        <w:t xml:space="preserve">Required quorum was </w:t>
      </w:r>
      <w:proofErr w:type="gramStart"/>
      <w:r>
        <w:rPr>
          <w:rFonts w:ascii="Arial" w:hAnsi="Arial"/>
          <w:sz w:val="24"/>
        </w:rPr>
        <w:t>met,</w:t>
      </w:r>
      <w:proofErr w:type="gramEnd"/>
      <w:r>
        <w:rPr>
          <w:rFonts w:ascii="Arial" w:hAnsi="Arial"/>
          <w:sz w:val="24"/>
        </w:rPr>
        <w:t xml:space="preserve"> presence of at least 13 members was required.</w:t>
      </w:r>
    </w:p>
    <w:p w:rsidR="00CA45A8" w:rsidRDefault="00CA45A8" w:rsidP="00CA45A8">
      <w:pPr>
        <w:spacing w:before="120" w:after="240"/>
        <w:jc w:val="both"/>
        <w:rPr>
          <w:rFonts w:ascii="Arial" w:hAnsi="Arial"/>
          <w:sz w:val="24"/>
        </w:rPr>
      </w:pPr>
      <w:r>
        <w:rPr>
          <w:rFonts w:ascii="Arial" w:hAnsi="Arial"/>
          <w:sz w:val="24"/>
        </w:rPr>
        <w:t>Revision 1 of agenda has been reviewed was approved unanimously.</w:t>
      </w:r>
    </w:p>
    <w:p w:rsidR="00CA45A8" w:rsidRDefault="00CA45A8" w:rsidP="00CA45A8">
      <w:pPr>
        <w:spacing w:before="120" w:after="240"/>
        <w:jc w:val="both"/>
        <w:rPr>
          <w:rFonts w:ascii="Arial" w:hAnsi="Arial"/>
          <w:sz w:val="24"/>
        </w:rPr>
      </w:pPr>
      <w:r>
        <w:rPr>
          <w:rFonts w:ascii="Arial" w:hAnsi="Arial"/>
          <w:sz w:val="24"/>
        </w:rPr>
        <w:t>Request of approving the Minutes of New Orleans meeting minutes has been sent by Email.  On November 1</w:t>
      </w:r>
      <w:r>
        <w:rPr>
          <w:rFonts w:ascii="Arial" w:hAnsi="Arial"/>
          <w:sz w:val="24"/>
          <w:vertAlign w:val="superscript"/>
        </w:rPr>
        <w:t>st</w:t>
      </w:r>
      <w:r>
        <w:rPr>
          <w:rFonts w:ascii="Arial" w:hAnsi="Arial"/>
          <w:sz w:val="24"/>
        </w:rPr>
        <w:t>, 2017, the majority of WG members have approved the minutes as written.</w:t>
      </w:r>
    </w:p>
    <w:p w:rsidR="00CA45A8" w:rsidRDefault="00CA45A8" w:rsidP="00CA45A8">
      <w:pPr>
        <w:spacing w:before="120" w:after="240"/>
        <w:jc w:val="both"/>
        <w:rPr>
          <w:rFonts w:ascii="Arial" w:hAnsi="Arial"/>
          <w:sz w:val="24"/>
        </w:rPr>
      </w:pPr>
      <w:r>
        <w:rPr>
          <w:rFonts w:ascii="Arial" w:hAnsi="Arial"/>
          <w:sz w:val="24"/>
        </w:rPr>
        <w:t xml:space="preserve">Call for </w:t>
      </w:r>
      <w:proofErr w:type="gramStart"/>
      <w:r>
        <w:rPr>
          <w:rFonts w:ascii="Arial" w:hAnsi="Arial"/>
          <w:sz w:val="24"/>
        </w:rPr>
        <w:t>patents has</w:t>
      </w:r>
      <w:proofErr w:type="gramEnd"/>
      <w:r>
        <w:rPr>
          <w:rFonts w:ascii="Arial" w:hAnsi="Arial"/>
          <w:sz w:val="24"/>
        </w:rPr>
        <w:t xml:space="preserve"> been made and no essential patent claims have been reported.</w:t>
      </w:r>
    </w:p>
    <w:p w:rsidR="00CA45A8" w:rsidRDefault="00CA45A8" w:rsidP="00CA45A8">
      <w:pPr>
        <w:spacing w:before="120" w:after="240"/>
        <w:jc w:val="both"/>
        <w:rPr>
          <w:rFonts w:ascii="Arial" w:hAnsi="Arial"/>
          <w:sz w:val="24"/>
        </w:rPr>
      </w:pPr>
      <w:r>
        <w:rPr>
          <w:rFonts w:ascii="Arial" w:hAnsi="Arial"/>
          <w:sz w:val="24"/>
        </w:rPr>
        <w:lastRenderedPageBreak/>
        <w:t xml:space="preserve">As the first item of business, the Chair proposed a new paragraph (clause 4.12 of D1.4) related to relaying accuracy designation when an anti-remanence gap is added within the magnetic circuit.  The proposal was to add </w:t>
      </w:r>
      <w:proofErr w:type="gramStart"/>
      <w:r>
        <w:rPr>
          <w:rFonts w:ascii="Arial" w:hAnsi="Arial"/>
          <w:sz w:val="24"/>
        </w:rPr>
        <w:t>a</w:t>
      </w:r>
      <w:proofErr w:type="gramEnd"/>
      <w:r>
        <w:rPr>
          <w:rFonts w:ascii="Arial" w:hAnsi="Arial"/>
          <w:sz w:val="24"/>
        </w:rPr>
        <w:t xml:space="preserve"> "R" suffix after the C class designation.  After discussion, it has been agreed that a test clause needs to be added in order to quantify the level of remanence.  The test methodology will be based on the IEC methodology.  This paragraph will be added in the next draft.</w:t>
      </w:r>
    </w:p>
    <w:p w:rsidR="00CA45A8" w:rsidRDefault="00CA45A8" w:rsidP="00CA45A8">
      <w:pPr>
        <w:spacing w:before="120" w:after="240"/>
        <w:jc w:val="both"/>
        <w:rPr>
          <w:rFonts w:ascii="Arial" w:hAnsi="Arial"/>
          <w:sz w:val="24"/>
        </w:rPr>
      </w:pPr>
      <w:r>
        <w:rPr>
          <w:rFonts w:ascii="Arial" w:hAnsi="Arial"/>
          <w:sz w:val="24"/>
        </w:rPr>
        <w:t>The second item of business was related to a proposal made by Zoltan Roman related to the temperature rise test methodology.  He proposed to delete the limit of 20% regarding the ratio of dielectric losses to RI</w:t>
      </w:r>
      <w:r>
        <w:rPr>
          <w:rFonts w:ascii="Arial" w:hAnsi="Arial"/>
          <w:sz w:val="24"/>
          <w:vertAlign w:val="superscript"/>
        </w:rPr>
        <w:t>2</w:t>
      </w:r>
      <w:r>
        <w:rPr>
          <w:rFonts w:ascii="Arial" w:hAnsi="Arial"/>
          <w:sz w:val="24"/>
        </w:rPr>
        <w:t xml:space="preserve"> losses for doing temperature rise test with superimposed current and voltage and to replace it by a rated voltage limit of 550 kV and above.</w:t>
      </w:r>
    </w:p>
    <w:p w:rsidR="00CA45A8" w:rsidRDefault="00CA45A8" w:rsidP="00CA45A8">
      <w:pPr>
        <w:spacing w:before="120" w:after="240"/>
        <w:jc w:val="both"/>
        <w:rPr>
          <w:rFonts w:ascii="Arial" w:hAnsi="Arial"/>
          <w:sz w:val="24"/>
        </w:rPr>
      </w:pPr>
      <w:r>
        <w:rPr>
          <w:rFonts w:ascii="Arial" w:hAnsi="Arial"/>
          <w:sz w:val="24"/>
        </w:rPr>
        <w:t>The Chair showed examples where doing test with superimposed voltage and current is worthless for some 800 kV CT technologies like SF</w:t>
      </w:r>
      <w:r>
        <w:rPr>
          <w:rFonts w:ascii="Arial" w:hAnsi="Arial"/>
          <w:sz w:val="24"/>
          <w:vertAlign w:val="subscript"/>
        </w:rPr>
        <w:t>6</w:t>
      </w:r>
      <w:r>
        <w:rPr>
          <w:rFonts w:ascii="Arial" w:hAnsi="Arial"/>
          <w:sz w:val="24"/>
        </w:rPr>
        <w:t xml:space="preserve"> insulated CTs, hair pin or eye bolt designs.  Their RI</w:t>
      </w:r>
      <w:r>
        <w:rPr>
          <w:rFonts w:ascii="Arial" w:hAnsi="Arial"/>
          <w:sz w:val="24"/>
          <w:vertAlign w:val="superscript"/>
        </w:rPr>
        <w:t>2</w:t>
      </w:r>
      <w:r>
        <w:rPr>
          <w:rFonts w:ascii="Arial" w:hAnsi="Arial"/>
          <w:sz w:val="24"/>
        </w:rPr>
        <w:t xml:space="preserve"> losses are significantly higher than dielectric losses.  The chair showed also other examples that top core oil-insulated CTs rated below 245 kV have very low dielectric losses compared to RI</w:t>
      </w:r>
      <w:r>
        <w:rPr>
          <w:rFonts w:ascii="Arial" w:hAnsi="Arial"/>
          <w:sz w:val="24"/>
          <w:vertAlign w:val="superscript"/>
        </w:rPr>
        <w:t>2</w:t>
      </w:r>
      <w:r>
        <w:rPr>
          <w:rFonts w:ascii="Arial" w:hAnsi="Arial"/>
          <w:sz w:val="24"/>
        </w:rPr>
        <w:t xml:space="preserve"> losses and for those, a temperature rise test with rated current only is needed.</w:t>
      </w:r>
    </w:p>
    <w:p w:rsidR="00CA45A8" w:rsidRDefault="00CA45A8" w:rsidP="00CA45A8">
      <w:pPr>
        <w:spacing w:before="120" w:after="240"/>
        <w:jc w:val="both"/>
        <w:rPr>
          <w:rFonts w:ascii="Arial" w:hAnsi="Arial"/>
          <w:sz w:val="24"/>
        </w:rPr>
      </w:pPr>
      <w:r>
        <w:rPr>
          <w:rFonts w:ascii="Arial" w:hAnsi="Arial"/>
          <w:sz w:val="24"/>
        </w:rPr>
        <w:t xml:space="preserve">Mr. Zoltan Roman did also propose to delete the criteria of having </w:t>
      </w:r>
      <w:proofErr w:type="gramStart"/>
      <w:r>
        <w:rPr>
          <w:rFonts w:ascii="Arial" w:hAnsi="Arial"/>
          <w:sz w:val="24"/>
        </w:rPr>
        <w:t>a temperature</w:t>
      </w:r>
      <w:proofErr w:type="gramEnd"/>
      <w:r>
        <w:rPr>
          <w:rFonts w:ascii="Arial" w:hAnsi="Arial"/>
          <w:sz w:val="24"/>
        </w:rPr>
        <w:t xml:space="preserve"> rise test duration of 5 times the rated time constant.  The chair showed, with an example, that this is needed for CTs having long thermal time constant.  He also proposed to change the stability criteria from 1 K/hour to 3 K/hour.  The Chair did strongly oppose to such change of the stability </w:t>
      </w:r>
      <w:proofErr w:type="gramStart"/>
      <w:r>
        <w:rPr>
          <w:rFonts w:ascii="Arial" w:hAnsi="Arial"/>
          <w:sz w:val="24"/>
        </w:rPr>
        <w:t>criteria,</w:t>
      </w:r>
      <w:proofErr w:type="gramEnd"/>
      <w:r>
        <w:rPr>
          <w:rFonts w:ascii="Arial" w:hAnsi="Arial"/>
          <w:sz w:val="24"/>
        </w:rPr>
        <w:t xml:space="preserve"> the 1K/hour is even not enough for CTs have long thermal time constant.</w:t>
      </w:r>
    </w:p>
    <w:p w:rsidR="00CA45A8" w:rsidRDefault="00CA45A8" w:rsidP="00CA45A8">
      <w:pPr>
        <w:spacing w:before="120" w:after="240"/>
        <w:jc w:val="both"/>
        <w:rPr>
          <w:rFonts w:ascii="Arial" w:hAnsi="Arial"/>
          <w:sz w:val="24"/>
        </w:rPr>
      </w:pPr>
      <w:r>
        <w:rPr>
          <w:rFonts w:ascii="Arial" w:hAnsi="Arial"/>
          <w:sz w:val="24"/>
        </w:rPr>
        <w:t>After discussion, it has been agreed that the two main items proposed by Zoltan will be surveyed within the WG e.g.:</w:t>
      </w:r>
    </w:p>
    <w:p w:rsidR="00CA45A8" w:rsidRDefault="00CA45A8" w:rsidP="00CA45A8">
      <w:pPr>
        <w:pStyle w:val="ListParagraph"/>
        <w:numPr>
          <w:ilvl w:val="0"/>
          <w:numId w:val="35"/>
        </w:numPr>
        <w:overflowPunct w:val="0"/>
        <w:autoSpaceDE w:val="0"/>
        <w:autoSpaceDN w:val="0"/>
        <w:adjustRightInd w:val="0"/>
        <w:spacing w:before="120" w:after="240" w:line="240" w:lineRule="auto"/>
        <w:ind w:left="714" w:hanging="357"/>
        <w:jc w:val="both"/>
        <w:rPr>
          <w:rFonts w:ascii="Arial" w:hAnsi="Arial"/>
          <w:sz w:val="24"/>
        </w:rPr>
      </w:pPr>
      <w:r>
        <w:rPr>
          <w:rFonts w:ascii="Arial" w:hAnsi="Arial"/>
          <w:sz w:val="24"/>
        </w:rPr>
        <w:t>What will be the criteria for determining if the temperature rise test needs to be performed with superimposed current and voltage or with current only (dielectric losses level or just voltage rating)?;</w:t>
      </w:r>
    </w:p>
    <w:p w:rsidR="00CA45A8" w:rsidRDefault="00CA45A8" w:rsidP="00CA45A8">
      <w:pPr>
        <w:pStyle w:val="ListParagraph"/>
        <w:numPr>
          <w:ilvl w:val="0"/>
          <w:numId w:val="35"/>
        </w:numPr>
        <w:overflowPunct w:val="0"/>
        <w:autoSpaceDE w:val="0"/>
        <w:autoSpaceDN w:val="0"/>
        <w:adjustRightInd w:val="0"/>
        <w:spacing w:before="120" w:after="240" w:line="240" w:lineRule="auto"/>
        <w:ind w:left="714" w:hanging="357"/>
        <w:jc w:val="both"/>
        <w:rPr>
          <w:rFonts w:ascii="Arial" w:hAnsi="Arial"/>
          <w:sz w:val="24"/>
        </w:rPr>
      </w:pPr>
      <w:r>
        <w:rPr>
          <w:rFonts w:ascii="Arial" w:hAnsi="Arial"/>
          <w:sz w:val="24"/>
        </w:rPr>
        <w:t xml:space="preserve">Regarding the temperature rise test duration, do we want to keep the five thermal time constant duration or should we move to </w:t>
      </w:r>
      <w:proofErr w:type="gramStart"/>
      <w:r>
        <w:rPr>
          <w:rFonts w:ascii="Arial" w:hAnsi="Arial"/>
          <w:sz w:val="24"/>
        </w:rPr>
        <w:t>another criteria</w:t>
      </w:r>
      <w:proofErr w:type="gramEnd"/>
      <w:r>
        <w:rPr>
          <w:rFonts w:ascii="Arial" w:hAnsi="Arial"/>
          <w:sz w:val="24"/>
        </w:rPr>
        <w:t>.</w:t>
      </w:r>
    </w:p>
    <w:p w:rsidR="00CA45A8" w:rsidRDefault="00CA45A8" w:rsidP="00CA45A8">
      <w:pPr>
        <w:spacing w:before="120" w:after="240"/>
        <w:jc w:val="both"/>
        <w:rPr>
          <w:rFonts w:ascii="Arial" w:hAnsi="Arial"/>
          <w:sz w:val="24"/>
          <w:szCs w:val="24"/>
        </w:rPr>
      </w:pPr>
      <w:r>
        <w:rPr>
          <w:rFonts w:ascii="Arial" w:hAnsi="Arial"/>
          <w:sz w:val="24"/>
          <w:szCs w:val="24"/>
        </w:rPr>
        <w:t xml:space="preserve">The meeting adjourned at 10:30 am on October 31, 2017.  The adjournment motion was made by Mr. M. </w:t>
      </w:r>
      <w:proofErr w:type="spellStart"/>
      <w:r>
        <w:rPr>
          <w:rFonts w:ascii="Arial" w:hAnsi="Arial"/>
          <w:sz w:val="24"/>
          <w:szCs w:val="24"/>
        </w:rPr>
        <w:t>Kornowski</w:t>
      </w:r>
      <w:proofErr w:type="spellEnd"/>
      <w:r>
        <w:rPr>
          <w:rFonts w:ascii="Arial" w:hAnsi="Arial"/>
          <w:sz w:val="24"/>
          <w:szCs w:val="24"/>
        </w:rPr>
        <w:t xml:space="preserve"> and was seconded by Mr. T. Sizemore.  The motion was approved unanimously.</w:t>
      </w:r>
    </w:p>
    <w:p w:rsidR="00CA45A8" w:rsidRPr="00CA45A8" w:rsidRDefault="00CA45A8" w:rsidP="00CA45A8">
      <w:pPr>
        <w:rPr>
          <w:lang w:eastAsia="fr-CA"/>
        </w:rPr>
      </w:pPr>
    </w:p>
    <w:p w:rsidR="00C32F0E" w:rsidRPr="00C20BE8" w:rsidRDefault="00C32F0E" w:rsidP="00C32F0E">
      <w:pPr>
        <w:spacing w:before="120" w:after="240"/>
        <w:jc w:val="both"/>
        <w:rPr>
          <w:rFonts w:ascii="Arial" w:hAnsi="Arial"/>
          <w:sz w:val="24"/>
          <w:szCs w:val="24"/>
        </w:rPr>
      </w:pPr>
    </w:p>
    <w:p w:rsidR="00C32F0E" w:rsidRPr="00C20BE8" w:rsidRDefault="00C32F0E" w:rsidP="00C32F0E">
      <w:pPr>
        <w:rPr>
          <w:rFonts w:ascii="Arial" w:hAnsi="Arial"/>
          <w:sz w:val="24"/>
          <w:szCs w:val="24"/>
          <w:lang w:eastAsia="fr-CA"/>
        </w:rPr>
      </w:pPr>
    </w:p>
    <w:p w:rsidR="005671A9" w:rsidRDefault="00322894" w:rsidP="00322894">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F.6.5  </w:t>
      </w:r>
      <w:r w:rsidR="00A3291F" w:rsidRPr="00C20BE8">
        <w:rPr>
          <w:rFonts w:ascii="Arial" w:hAnsi="Arial" w:cs="Arial"/>
          <w:sz w:val="24"/>
          <w:szCs w:val="24"/>
        </w:rPr>
        <w:t>C57.13.9</w:t>
      </w:r>
      <w:proofErr w:type="gramEnd"/>
      <w:r w:rsidR="00A3291F" w:rsidRPr="00C20BE8">
        <w:rPr>
          <w:rFonts w:ascii="Arial" w:hAnsi="Arial" w:cs="Arial"/>
          <w:sz w:val="24"/>
          <w:szCs w:val="24"/>
        </w:rPr>
        <w:t xml:space="preserve">  </w:t>
      </w:r>
      <w:r w:rsidR="0046427A">
        <w:rPr>
          <w:rFonts w:ascii="Arial" w:hAnsi="Arial" w:cs="Arial"/>
          <w:sz w:val="24"/>
          <w:szCs w:val="24"/>
        </w:rPr>
        <w:t>Working Group</w:t>
      </w:r>
      <w:r w:rsidR="007001B2" w:rsidRPr="00C20BE8">
        <w:rPr>
          <w:rFonts w:ascii="Arial" w:hAnsi="Arial" w:cs="Arial"/>
          <w:sz w:val="24"/>
          <w:szCs w:val="24"/>
        </w:rPr>
        <w:t xml:space="preserve"> for PLC Capacitors and CCVT’s</w:t>
      </w:r>
      <w:r w:rsidR="00B9782B" w:rsidRPr="00C20BE8">
        <w:rPr>
          <w:rFonts w:ascii="Arial" w:hAnsi="Arial" w:cs="Arial"/>
          <w:sz w:val="24"/>
          <w:szCs w:val="24"/>
        </w:rPr>
        <w:t xml:space="preserve"> – Zoltan Roman</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Zoltan Roman started the meeting as Chair with Mike Craven as Secretary.</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Introductions were made.</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lastRenderedPageBreak/>
        <w:t>This is the second meeting as a Working Group. There were 26 attendees and 18 members.  2 requesting Membership have just been added; they attended 2 consecutive meetings.</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 xml:space="preserve">The patent notice was made and there were no patent claims by attendees. </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The Minutes from the 4 April 2017 in New Orleans were approved with no one dissenting.  (Motion made by Dave Wallace and seconded by Ross McTaggart.)</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Zoltan Roman reviewed his updated schedule and plans to send Draft 1 and Draft 2 after the meeting to incorporate the meeting results.  Latest changes will be color coded text.</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As Old Business Zoltan reviewed points in the last meeting minutes.  The main items of contention are:</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ab/>
        <w:t xml:space="preserve">-Table 5 test voltages are noted to be reconsidered in Draft 2.  </w:t>
      </w:r>
      <w:proofErr w:type="gramStart"/>
      <w:r w:rsidRPr="003676C3">
        <w:rPr>
          <w:rFonts w:ascii="Arial" w:eastAsia="Calibri" w:hAnsi="Arial"/>
          <w:sz w:val="24"/>
          <w:szCs w:val="24"/>
        </w:rPr>
        <w:t>Discussion about a 3uS limit for the crest.</w:t>
      </w:r>
      <w:proofErr w:type="gramEnd"/>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ab/>
        <w:t>-5.5.2 Dielectric tests by user, was debated.  There is an apparent conflict recommending lower 75 and 65% voltage tests while also allowing 100% to be consistent with C57.13.  This will be surveyed.</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Next agenda item was to review new revisions compiled in Draft 2.</w:t>
      </w:r>
      <w:r w:rsidRPr="003676C3">
        <w:rPr>
          <w:rFonts w:ascii="Arial" w:eastAsia="Calibri" w:hAnsi="Arial"/>
          <w:sz w:val="24"/>
          <w:szCs w:val="24"/>
        </w:rPr>
        <w:tab/>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Still unresolved are:</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ab/>
        <w:t>-Table 7 PD extinction voltages were left in red text.</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ab/>
        <w:t xml:space="preserve">-Table 8 (added) PD limits in </w:t>
      </w:r>
      <w:proofErr w:type="spellStart"/>
      <w:r w:rsidRPr="003676C3">
        <w:rPr>
          <w:rFonts w:ascii="Arial" w:eastAsia="Calibri" w:hAnsi="Arial"/>
          <w:sz w:val="24"/>
          <w:szCs w:val="24"/>
        </w:rPr>
        <w:t>pC</w:t>
      </w:r>
      <w:proofErr w:type="spellEnd"/>
      <w:r w:rsidRPr="003676C3">
        <w:rPr>
          <w:rFonts w:ascii="Arial" w:eastAsia="Calibri" w:hAnsi="Arial"/>
          <w:sz w:val="24"/>
          <w:szCs w:val="24"/>
        </w:rPr>
        <w:t xml:space="preserve"> for capacitors was left in red text.</w:t>
      </w:r>
    </w:p>
    <w:p w:rsidR="003676C3" w:rsidRPr="003676C3" w:rsidRDefault="003676C3" w:rsidP="003676C3">
      <w:pPr>
        <w:spacing w:after="100" w:afterAutospacing="1" w:line="276" w:lineRule="auto"/>
        <w:jc w:val="both"/>
        <w:rPr>
          <w:rFonts w:ascii="Arial" w:eastAsia="Calibri" w:hAnsi="Arial"/>
          <w:sz w:val="24"/>
          <w:szCs w:val="24"/>
        </w:rPr>
      </w:pPr>
      <w:r w:rsidRPr="003676C3">
        <w:rPr>
          <w:rFonts w:ascii="Arial" w:eastAsia="Calibri" w:hAnsi="Arial"/>
          <w:sz w:val="24"/>
          <w:szCs w:val="24"/>
        </w:rPr>
        <w:t>For these items and others in general, the attendees were asked to consult testing departments for recommendations, future discussions and resolution.</w:t>
      </w:r>
    </w:p>
    <w:p w:rsidR="00E172D3" w:rsidRDefault="00E172D3" w:rsidP="00E172D3"/>
    <w:p w:rsidR="00E172D3" w:rsidRPr="00E172D3" w:rsidRDefault="00E172D3" w:rsidP="00E172D3">
      <w:pPr>
        <w:rPr>
          <w:rFonts w:ascii="Arial" w:hAnsi="Arial"/>
          <w:b/>
          <w:sz w:val="24"/>
          <w:szCs w:val="24"/>
        </w:rPr>
      </w:pPr>
      <w:proofErr w:type="gramStart"/>
      <w:r w:rsidRPr="00E172D3">
        <w:rPr>
          <w:rFonts w:ascii="Arial" w:hAnsi="Arial"/>
          <w:b/>
          <w:sz w:val="24"/>
          <w:szCs w:val="24"/>
        </w:rPr>
        <w:t>F.6.6  C57.13.2</w:t>
      </w:r>
      <w:proofErr w:type="gramEnd"/>
      <w:r w:rsidRPr="00E172D3">
        <w:rPr>
          <w:rFonts w:ascii="Arial" w:hAnsi="Arial"/>
          <w:b/>
          <w:sz w:val="24"/>
          <w:szCs w:val="24"/>
        </w:rPr>
        <w:t xml:space="preserve">  Working Group for Conformance Test Procedures – Thomas Sizemore</w:t>
      </w:r>
    </w:p>
    <w:p w:rsidR="00E172D3" w:rsidRPr="00E172D3" w:rsidRDefault="00E172D3" w:rsidP="00E172D3">
      <w:pPr>
        <w:rPr>
          <w:rFonts w:ascii="Arial" w:hAnsi="Arial"/>
          <w:b/>
          <w:sz w:val="24"/>
          <w:szCs w:val="24"/>
        </w:rPr>
      </w:pPr>
      <w:r w:rsidRPr="00E172D3">
        <w:rPr>
          <w:rFonts w:ascii="Arial" w:hAnsi="Arial"/>
          <w:b/>
          <w:sz w:val="24"/>
          <w:szCs w:val="24"/>
        </w:rPr>
        <w:t xml:space="preserve">Attendees:  </w:t>
      </w:r>
      <w:r w:rsidRPr="00E172D3">
        <w:rPr>
          <w:rFonts w:ascii="Arial" w:hAnsi="Arial"/>
          <w:sz w:val="24"/>
          <w:szCs w:val="24"/>
        </w:rPr>
        <w:t>22</w:t>
      </w:r>
    </w:p>
    <w:p w:rsidR="00E172D3" w:rsidRDefault="00E172D3" w:rsidP="00E172D3">
      <w:pPr>
        <w:rPr>
          <w:rFonts w:ascii="Arial" w:hAnsi="Arial"/>
          <w:sz w:val="24"/>
          <w:szCs w:val="24"/>
        </w:rPr>
      </w:pPr>
      <w:r w:rsidRPr="00E172D3">
        <w:rPr>
          <w:rFonts w:ascii="Arial" w:hAnsi="Arial"/>
          <w:b/>
          <w:sz w:val="24"/>
          <w:szCs w:val="24"/>
        </w:rPr>
        <w:t>Rosters:</w:t>
      </w:r>
      <w:r w:rsidRPr="00E172D3">
        <w:rPr>
          <w:rFonts w:ascii="Arial" w:hAnsi="Arial"/>
          <w:sz w:val="24"/>
          <w:szCs w:val="24"/>
        </w:rPr>
        <w:t xml:space="preserve">  An initial roster was circulated for members and guests.</w:t>
      </w:r>
    </w:p>
    <w:p w:rsidR="0094475A" w:rsidRPr="00E172D3" w:rsidRDefault="0094475A" w:rsidP="00E172D3">
      <w:pPr>
        <w:rPr>
          <w:rFonts w:ascii="Arial" w:hAnsi="Arial"/>
          <w:b/>
          <w:sz w:val="24"/>
          <w:szCs w:val="24"/>
        </w:rPr>
      </w:pPr>
    </w:p>
    <w:p w:rsidR="00E172D3" w:rsidRDefault="00E172D3" w:rsidP="00E172D3">
      <w:pPr>
        <w:rPr>
          <w:rFonts w:ascii="Arial" w:hAnsi="Arial"/>
          <w:sz w:val="24"/>
          <w:szCs w:val="24"/>
        </w:rPr>
      </w:pPr>
      <w:r w:rsidRPr="00E172D3">
        <w:rPr>
          <w:rFonts w:ascii="Arial" w:hAnsi="Arial"/>
          <w:b/>
          <w:sz w:val="24"/>
          <w:szCs w:val="24"/>
        </w:rPr>
        <w:t xml:space="preserve">Agenda:  </w:t>
      </w:r>
      <w:r w:rsidRPr="00E172D3">
        <w:rPr>
          <w:rFonts w:ascii="Arial" w:hAnsi="Arial"/>
          <w:sz w:val="24"/>
          <w:szCs w:val="24"/>
        </w:rPr>
        <w:t xml:space="preserve">An agenda was presented and approved without objections for the meeting.  A motion was put forth by Marek </w:t>
      </w:r>
      <w:proofErr w:type="spellStart"/>
      <w:r w:rsidRPr="00E172D3">
        <w:rPr>
          <w:rFonts w:ascii="Arial" w:hAnsi="Arial"/>
          <w:sz w:val="24"/>
          <w:szCs w:val="24"/>
        </w:rPr>
        <w:t>Kornowski</w:t>
      </w:r>
      <w:proofErr w:type="spellEnd"/>
      <w:r w:rsidRPr="00E172D3">
        <w:rPr>
          <w:rFonts w:ascii="Arial" w:hAnsi="Arial"/>
          <w:sz w:val="24"/>
          <w:szCs w:val="24"/>
        </w:rPr>
        <w:t xml:space="preserve"> and was seconded by David Wallace.</w:t>
      </w:r>
    </w:p>
    <w:p w:rsidR="0094475A" w:rsidRPr="00E172D3" w:rsidRDefault="0094475A" w:rsidP="00E172D3">
      <w:pPr>
        <w:rPr>
          <w:rFonts w:ascii="Arial" w:hAnsi="Arial"/>
          <w:sz w:val="24"/>
          <w:szCs w:val="24"/>
        </w:rPr>
      </w:pPr>
    </w:p>
    <w:p w:rsidR="00E172D3" w:rsidRDefault="00E172D3" w:rsidP="00E172D3">
      <w:pPr>
        <w:rPr>
          <w:rFonts w:ascii="Arial" w:hAnsi="Arial"/>
          <w:sz w:val="24"/>
          <w:szCs w:val="24"/>
        </w:rPr>
      </w:pPr>
      <w:r w:rsidRPr="00E172D3">
        <w:rPr>
          <w:rFonts w:ascii="Arial" w:hAnsi="Arial"/>
          <w:b/>
          <w:sz w:val="24"/>
          <w:szCs w:val="24"/>
        </w:rPr>
        <w:t>Essential Patent Claims:</w:t>
      </w:r>
      <w:r w:rsidRPr="00E172D3">
        <w:rPr>
          <w:rFonts w:ascii="Arial" w:hAnsi="Arial"/>
          <w:sz w:val="24"/>
          <w:szCs w:val="24"/>
        </w:rPr>
        <w:t xml:space="preserve">  Text was displayed and the Chair inquired as to if anyone knew of essential patent claims.  None were brought up during the meeting.</w:t>
      </w:r>
    </w:p>
    <w:p w:rsidR="0094475A" w:rsidRPr="00E172D3" w:rsidRDefault="0094475A" w:rsidP="00E172D3">
      <w:pPr>
        <w:rPr>
          <w:rFonts w:ascii="Arial" w:hAnsi="Arial"/>
          <w:b/>
          <w:sz w:val="24"/>
          <w:szCs w:val="24"/>
        </w:rPr>
      </w:pPr>
    </w:p>
    <w:p w:rsidR="00E172D3" w:rsidRPr="00E172D3" w:rsidRDefault="00E172D3" w:rsidP="00E172D3">
      <w:pPr>
        <w:rPr>
          <w:rFonts w:ascii="Arial" w:hAnsi="Arial"/>
          <w:b/>
          <w:sz w:val="24"/>
          <w:szCs w:val="24"/>
        </w:rPr>
      </w:pPr>
      <w:r w:rsidRPr="00E172D3">
        <w:rPr>
          <w:rFonts w:ascii="Arial" w:hAnsi="Arial"/>
          <w:b/>
          <w:sz w:val="24"/>
          <w:szCs w:val="24"/>
        </w:rPr>
        <w:lastRenderedPageBreak/>
        <w:t>Review of the current version of the standard:</w:t>
      </w:r>
    </w:p>
    <w:p w:rsidR="00E172D3" w:rsidRPr="00E172D3" w:rsidRDefault="00E172D3" w:rsidP="00E172D3">
      <w:pPr>
        <w:rPr>
          <w:rFonts w:ascii="Arial" w:hAnsi="Arial"/>
          <w:sz w:val="24"/>
          <w:szCs w:val="24"/>
        </w:rPr>
      </w:pPr>
      <w:r w:rsidRPr="00E172D3">
        <w:rPr>
          <w:rFonts w:ascii="Arial" w:hAnsi="Arial"/>
          <w:sz w:val="24"/>
          <w:szCs w:val="24"/>
        </w:rPr>
        <w:t xml:space="preserve">The entire standard was reviewed by the attendees.  Because the PAR is submitted but is not yet approved some votes could not be taken but items were identified for potential surveys.  The details comments will be addressed in either the next draft or in a survey before the spring meeting.  </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Randy </w:t>
      </w:r>
      <w:proofErr w:type="spellStart"/>
      <w:r w:rsidRPr="00E172D3">
        <w:rPr>
          <w:rFonts w:ascii="Arial" w:hAnsi="Arial"/>
          <w:sz w:val="24"/>
          <w:szCs w:val="24"/>
        </w:rPr>
        <w:t>Mullikin</w:t>
      </w:r>
      <w:proofErr w:type="spellEnd"/>
      <w:r w:rsidRPr="00E172D3">
        <w:rPr>
          <w:rFonts w:ascii="Arial" w:hAnsi="Arial"/>
          <w:sz w:val="24"/>
          <w:szCs w:val="24"/>
        </w:rPr>
        <w:t xml:space="preserve"> suggested the removal of the references to the applicability of this </w:t>
      </w:r>
      <w:r w:rsidRPr="00992B95">
        <w:rPr>
          <w:rFonts w:ascii="Arial" w:hAnsi="Arial"/>
          <w:sz w:val="24"/>
          <w:szCs w:val="24"/>
        </w:rPr>
        <w:t>standard to use in recreational vehicles and mobile homes.  Further he also</w:t>
      </w:r>
      <w:r w:rsidRPr="00E172D3">
        <w:rPr>
          <w:rFonts w:ascii="Arial" w:hAnsi="Arial"/>
          <w:sz w:val="24"/>
          <w:szCs w:val="24"/>
        </w:rPr>
        <w:t xml:space="preserve"> suggested a sentence be added to reference the applicability of the main standard.  </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Nigel McDonald </w:t>
      </w:r>
      <w:r w:rsidR="003676C3" w:rsidRPr="00E172D3">
        <w:rPr>
          <w:rFonts w:ascii="Arial" w:hAnsi="Arial"/>
          <w:sz w:val="24"/>
          <w:szCs w:val="24"/>
        </w:rPr>
        <w:t>suggested</w:t>
      </w:r>
      <w:r w:rsidR="003676C3" w:rsidRPr="00E172D3">
        <w:rPr>
          <w:rFonts w:ascii="Arial" w:hAnsi="Arial"/>
          <w:sz w:val="24"/>
          <w:szCs w:val="24"/>
        </w:rPr>
        <w:t xml:space="preserve"> </w:t>
      </w:r>
      <w:r w:rsidRPr="00E172D3">
        <w:rPr>
          <w:rFonts w:ascii="Arial" w:hAnsi="Arial"/>
          <w:sz w:val="24"/>
          <w:szCs w:val="24"/>
        </w:rPr>
        <w:t>the removal of specifically dated references. In section 2 Normative References and other locations later in the document.</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David Wallace noted that on line 18 </w:t>
      </w:r>
      <w:proofErr w:type="gramStart"/>
      <w:r w:rsidRPr="00E172D3">
        <w:rPr>
          <w:rFonts w:ascii="Arial" w:hAnsi="Arial"/>
          <w:sz w:val="24"/>
          <w:szCs w:val="24"/>
        </w:rPr>
        <w:t>an</w:t>
      </w:r>
      <w:proofErr w:type="gramEnd"/>
      <w:r w:rsidRPr="00E172D3">
        <w:rPr>
          <w:rFonts w:ascii="Arial" w:hAnsi="Arial"/>
          <w:sz w:val="24"/>
          <w:szCs w:val="24"/>
        </w:rPr>
        <w:t xml:space="preserve"> reference 6 is in the text but does not appear as a footnote, etc.</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Stuart Chambers suggested review of lines 22 to 25 to determine if clearer language can be provided.</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Marek </w:t>
      </w:r>
      <w:proofErr w:type="spellStart"/>
      <w:r w:rsidRPr="00E172D3">
        <w:rPr>
          <w:rFonts w:ascii="Arial" w:hAnsi="Arial"/>
          <w:sz w:val="24"/>
          <w:szCs w:val="24"/>
        </w:rPr>
        <w:t>Kornowski</w:t>
      </w:r>
      <w:proofErr w:type="spellEnd"/>
      <w:r w:rsidRPr="00E172D3">
        <w:rPr>
          <w:rFonts w:ascii="Arial" w:hAnsi="Arial"/>
          <w:sz w:val="24"/>
          <w:szCs w:val="24"/>
        </w:rPr>
        <w:t xml:space="preserve"> suggested making a bulleted list of the requirements in section 5 Basis for Conformance.</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Marek </w:t>
      </w:r>
      <w:proofErr w:type="spellStart"/>
      <w:r w:rsidRPr="00E172D3">
        <w:rPr>
          <w:rFonts w:ascii="Arial" w:hAnsi="Arial"/>
          <w:sz w:val="24"/>
          <w:szCs w:val="24"/>
        </w:rPr>
        <w:t>Kornowski</w:t>
      </w:r>
      <w:proofErr w:type="spellEnd"/>
      <w:r w:rsidRPr="00E172D3">
        <w:rPr>
          <w:rFonts w:ascii="Arial" w:hAnsi="Arial"/>
          <w:sz w:val="24"/>
          <w:szCs w:val="24"/>
        </w:rPr>
        <w:t xml:space="preserve"> suggested that in section 7.3.1 the specific percentages be replaced by a reference to the accuracy table.</w:t>
      </w:r>
      <w:bookmarkStart w:id="1" w:name="_GoBack"/>
      <w:bookmarkEnd w:id="1"/>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Stuart Chambers noted that in section 7.3.2.1 the letters start with e instead of a.  </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Igor </w:t>
      </w:r>
      <w:proofErr w:type="spellStart"/>
      <w:r w:rsidRPr="00E172D3">
        <w:rPr>
          <w:rFonts w:ascii="Arial" w:hAnsi="Arial"/>
          <w:sz w:val="24"/>
          <w:szCs w:val="24"/>
        </w:rPr>
        <w:t>Ziger</w:t>
      </w:r>
      <w:proofErr w:type="spellEnd"/>
      <w:r w:rsidRPr="00E172D3">
        <w:rPr>
          <w:rFonts w:ascii="Arial" w:hAnsi="Arial"/>
          <w:sz w:val="24"/>
          <w:szCs w:val="24"/>
        </w:rPr>
        <w:t xml:space="preserve"> suggested the addition of the ‘R’ remanence designation as is being discussed by the C57.13.5 WG.  It was decided that for now we will wait to see what specific language and requirements come from the C57.13.5 effort.</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Igor </w:t>
      </w:r>
      <w:proofErr w:type="spellStart"/>
      <w:r w:rsidRPr="00E172D3">
        <w:rPr>
          <w:rFonts w:ascii="Arial" w:hAnsi="Arial"/>
          <w:sz w:val="24"/>
          <w:szCs w:val="24"/>
        </w:rPr>
        <w:t>Ziger</w:t>
      </w:r>
      <w:proofErr w:type="spellEnd"/>
      <w:r w:rsidRPr="00E172D3">
        <w:rPr>
          <w:rFonts w:ascii="Arial" w:hAnsi="Arial"/>
          <w:sz w:val="24"/>
          <w:szCs w:val="24"/>
        </w:rPr>
        <w:t xml:space="preserve"> suggested a survey be conducted about removing section 7.4 Temperature rise.  May be moved to an additional tests section.</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Deepak </w:t>
      </w:r>
      <w:proofErr w:type="spellStart"/>
      <w:r w:rsidRPr="00E172D3">
        <w:rPr>
          <w:rFonts w:ascii="Arial" w:hAnsi="Arial"/>
          <w:sz w:val="24"/>
          <w:szCs w:val="24"/>
        </w:rPr>
        <w:t>Kumenria</w:t>
      </w:r>
      <w:proofErr w:type="spellEnd"/>
      <w:r w:rsidRPr="00E172D3">
        <w:rPr>
          <w:rFonts w:ascii="Arial" w:hAnsi="Arial"/>
          <w:sz w:val="24"/>
          <w:szCs w:val="24"/>
        </w:rPr>
        <w:t xml:space="preserve"> suggested a survey to remove section 7.5 Mechanical rating test.</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Igor </w:t>
      </w:r>
      <w:proofErr w:type="spellStart"/>
      <w:r w:rsidRPr="00E172D3">
        <w:rPr>
          <w:rFonts w:ascii="Arial" w:hAnsi="Arial"/>
          <w:sz w:val="24"/>
          <w:szCs w:val="24"/>
        </w:rPr>
        <w:t>Ziger</w:t>
      </w:r>
      <w:proofErr w:type="spellEnd"/>
      <w:r w:rsidRPr="00E172D3">
        <w:rPr>
          <w:rFonts w:ascii="Arial" w:hAnsi="Arial"/>
          <w:sz w:val="24"/>
          <w:szCs w:val="24"/>
        </w:rPr>
        <w:t xml:space="preserve"> suggested a survey to either remove or significantly revise section 8 Insulation system acceptance.  Thomas Sizemore suggested it may have to be left in but revised at least to cover the case of low voltage varnished units.</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 xml:space="preserve">Deepak </w:t>
      </w:r>
      <w:proofErr w:type="spellStart"/>
      <w:r w:rsidRPr="00E172D3">
        <w:rPr>
          <w:rFonts w:ascii="Arial" w:hAnsi="Arial"/>
          <w:sz w:val="24"/>
          <w:szCs w:val="24"/>
        </w:rPr>
        <w:t>Kumenria</w:t>
      </w:r>
      <w:proofErr w:type="spellEnd"/>
      <w:r w:rsidRPr="00E172D3">
        <w:rPr>
          <w:rFonts w:ascii="Arial" w:hAnsi="Arial"/>
          <w:sz w:val="24"/>
          <w:szCs w:val="24"/>
        </w:rPr>
        <w:t xml:space="preserve"> suggested a survey to remove section 9 Production monitoring.  Marek suggested that auditing, etc. by UL or CSA covers these requirements.  Several other people discussed the merits.  This section will be reviewed to ensure it is consistent with the scope and purpose.</w:t>
      </w:r>
    </w:p>
    <w:p w:rsidR="00E172D3" w:rsidRPr="00E172D3" w:rsidRDefault="00E172D3" w:rsidP="00E172D3">
      <w:pPr>
        <w:numPr>
          <w:ilvl w:val="0"/>
          <w:numId w:val="34"/>
        </w:numPr>
        <w:rPr>
          <w:rFonts w:ascii="Arial" w:hAnsi="Arial"/>
          <w:sz w:val="24"/>
          <w:szCs w:val="24"/>
        </w:rPr>
      </w:pPr>
      <w:r w:rsidRPr="00E172D3">
        <w:rPr>
          <w:rFonts w:ascii="Arial" w:hAnsi="Arial"/>
          <w:sz w:val="24"/>
          <w:szCs w:val="24"/>
        </w:rPr>
        <w:t>Nigel McDonald indicated the document referenced in the bibliography is no longer valid and that the replacement document is already referenced earlier.  Remove the reference.</w:t>
      </w:r>
    </w:p>
    <w:p w:rsidR="00E172D3" w:rsidRPr="00E172D3" w:rsidRDefault="00E172D3" w:rsidP="00E172D3">
      <w:pPr>
        <w:numPr>
          <w:ilvl w:val="0"/>
          <w:numId w:val="34"/>
        </w:numPr>
        <w:rPr>
          <w:rFonts w:ascii="Arial" w:hAnsi="Arial"/>
          <w:sz w:val="24"/>
          <w:szCs w:val="24"/>
        </w:rPr>
      </w:pPr>
    </w:p>
    <w:p w:rsidR="00E172D3" w:rsidRPr="00E172D3" w:rsidRDefault="00E172D3" w:rsidP="00E172D3">
      <w:pPr>
        <w:rPr>
          <w:rFonts w:ascii="Arial" w:hAnsi="Arial"/>
          <w:sz w:val="24"/>
          <w:szCs w:val="24"/>
        </w:rPr>
      </w:pPr>
      <w:r w:rsidRPr="00E172D3">
        <w:rPr>
          <w:rFonts w:ascii="Arial" w:hAnsi="Arial"/>
          <w:b/>
          <w:sz w:val="24"/>
          <w:szCs w:val="24"/>
        </w:rPr>
        <w:t xml:space="preserve">Motion to adjourn:  </w:t>
      </w:r>
      <w:r w:rsidRPr="00E172D3">
        <w:rPr>
          <w:rFonts w:ascii="Arial" w:hAnsi="Arial"/>
          <w:sz w:val="24"/>
          <w:szCs w:val="24"/>
        </w:rPr>
        <w:t xml:space="preserve">A motion was put forth by Marek </w:t>
      </w:r>
      <w:proofErr w:type="spellStart"/>
      <w:r w:rsidRPr="00E172D3">
        <w:rPr>
          <w:rFonts w:ascii="Arial" w:hAnsi="Arial"/>
          <w:sz w:val="24"/>
          <w:szCs w:val="24"/>
        </w:rPr>
        <w:t>Kornowski</w:t>
      </w:r>
      <w:proofErr w:type="spellEnd"/>
      <w:r w:rsidRPr="00E172D3">
        <w:rPr>
          <w:rFonts w:ascii="Arial" w:hAnsi="Arial"/>
          <w:sz w:val="24"/>
          <w:szCs w:val="24"/>
        </w:rPr>
        <w:t xml:space="preserve"> and was seconded by David Wallace.</w:t>
      </w:r>
    </w:p>
    <w:p w:rsidR="00555270" w:rsidRPr="00C20BE8" w:rsidRDefault="00555270" w:rsidP="00555270">
      <w:pPr>
        <w:rPr>
          <w:rFonts w:ascii="Arial" w:hAnsi="Arial"/>
          <w:sz w:val="24"/>
          <w:szCs w:val="24"/>
        </w:rPr>
      </w:pPr>
    </w:p>
    <w:p w:rsidR="00C20BE8" w:rsidRPr="00C20BE8" w:rsidRDefault="00C20BE8" w:rsidP="00C20BE8">
      <w:pPr>
        <w:rPr>
          <w:rFonts w:ascii="Arial" w:hAnsi="Arial"/>
          <w:sz w:val="24"/>
          <w:szCs w:val="24"/>
        </w:rPr>
      </w:pPr>
    </w:p>
    <w:p w:rsidR="001236CE" w:rsidRDefault="00C4079D" w:rsidP="001236CE">
      <w:pPr>
        <w:pStyle w:val="Heading1"/>
        <w:rPr>
          <w:rFonts w:ascii="Arial" w:hAnsi="Arial" w:cs="Arial"/>
          <w:sz w:val="24"/>
          <w:szCs w:val="24"/>
        </w:rPr>
      </w:pPr>
      <w:r>
        <w:rPr>
          <w:rFonts w:ascii="Arial" w:hAnsi="Arial" w:cs="Arial"/>
          <w:sz w:val="24"/>
          <w:szCs w:val="24"/>
        </w:rPr>
        <w:t>New Business</w:t>
      </w:r>
    </w:p>
    <w:p w:rsidR="00C4079D" w:rsidRPr="00C4079D" w:rsidRDefault="00C4079D" w:rsidP="00C4079D">
      <w:pPr>
        <w:rPr>
          <w:rFonts w:ascii="Arial" w:hAnsi="Arial"/>
          <w:sz w:val="24"/>
          <w:szCs w:val="24"/>
        </w:rPr>
      </w:pPr>
      <w:r w:rsidRPr="00C4079D">
        <w:rPr>
          <w:rFonts w:ascii="Arial" w:hAnsi="Arial"/>
          <w:sz w:val="24"/>
          <w:szCs w:val="24"/>
        </w:rPr>
        <w:t xml:space="preserve">It was discussed if it was appropriate to initiate a Task Force to review accuracy requirements.  No Chair for this work was identified but both Zoltan Roman and Igor </w:t>
      </w:r>
      <w:proofErr w:type="spellStart"/>
      <w:r w:rsidRPr="00C4079D">
        <w:rPr>
          <w:rFonts w:ascii="Arial" w:hAnsi="Arial"/>
          <w:sz w:val="24"/>
          <w:szCs w:val="24"/>
        </w:rPr>
        <w:t>Ziger</w:t>
      </w:r>
      <w:proofErr w:type="spellEnd"/>
      <w:r w:rsidRPr="00C4079D">
        <w:rPr>
          <w:rFonts w:ascii="Arial" w:hAnsi="Arial"/>
          <w:sz w:val="24"/>
          <w:szCs w:val="24"/>
        </w:rPr>
        <w:t xml:space="preserve"> have expressed an interest in a role if/when a task force is initiated.  The next step will be to </w:t>
      </w:r>
      <w:r w:rsidR="002A78B6">
        <w:rPr>
          <w:rFonts w:ascii="Arial" w:hAnsi="Arial"/>
          <w:sz w:val="24"/>
          <w:szCs w:val="24"/>
        </w:rPr>
        <w:t>send</w:t>
      </w:r>
      <w:r w:rsidRPr="00C4079D">
        <w:rPr>
          <w:rFonts w:ascii="Arial" w:hAnsi="Arial"/>
          <w:sz w:val="24"/>
          <w:szCs w:val="24"/>
        </w:rPr>
        <w:t xml:space="preserve"> a survey </w:t>
      </w:r>
      <w:r w:rsidR="002A78B6">
        <w:rPr>
          <w:rFonts w:ascii="Arial" w:hAnsi="Arial"/>
          <w:sz w:val="24"/>
          <w:szCs w:val="24"/>
        </w:rPr>
        <w:t>to the subcommittee</w:t>
      </w:r>
      <w:r w:rsidRPr="00C4079D">
        <w:rPr>
          <w:rFonts w:ascii="Arial" w:hAnsi="Arial"/>
          <w:sz w:val="24"/>
          <w:szCs w:val="24"/>
        </w:rPr>
        <w:t xml:space="preserve"> </w:t>
      </w:r>
      <w:r w:rsidR="002A78B6">
        <w:rPr>
          <w:rFonts w:ascii="Arial" w:hAnsi="Arial"/>
          <w:sz w:val="24"/>
          <w:szCs w:val="24"/>
        </w:rPr>
        <w:t>asking i</w:t>
      </w:r>
      <w:r w:rsidRPr="00C4079D">
        <w:rPr>
          <w:rFonts w:ascii="Arial" w:hAnsi="Arial"/>
          <w:sz w:val="24"/>
          <w:szCs w:val="24"/>
        </w:rPr>
        <w:t xml:space="preserve">f such a task force </w:t>
      </w:r>
      <w:r w:rsidR="002A78B6">
        <w:rPr>
          <w:rFonts w:ascii="Arial" w:hAnsi="Arial"/>
          <w:sz w:val="24"/>
          <w:szCs w:val="24"/>
        </w:rPr>
        <w:t>should</w:t>
      </w:r>
      <w:r w:rsidRPr="00C4079D">
        <w:rPr>
          <w:rFonts w:ascii="Arial" w:hAnsi="Arial"/>
          <w:sz w:val="24"/>
          <w:szCs w:val="24"/>
        </w:rPr>
        <w:t xml:space="preserve"> be formed and comments will be sought regarding the range of topics this task force would look into.  A request was made by Randy </w:t>
      </w:r>
      <w:proofErr w:type="spellStart"/>
      <w:r w:rsidRPr="00C4079D">
        <w:rPr>
          <w:rFonts w:ascii="Arial" w:hAnsi="Arial"/>
          <w:sz w:val="24"/>
          <w:szCs w:val="24"/>
        </w:rPr>
        <w:t>Mullikin</w:t>
      </w:r>
      <w:proofErr w:type="spellEnd"/>
      <w:r w:rsidRPr="00C4079D">
        <w:rPr>
          <w:rFonts w:ascii="Arial" w:hAnsi="Arial"/>
          <w:sz w:val="24"/>
          <w:szCs w:val="24"/>
        </w:rPr>
        <w:t xml:space="preserve"> to have the earlier presentations </w:t>
      </w:r>
      <w:r w:rsidRPr="00C4079D">
        <w:rPr>
          <w:rFonts w:ascii="Arial" w:hAnsi="Arial"/>
          <w:sz w:val="24"/>
          <w:szCs w:val="24"/>
        </w:rPr>
        <w:lastRenderedPageBreak/>
        <w:t>made available for review.  Steve Snyder asked if the authority to make change</w:t>
      </w:r>
      <w:r w:rsidR="002A78B6">
        <w:rPr>
          <w:rFonts w:ascii="Arial" w:hAnsi="Arial"/>
          <w:sz w:val="24"/>
          <w:szCs w:val="24"/>
        </w:rPr>
        <w:t>s</w:t>
      </w:r>
      <w:r w:rsidRPr="00C4079D">
        <w:rPr>
          <w:rFonts w:ascii="Arial" w:hAnsi="Arial"/>
          <w:sz w:val="24"/>
          <w:szCs w:val="24"/>
        </w:rPr>
        <w:t xml:space="preserve"> lies solely with the Instrument Transformer Subcommittee or if other groups within IEEE have to approve. Both C37.10 and 3004.1 were identified as groups that should be interested parties in this work.    </w:t>
      </w:r>
    </w:p>
    <w:p w:rsidR="00C4079D" w:rsidRPr="00C4079D" w:rsidRDefault="00C4079D" w:rsidP="00C4079D">
      <w:pPr>
        <w:rPr>
          <w:rFonts w:ascii="Arial" w:hAnsi="Arial"/>
          <w:sz w:val="24"/>
          <w:szCs w:val="24"/>
        </w:rPr>
      </w:pPr>
      <w:r w:rsidRPr="00C4079D">
        <w:rPr>
          <w:rFonts w:ascii="Arial" w:hAnsi="Arial"/>
          <w:sz w:val="24"/>
          <w:szCs w:val="24"/>
        </w:rPr>
        <w:t xml:space="preserve">Diego Robalino indicated that C57.13.1 (field testing guide) is being revised and questioned if the ITSC should be involved in the review. </w:t>
      </w:r>
    </w:p>
    <w:p w:rsidR="00C4079D" w:rsidRPr="00C4079D" w:rsidRDefault="00C4079D" w:rsidP="00C4079D"/>
    <w:p w:rsidR="00C20BE8" w:rsidRPr="00C20BE8" w:rsidRDefault="00C20BE8" w:rsidP="00C20BE8">
      <w:pPr>
        <w:rPr>
          <w:rFonts w:ascii="Arial" w:hAnsi="Arial"/>
          <w:sz w:val="24"/>
          <w:szCs w:val="24"/>
        </w:rPr>
      </w:pP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ITSC Adjournment</w:t>
      </w:r>
    </w:p>
    <w:p w:rsidR="00C4079D" w:rsidRDefault="00C4079D" w:rsidP="00523799">
      <w:pPr>
        <w:pStyle w:val="Indent1"/>
        <w:rPr>
          <w:rFonts w:ascii="Arial" w:hAnsi="Arial" w:cs="Arial"/>
          <w:sz w:val="24"/>
          <w:szCs w:val="24"/>
        </w:rPr>
      </w:pPr>
      <w:r w:rsidRPr="00C4079D">
        <w:rPr>
          <w:rFonts w:ascii="Arial" w:hAnsi="Arial" w:cs="Arial"/>
          <w:sz w:val="24"/>
          <w:szCs w:val="24"/>
        </w:rPr>
        <w:t>The meeting concluded after a motion to adjourn by David Wallace and seconding of this motion by Steve Snyder.</w:t>
      </w:r>
    </w:p>
    <w:p w:rsidR="00523799" w:rsidRPr="00C20BE8" w:rsidRDefault="00523799" w:rsidP="00523799">
      <w:pPr>
        <w:pStyle w:val="Indent1"/>
        <w:rPr>
          <w:rFonts w:ascii="Arial" w:hAnsi="Arial" w:cs="Arial"/>
          <w:sz w:val="24"/>
          <w:szCs w:val="24"/>
        </w:rPr>
      </w:pPr>
      <w:r w:rsidRPr="00C20BE8">
        <w:rPr>
          <w:rFonts w:ascii="Arial" w:hAnsi="Arial" w:cs="Arial"/>
          <w:sz w:val="24"/>
          <w:szCs w:val="24"/>
        </w:rPr>
        <w:t xml:space="preserve">The next meeting will be at the </w:t>
      </w:r>
      <w:proofErr w:type="gramStart"/>
      <w:r w:rsidR="0046427A">
        <w:rPr>
          <w:rFonts w:ascii="Arial" w:hAnsi="Arial" w:cs="Arial"/>
          <w:sz w:val="24"/>
          <w:szCs w:val="24"/>
        </w:rPr>
        <w:t>Spring</w:t>
      </w:r>
      <w:proofErr w:type="gramEnd"/>
      <w:r w:rsidR="0046427A">
        <w:rPr>
          <w:rFonts w:ascii="Arial" w:hAnsi="Arial" w:cs="Arial"/>
          <w:sz w:val="24"/>
          <w:szCs w:val="24"/>
        </w:rPr>
        <w:t xml:space="preserve"> 2018</w:t>
      </w:r>
      <w:r w:rsidRPr="00C20BE8">
        <w:rPr>
          <w:rFonts w:ascii="Arial" w:hAnsi="Arial" w:cs="Arial"/>
          <w:sz w:val="24"/>
          <w:szCs w:val="24"/>
        </w:rPr>
        <w:t xml:space="preserve"> Transformers Committee meeting in </w:t>
      </w:r>
      <w:r w:rsidR="0046427A">
        <w:rPr>
          <w:rFonts w:ascii="Arial" w:hAnsi="Arial" w:cs="Arial"/>
          <w:sz w:val="24"/>
          <w:szCs w:val="24"/>
        </w:rPr>
        <w:t>Pittsburgh, PA</w:t>
      </w:r>
    </w:p>
    <w:p w:rsidR="00523799" w:rsidRPr="00C20BE8" w:rsidRDefault="00523799" w:rsidP="00AE2774">
      <w:pPr>
        <w:pStyle w:val="Indent1"/>
        <w:rPr>
          <w:rFonts w:ascii="Arial" w:hAnsi="Arial" w:cs="Arial"/>
          <w:sz w:val="24"/>
          <w:szCs w:val="24"/>
        </w:rPr>
      </w:pPr>
    </w:p>
    <w:sectPr w:rsidR="00523799" w:rsidRPr="00C20BE8" w:rsidSect="00517779">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8E" w:rsidRDefault="00675D8E">
      <w:r>
        <w:separator/>
      </w:r>
    </w:p>
  </w:endnote>
  <w:endnote w:type="continuationSeparator" w:id="0">
    <w:p w:rsidR="00675D8E" w:rsidRDefault="0067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EC" w:rsidRDefault="004E60E9">
    <w:pPr>
      <w:pStyle w:val="Footer"/>
      <w:jc w:val="center"/>
    </w:pPr>
    <w:proofErr w:type="gramStart"/>
    <w:r>
      <w:t xml:space="preserve">Unrestricted  </w:t>
    </w:r>
    <w:r w:rsidR="00A319EC">
      <w:t>Page</w:t>
    </w:r>
    <w:proofErr w:type="gramEnd"/>
    <w:r w:rsidR="00A319EC">
      <w:t xml:space="preserve"> </w:t>
    </w:r>
    <w:r w:rsidR="00A319EC">
      <w:fldChar w:fldCharType="begin"/>
    </w:r>
    <w:r w:rsidR="00A319EC">
      <w:instrText xml:space="preserve"> PAGE   \* MERGEFORMAT </w:instrText>
    </w:r>
    <w:r w:rsidR="00A319EC">
      <w:fldChar w:fldCharType="separate"/>
    </w:r>
    <w:r w:rsidR="00992B95">
      <w:rPr>
        <w:noProof/>
      </w:rPr>
      <w:t>6</w:t>
    </w:r>
    <w:r w:rsidR="00A319EC">
      <w:rPr>
        <w:noProof/>
      </w:rPr>
      <w:fldChar w:fldCharType="end"/>
    </w:r>
    <w:r w:rsidR="00A319EC">
      <w:rPr>
        <w:noProof/>
      </w:rPr>
      <w:t xml:space="preserve"> of </w:t>
    </w:r>
    <w:r w:rsidR="00A319EC">
      <w:rPr>
        <w:noProof/>
      </w:rPr>
      <w:fldChar w:fldCharType="begin"/>
    </w:r>
    <w:r w:rsidR="00A319EC">
      <w:rPr>
        <w:noProof/>
      </w:rPr>
      <w:instrText xml:space="preserve"> NUMPAGES   \* MERGEFORMAT </w:instrText>
    </w:r>
    <w:r w:rsidR="00A319EC">
      <w:rPr>
        <w:noProof/>
      </w:rPr>
      <w:fldChar w:fldCharType="separate"/>
    </w:r>
    <w:r w:rsidR="00992B95">
      <w:rPr>
        <w:noProof/>
      </w:rPr>
      <w:t>7</w:t>
    </w:r>
    <w:r w:rsidR="00A319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79" w:rsidRDefault="004E60E9" w:rsidP="00517779">
    <w:pPr>
      <w:pStyle w:val="Footer"/>
      <w:jc w:val="center"/>
    </w:pPr>
    <w:proofErr w:type="gramStart"/>
    <w:r>
      <w:t xml:space="preserve">Unrestricted  </w:t>
    </w:r>
    <w:r w:rsidR="00517779">
      <w:t>Page</w:t>
    </w:r>
    <w:proofErr w:type="gramEnd"/>
    <w:r w:rsidR="00517779">
      <w:t xml:space="preserve"> </w:t>
    </w:r>
    <w:r w:rsidR="00517779">
      <w:fldChar w:fldCharType="begin"/>
    </w:r>
    <w:r w:rsidR="00517779">
      <w:instrText xml:space="preserve"> PAGE   \* MERGEFORMAT </w:instrText>
    </w:r>
    <w:r w:rsidR="00517779">
      <w:fldChar w:fldCharType="separate"/>
    </w:r>
    <w:r w:rsidR="00992B95">
      <w:rPr>
        <w:noProof/>
      </w:rPr>
      <w:t>1</w:t>
    </w:r>
    <w:r w:rsidR="00517779">
      <w:rPr>
        <w:noProof/>
      </w:rPr>
      <w:fldChar w:fldCharType="end"/>
    </w:r>
    <w:r w:rsidR="00517779">
      <w:rPr>
        <w:noProof/>
      </w:rPr>
      <w:t xml:space="preserve"> of </w:t>
    </w:r>
    <w:r w:rsidR="00517779">
      <w:rPr>
        <w:noProof/>
      </w:rPr>
      <w:fldChar w:fldCharType="begin"/>
    </w:r>
    <w:r w:rsidR="00517779">
      <w:rPr>
        <w:noProof/>
      </w:rPr>
      <w:instrText xml:space="preserve"> NUMPAGES   \* MERGEFORMAT </w:instrText>
    </w:r>
    <w:r w:rsidR="00517779">
      <w:rPr>
        <w:noProof/>
      </w:rPr>
      <w:fldChar w:fldCharType="separate"/>
    </w:r>
    <w:r w:rsidR="00992B95">
      <w:rPr>
        <w:noProof/>
      </w:rPr>
      <w:t>7</w:t>
    </w:r>
    <w:r w:rsidR="005177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8E" w:rsidRDefault="00675D8E">
      <w:r>
        <w:separator/>
      </w:r>
    </w:p>
  </w:footnote>
  <w:footnote w:type="continuationSeparator" w:id="0">
    <w:p w:rsidR="00675D8E" w:rsidRDefault="0067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EC" w:rsidRDefault="00A319EC" w:rsidP="00A319EC">
    <w:pPr>
      <w:pStyle w:val="Header"/>
      <w:jc w:val="right"/>
    </w:pPr>
    <w:r>
      <w:t xml:space="preserve">Annex </w:t>
    </w:r>
    <w:r w:rsidR="00AE2774">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57"/>
    <w:multiLevelType w:val="hybridMultilevel"/>
    <w:tmpl w:val="757C87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043066D3"/>
    <w:multiLevelType w:val="hybridMultilevel"/>
    <w:tmpl w:val="8D348F6E"/>
    <w:lvl w:ilvl="0" w:tplc="F8A2E8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D6804"/>
    <w:multiLevelType w:val="hybridMultilevel"/>
    <w:tmpl w:val="D9A06C24"/>
    <w:lvl w:ilvl="0" w:tplc="2452E0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032"/>
    <w:multiLevelType w:val="hybridMultilevel"/>
    <w:tmpl w:val="9F341EC2"/>
    <w:lvl w:ilvl="0" w:tplc="6F048642">
      <w:start w:val="1"/>
      <w:numFmt w:val="bullet"/>
      <w:lvlText w:val="•"/>
      <w:lvlJc w:val="left"/>
      <w:pPr>
        <w:tabs>
          <w:tab w:val="num" w:pos="720"/>
        </w:tabs>
        <w:ind w:left="720" w:hanging="360"/>
      </w:pPr>
      <w:rPr>
        <w:rFonts w:ascii="Times New Roman" w:hAnsi="Times New Roman" w:hint="default"/>
      </w:rPr>
    </w:lvl>
    <w:lvl w:ilvl="1" w:tplc="0082E658" w:tentative="1">
      <w:start w:val="1"/>
      <w:numFmt w:val="bullet"/>
      <w:lvlText w:val="•"/>
      <w:lvlJc w:val="left"/>
      <w:pPr>
        <w:tabs>
          <w:tab w:val="num" w:pos="1440"/>
        </w:tabs>
        <w:ind w:left="1440" w:hanging="360"/>
      </w:pPr>
      <w:rPr>
        <w:rFonts w:ascii="Times New Roman" w:hAnsi="Times New Roman" w:hint="default"/>
      </w:rPr>
    </w:lvl>
    <w:lvl w:ilvl="2" w:tplc="75060570" w:tentative="1">
      <w:start w:val="1"/>
      <w:numFmt w:val="bullet"/>
      <w:lvlText w:val="•"/>
      <w:lvlJc w:val="left"/>
      <w:pPr>
        <w:tabs>
          <w:tab w:val="num" w:pos="2160"/>
        </w:tabs>
        <w:ind w:left="2160" w:hanging="360"/>
      </w:pPr>
      <w:rPr>
        <w:rFonts w:ascii="Times New Roman" w:hAnsi="Times New Roman" w:hint="default"/>
      </w:rPr>
    </w:lvl>
    <w:lvl w:ilvl="3" w:tplc="168A32EA" w:tentative="1">
      <w:start w:val="1"/>
      <w:numFmt w:val="bullet"/>
      <w:lvlText w:val="•"/>
      <w:lvlJc w:val="left"/>
      <w:pPr>
        <w:tabs>
          <w:tab w:val="num" w:pos="2880"/>
        </w:tabs>
        <w:ind w:left="2880" w:hanging="360"/>
      </w:pPr>
      <w:rPr>
        <w:rFonts w:ascii="Times New Roman" w:hAnsi="Times New Roman" w:hint="default"/>
      </w:rPr>
    </w:lvl>
    <w:lvl w:ilvl="4" w:tplc="AF327D26" w:tentative="1">
      <w:start w:val="1"/>
      <w:numFmt w:val="bullet"/>
      <w:lvlText w:val="•"/>
      <w:lvlJc w:val="left"/>
      <w:pPr>
        <w:tabs>
          <w:tab w:val="num" w:pos="3600"/>
        </w:tabs>
        <w:ind w:left="3600" w:hanging="360"/>
      </w:pPr>
      <w:rPr>
        <w:rFonts w:ascii="Times New Roman" w:hAnsi="Times New Roman" w:hint="default"/>
      </w:rPr>
    </w:lvl>
    <w:lvl w:ilvl="5" w:tplc="7B9A47B4" w:tentative="1">
      <w:start w:val="1"/>
      <w:numFmt w:val="bullet"/>
      <w:lvlText w:val="•"/>
      <w:lvlJc w:val="left"/>
      <w:pPr>
        <w:tabs>
          <w:tab w:val="num" w:pos="4320"/>
        </w:tabs>
        <w:ind w:left="4320" w:hanging="360"/>
      </w:pPr>
      <w:rPr>
        <w:rFonts w:ascii="Times New Roman" w:hAnsi="Times New Roman" w:hint="default"/>
      </w:rPr>
    </w:lvl>
    <w:lvl w:ilvl="6" w:tplc="2CAADEBE" w:tentative="1">
      <w:start w:val="1"/>
      <w:numFmt w:val="bullet"/>
      <w:lvlText w:val="•"/>
      <w:lvlJc w:val="left"/>
      <w:pPr>
        <w:tabs>
          <w:tab w:val="num" w:pos="5040"/>
        </w:tabs>
        <w:ind w:left="5040" w:hanging="360"/>
      </w:pPr>
      <w:rPr>
        <w:rFonts w:ascii="Times New Roman" w:hAnsi="Times New Roman" w:hint="default"/>
      </w:rPr>
    </w:lvl>
    <w:lvl w:ilvl="7" w:tplc="B51C8CB4" w:tentative="1">
      <w:start w:val="1"/>
      <w:numFmt w:val="bullet"/>
      <w:lvlText w:val="•"/>
      <w:lvlJc w:val="left"/>
      <w:pPr>
        <w:tabs>
          <w:tab w:val="num" w:pos="5760"/>
        </w:tabs>
        <w:ind w:left="5760" w:hanging="360"/>
      </w:pPr>
      <w:rPr>
        <w:rFonts w:ascii="Times New Roman" w:hAnsi="Times New Roman" w:hint="default"/>
      </w:rPr>
    </w:lvl>
    <w:lvl w:ilvl="8" w:tplc="3F18E8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C16E38"/>
    <w:multiLevelType w:val="hybridMultilevel"/>
    <w:tmpl w:val="2DFE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14560"/>
    <w:multiLevelType w:val="hybridMultilevel"/>
    <w:tmpl w:val="F190B0D0"/>
    <w:lvl w:ilvl="0" w:tplc="6824A79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7F0516E"/>
    <w:multiLevelType w:val="hybridMultilevel"/>
    <w:tmpl w:val="40544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351CEB"/>
    <w:multiLevelType w:val="hybridMultilevel"/>
    <w:tmpl w:val="1862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CA56A50"/>
    <w:multiLevelType w:val="hybridMultilevel"/>
    <w:tmpl w:val="83A83BBC"/>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nsid w:val="320369FB"/>
    <w:multiLevelType w:val="hybridMultilevel"/>
    <w:tmpl w:val="498E4A8E"/>
    <w:lvl w:ilvl="0" w:tplc="04090011">
      <w:start w:val="1"/>
      <w:numFmt w:val="decimal"/>
      <w:lvlText w:val="%1)"/>
      <w:lvlJc w:val="left"/>
      <w:pPr>
        <w:ind w:left="720" w:hanging="360"/>
      </w:pPr>
      <w:rPr>
        <w:rFonts w:hint="default"/>
      </w:rPr>
    </w:lvl>
    <w:lvl w:ilvl="1" w:tplc="BC62AB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E5B85"/>
    <w:multiLevelType w:val="hybridMultilevel"/>
    <w:tmpl w:val="6B507292"/>
    <w:lvl w:ilvl="0" w:tplc="C8944CF8">
      <w:start w:val="1"/>
      <w:numFmt w:val="bullet"/>
      <w:lvlText w:val="–"/>
      <w:lvlJc w:val="left"/>
      <w:pPr>
        <w:tabs>
          <w:tab w:val="num" w:pos="720"/>
        </w:tabs>
        <w:ind w:left="720" w:hanging="360"/>
      </w:pPr>
      <w:rPr>
        <w:rFonts w:ascii="Arial" w:hAnsi="Arial" w:hint="default"/>
      </w:rPr>
    </w:lvl>
    <w:lvl w:ilvl="1" w:tplc="1AAA4E9E">
      <w:start w:val="1"/>
      <w:numFmt w:val="bullet"/>
      <w:lvlText w:val="–"/>
      <w:lvlJc w:val="left"/>
      <w:pPr>
        <w:tabs>
          <w:tab w:val="num" w:pos="1440"/>
        </w:tabs>
        <w:ind w:left="1440" w:hanging="360"/>
      </w:pPr>
      <w:rPr>
        <w:rFonts w:ascii="Arial" w:hAnsi="Arial" w:hint="default"/>
      </w:rPr>
    </w:lvl>
    <w:lvl w:ilvl="2" w:tplc="710EBCEA">
      <w:start w:val="558"/>
      <w:numFmt w:val="bullet"/>
      <w:lvlText w:val="•"/>
      <w:lvlJc w:val="left"/>
      <w:pPr>
        <w:tabs>
          <w:tab w:val="num" w:pos="2160"/>
        </w:tabs>
        <w:ind w:left="2160" w:hanging="360"/>
      </w:pPr>
      <w:rPr>
        <w:rFonts w:ascii="Arial" w:hAnsi="Arial" w:hint="default"/>
      </w:rPr>
    </w:lvl>
    <w:lvl w:ilvl="3" w:tplc="EA1E0260" w:tentative="1">
      <w:start w:val="1"/>
      <w:numFmt w:val="bullet"/>
      <w:lvlText w:val="–"/>
      <w:lvlJc w:val="left"/>
      <w:pPr>
        <w:tabs>
          <w:tab w:val="num" w:pos="2880"/>
        </w:tabs>
        <w:ind w:left="2880" w:hanging="360"/>
      </w:pPr>
      <w:rPr>
        <w:rFonts w:ascii="Arial" w:hAnsi="Arial" w:hint="default"/>
      </w:rPr>
    </w:lvl>
    <w:lvl w:ilvl="4" w:tplc="79E6EC40" w:tentative="1">
      <w:start w:val="1"/>
      <w:numFmt w:val="bullet"/>
      <w:lvlText w:val="–"/>
      <w:lvlJc w:val="left"/>
      <w:pPr>
        <w:tabs>
          <w:tab w:val="num" w:pos="3600"/>
        </w:tabs>
        <w:ind w:left="3600" w:hanging="360"/>
      </w:pPr>
      <w:rPr>
        <w:rFonts w:ascii="Arial" w:hAnsi="Arial" w:hint="default"/>
      </w:rPr>
    </w:lvl>
    <w:lvl w:ilvl="5" w:tplc="13540464" w:tentative="1">
      <w:start w:val="1"/>
      <w:numFmt w:val="bullet"/>
      <w:lvlText w:val="–"/>
      <w:lvlJc w:val="left"/>
      <w:pPr>
        <w:tabs>
          <w:tab w:val="num" w:pos="4320"/>
        </w:tabs>
        <w:ind w:left="4320" w:hanging="360"/>
      </w:pPr>
      <w:rPr>
        <w:rFonts w:ascii="Arial" w:hAnsi="Arial" w:hint="default"/>
      </w:rPr>
    </w:lvl>
    <w:lvl w:ilvl="6" w:tplc="C29EC9E8" w:tentative="1">
      <w:start w:val="1"/>
      <w:numFmt w:val="bullet"/>
      <w:lvlText w:val="–"/>
      <w:lvlJc w:val="left"/>
      <w:pPr>
        <w:tabs>
          <w:tab w:val="num" w:pos="5040"/>
        </w:tabs>
        <w:ind w:left="5040" w:hanging="360"/>
      </w:pPr>
      <w:rPr>
        <w:rFonts w:ascii="Arial" w:hAnsi="Arial" w:hint="default"/>
      </w:rPr>
    </w:lvl>
    <w:lvl w:ilvl="7" w:tplc="450C37DE" w:tentative="1">
      <w:start w:val="1"/>
      <w:numFmt w:val="bullet"/>
      <w:lvlText w:val="–"/>
      <w:lvlJc w:val="left"/>
      <w:pPr>
        <w:tabs>
          <w:tab w:val="num" w:pos="5760"/>
        </w:tabs>
        <w:ind w:left="5760" w:hanging="360"/>
      </w:pPr>
      <w:rPr>
        <w:rFonts w:ascii="Arial" w:hAnsi="Arial" w:hint="default"/>
      </w:rPr>
    </w:lvl>
    <w:lvl w:ilvl="8" w:tplc="A348B01C" w:tentative="1">
      <w:start w:val="1"/>
      <w:numFmt w:val="bullet"/>
      <w:lvlText w:val="–"/>
      <w:lvlJc w:val="left"/>
      <w:pPr>
        <w:tabs>
          <w:tab w:val="num" w:pos="6480"/>
        </w:tabs>
        <w:ind w:left="6480" w:hanging="360"/>
      </w:pPr>
      <w:rPr>
        <w:rFonts w:ascii="Arial" w:hAnsi="Arial" w:hint="default"/>
      </w:rPr>
    </w:lvl>
  </w:abstractNum>
  <w:abstractNum w:abstractNumId="11">
    <w:nsid w:val="3C6E10EB"/>
    <w:multiLevelType w:val="hybridMultilevel"/>
    <w:tmpl w:val="4FA600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3E2D1006"/>
    <w:multiLevelType w:val="hybridMultilevel"/>
    <w:tmpl w:val="6D42E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FB55FA"/>
    <w:multiLevelType w:val="hybridMultilevel"/>
    <w:tmpl w:val="1B40AA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4D130F9C"/>
    <w:multiLevelType w:val="hybridMultilevel"/>
    <w:tmpl w:val="0BEA6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D5A2CBD"/>
    <w:multiLevelType w:val="hybridMultilevel"/>
    <w:tmpl w:val="34BC8504"/>
    <w:lvl w:ilvl="0" w:tplc="EFCAA97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4DB902EB"/>
    <w:multiLevelType w:val="multilevel"/>
    <w:tmpl w:val="830280B0"/>
    <w:lvl w:ilvl="0">
      <w:start w:val="6"/>
      <w:numFmt w:val="upperLetter"/>
      <w:pStyle w:val="Title"/>
      <w:lvlText w:val="Annex %1"/>
      <w:lvlJc w:val="left"/>
      <w:pPr>
        <w:tabs>
          <w:tab w:val="num" w:pos="90"/>
        </w:tabs>
        <w:ind w:left="810" w:hanging="720"/>
      </w:pPr>
      <w:rPr>
        <w:rFonts w:ascii="New York" w:hAnsi="New York" w:cs="Arial" w:hint="default"/>
        <w:b/>
        <w:i w:val="0"/>
        <w:sz w:val="28"/>
      </w:rPr>
    </w:lvl>
    <w:lvl w:ilvl="1">
      <w:start w:val="1"/>
      <w:numFmt w:val="decimal"/>
      <w:pStyle w:val="Heading1"/>
      <w:lvlText w:val="%1.%2"/>
      <w:lvlJc w:val="left"/>
      <w:pPr>
        <w:tabs>
          <w:tab w:val="num" w:pos="-810"/>
        </w:tabs>
        <w:ind w:left="630" w:hanging="720"/>
      </w:pPr>
      <w:rPr>
        <w:rFonts w:ascii="New York" w:hAnsi="New York" w:cs="New York" w:hint="default"/>
        <w:b/>
        <w:i w:val="0"/>
        <w:sz w:val="22"/>
      </w:rPr>
    </w:lvl>
    <w:lvl w:ilvl="2">
      <w:start w:val="1"/>
      <w:numFmt w:val="decimal"/>
      <w:pStyle w:val="Heading2"/>
      <w:lvlText w:val="%1.%2.%3"/>
      <w:lvlJc w:val="left"/>
      <w:pPr>
        <w:tabs>
          <w:tab w:val="num" w:pos="-990"/>
        </w:tabs>
        <w:ind w:left="117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tabs>
          <w:tab w:val="num" w:pos="-810"/>
        </w:tabs>
        <w:ind w:left="243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810"/>
        </w:tabs>
        <w:ind w:left="3510" w:hanging="1440"/>
      </w:pPr>
      <w:rPr>
        <w:rFonts w:cs="New York" w:hint="default"/>
      </w:rPr>
    </w:lvl>
    <w:lvl w:ilvl="5">
      <w:start w:val="1"/>
      <w:numFmt w:val="decimal"/>
      <w:lvlText w:val="%1.%2.%3.%4.%5.%6"/>
      <w:lvlJc w:val="left"/>
      <w:pPr>
        <w:tabs>
          <w:tab w:val="num" w:pos="-810"/>
        </w:tabs>
        <w:ind w:left="4230" w:hanging="1440"/>
      </w:pPr>
      <w:rPr>
        <w:rFonts w:cs="New York" w:hint="default"/>
      </w:rPr>
    </w:lvl>
    <w:lvl w:ilvl="6">
      <w:start w:val="1"/>
      <w:numFmt w:val="decimal"/>
      <w:lvlText w:val="%1.%2.%3.%4.%5.%6.%7"/>
      <w:lvlJc w:val="left"/>
      <w:pPr>
        <w:tabs>
          <w:tab w:val="num" w:pos="-810"/>
        </w:tabs>
        <w:ind w:left="5310" w:hanging="1800"/>
      </w:pPr>
      <w:rPr>
        <w:rFonts w:cs="New York" w:hint="default"/>
      </w:rPr>
    </w:lvl>
    <w:lvl w:ilvl="7">
      <w:start w:val="1"/>
      <w:numFmt w:val="decimal"/>
      <w:lvlText w:val="%1.%2.%3.%4.%5.%6.%7.%8"/>
      <w:lvlJc w:val="left"/>
      <w:pPr>
        <w:tabs>
          <w:tab w:val="num" w:pos="-810"/>
        </w:tabs>
        <w:ind w:left="6030" w:hanging="1800"/>
      </w:pPr>
      <w:rPr>
        <w:rFonts w:cs="New York" w:hint="default"/>
      </w:rPr>
    </w:lvl>
    <w:lvl w:ilvl="8">
      <w:start w:val="1"/>
      <w:numFmt w:val="decimal"/>
      <w:lvlText w:val="%1.%2.%3.%4.%5.%6.%7.%8.%9"/>
      <w:lvlJc w:val="left"/>
      <w:pPr>
        <w:tabs>
          <w:tab w:val="num" w:pos="-810"/>
        </w:tabs>
        <w:ind w:left="7110" w:hanging="2160"/>
      </w:pPr>
      <w:rPr>
        <w:rFonts w:cs="New York" w:hint="default"/>
      </w:rPr>
    </w:lvl>
  </w:abstractNum>
  <w:abstractNum w:abstractNumId="17">
    <w:nsid w:val="55142049"/>
    <w:multiLevelType w:val="hybridMultilevel"/>
    <w:tmpl w:val="96EEC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52072DC"/>
    <w:multiLevelType w:val="hybridMultilevel"/>
    <w:tmpl w:val="6FE662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nsid w:val="5A3A208F"/>
    <w:multiLevelType w:val="hybridMultilevel"/>
    <w:tmpl w:val="D4F20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7E4212"/>
    <w:multiLevelType w:val="hybridMultilevel"/>
    <w:tmpl w:val="FAA8B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E9D65D6"/>
    <w:multiLevelType w:val="hybridMultilevel"/>
    <w:tmpl w:val="3EACB1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60294238"/>
    <w:multiLevelType w:val="hybridMultilevel"/>
    <w:tmpl w:val="448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C155F"/>
    <w:multiLevelType w:val="hybridMultilevel"/>
    <w:tmpl w:val="15E69B72"/>
    <w:lvl w:ilvl="0" w:tplc="FA703BF6">
      <w:start w:val="1"/>
      <w:numFmt w:val="bullet"/>
      <w:lvlText w:val="•"/>
      <w:lvlJc w:val="left"/>
      <w:pPr>
        <w:tabs>
          <w:tab w:val="num" w:pos="720"/>
        </w:tabs>
        <w:ind w:left="720" w:hanging="360"/>
      </w:pPr>
      <w:rPr>
        <w:rFonts w:ascii="Times New Roman" w:hAnsi="Times New Roman" w:hint="default"/>
      </w:rPr>
    </w:lvl>
    <w:lvl w:ilvl="1" w:tplc="C054010E">
      <w:start w:val="4446"/>
      <w:numFmt w:val="bullet"/>
      <w:lvlText w:val="–"/>
      <w:lvlJc w:val="left"/>
      <w:pPr>
        <w:tabs>
          <w:tab w:val="num" w:pos="1440"/>
        </w:tabs>
        <w:ind w:left="1440" w:hanging="360"/>
      </w:pPr>
      <w:rPr>
        <w:rFonts w:ascii="Times New Roman" w:hAnsi="Times New Roman" w:hint="default"/>
      </w:rPr>
    </w:lvl>
    <w:lvl w:ilvl="2" w:tplc="D758D04C">
      <w:start w:val="1"/>
      <w:numFmt w:val="bullet"/>
      <w:lvlText w:val="•"/>
      <w:lvlJc w:val="left"/>
      <w:pPr>
        <w:tabs>
          <w:tab w:val="num" w:pos="2160"/>
        </w:tabs>
        <w:ind w:left="2160" w:hanging="360"/>
      </w:pPr>
      <w:rPr>
        <w:rFonts w:ascii="Times New Roman" w:hAnsi="Times New Roman" w:hint="default"/>
      </w:rPr>
    </w:lvl>
    <w:lvl w:ilvl="3" w:tplc="846C8D06">
      <w:start w:val="1"/>
      <w:numFmt w:val="bullet"/>
      <w:lvlText w:val="•"/>
      <w:lvlJc w:val="left"/>
      <w:pPr>
        <w:tabs>
          <w:tab w:val="num" w:pos="2880"/>
        </w:tabs>
        <w:ind w:left="2880" w:hanging="360"/>
      </w:pPr>
      <w:rPr>
        <w:rFonts w:ascii="Times New Roman" w:hAnsi="Times New Roman" w:hint="default"/>
      </w:rPr>
    </w:lvl>
    <w:lvl w:ilvl="4" w:tplc="AEEADFCC" w:tentative="1">
      <w:start w:val="1"/>
      <w:numFmt w:val="bullet"/>
      <w:lvlText w:val="•"/>
      <w:lvlJc w:val="left"/>
      <w:pPr>
        <w:tabs>
          <w:tab w:val="num" w:pos="3600"/>
        </w:tabs>
        <w:ind w:left="3600" w:hanging="360"/>
      </w:pPr>
      <w:rPr>
        <w:rFonts w:ascii="Times New Roman" w:hAnsi="Times New Roman" w:hint="default"/>
      </w:rPr>
    </w:lvl>
    <w:lvl w:ilvl="5" w:tplc="1BA617B2" w:tentative="1">
      <w:start w:val="1"/>
      <w:numFmt w:val="bullet"/>
      <w:lvlText w:val="•"/>
      <w:lvlJc w:val="left"/>
      <w:pPr>
        <w:tabs>
          <w:tab w:val="num" w:pos="4320"/>
        </w:tabs>
        <w:ind w:left="4320" w:hanging="360"/>
      </w:pPr>
      <w:rPr>
        <w:rFonts w:ascii="Times New Roman" w:hAnsi="Times New Roman" w:hint="default"/>
      </w:rPr>
    </w:lvl>
    <w:lvl w:ilvl="6" w:tplc="5B3A4072" w:tentative="1">
      <w:start w:val="1"/>
      <w:numFmt w:val="bullet"/>
      <w:lvlText w:val="•"/>
      <w:lvlJc w:val="left"/>
      <w:pPr>
        <w:tabs>
          <w:tab w:val="num" w:pos="5040"/>
        </w:tabs>
        <w:ind w:left="5040" w:hanging="360"/>
      </w:pPr>
      <w:rPr>
        <w:rFonts w:ascii="Times New Roman" w:hAnsi="Times New Roman" w:hint="default"/>
      </w:rPr>
    </w:lvl>
    <w:lvl w:ilvl="7" w:tplc="DF06A172" w:tentative="1">
      <w:start w:val="1"/>
      <w:numFmt w:val="bullet"/>
      <w:lvlText w:val="•"/>
      <w:lvlJc w:val="left"/>
      <w:pPr>
        <w:tabs>
          <w:tab w:val="num" w:pos="5760"/>
        </w:tabs>
        <w:ind w:left="5760" w:hanging="360"/>
      </w:pPr>
      <w:rPr>
        <w:rFonts w:ascii="Times New Roman" w:hAnsi="Times New Roman" w:hint="default"/>
      </w:rPr>
    </w:lvl>
    <w:lvl w:ilvl="8" w:tplc="206AE4E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A0B24"/>
    <w:multiLevelType w:val="hybridMultilevel"/>
    <w:tmpl w:val="9112C2E8"/>
    <w:lvl w:ilvl="0" w:tplc="F6BE65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3135E"/>
    <w:multiLevelType w:val="hybridMultilevel"/>
    <w:tmpl w:val="20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175586B"/>
    <w:multiLevelType w:val="hybridMultilevel"/>
    <w:tmpl w:val="7A2E99F8"/>
    <w:lvl w:ilvl="0" w:tplc="5394AF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1D24A9D"/>
    <w:multiLevelType w:val="hybridMultilevel"/>
    <w:tmpl w:val="52BE9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3280FC4"/>
    <w:multiLevelType w:val="hybridMultilevel"/>
    <w:tmpl w:val="1C1CDB90"/>
    <w:lvl w:ilvl="0" w:tplc="C382FB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CB4D00"/>
    <w:multiLevelType w:val="hybridMultilevel"/>
    <w:tmpl w:val="FB64F39E"/>
    <w:lvl w:ilvl="0" w:tplc="40182E14">
      <w:start w:val="1"/>
      <w:numFmt w:val="decimal"/>
      <w:pStyle w:val="NumberedList"/>
      <w:lvlText w:val="%1."/>
      <w:lvlJc w:val="left"/>
      <w:pPr>
        <w:tabs>
          <w:tab w:val="num" w:pos="900"/>
        </w:tabs>
        <w:ind w:left="900" w:hanging="360"/>
      </w:pPr>
    </w:lvl>
    <w:lvl w:ilvl="1" w:tplc="3A006F5A" w:tentative="1">
      <w:start w:val="1"/>
      <w:numFmt w:val="lowerLetter"/>
      <w:lvlText w:val="%2."/>
      <w:lvlJc w:val="left"/>
      <w:pPr>
        <w:tabs>
          <w:tab w:val="num" w:pos="1620"/>
        </w:tabs>
        <w:ind w:left="1620" w:hanging="360"/>
      </w:pPr>
    </w:lvl>
    <w:lvl w:ilvl="2" w:tplc="5930DFEE" w:tentative="1">
      <w:start w:val="1"/>
      <w:numFmt w:val="lowerRoman"/>
      <w:lvlText w:val="%3."/>
      <w:lvlJc w:val="right"/>
      <w:pPr>
        <w:tabs>
          <w:tab w:val="num" w:pos="2340"/>
        </w:tabs>
        <w:ind w:left="2340" w:hanging="180"/>
      </w:pPr>
    </w:lvl>
    <w:lvl w:ilvl="3" w:tplc="6D164BD6" w:tentative="1">
      <w:start w:val="1"/>
      <w:numFmt w:val="decimal"/>
      <w:lvlText w:val="%4."/>
      <w:lvlJc w:val="left"/>
      <w:pPr>
        <w:tabs>
          <w:tab w:val="num" w:pos="3060"/>
        </w:tabs>
        <w:ind w:left="3060" w:hanging="360"/>
      </w:pPr>
    </w:lvl>
    <w:lvl w:ilvl="4" w:tplc="C5D4E906" w:tentative="1">
      <w:start w:val="1"/>
      <w:numFmt w:val="lowerLetter"/>
      <w:lvlText w:val="%5."/>
      <w:lvlJc w:val="left"/>
      <w:pPr>
        <w:tabs>
          <w:tab w:val="num" w:pos="3780"/>
        </w:tabs>
        <w:ind w:left="3780" w:hanging="360"/>
      </w:pPr>
    </w:lvl>
    <w:lvl w:ilvl="5" w:tplc="41ACBB34" w:tentative="1">
      <w:start w:val="1"/>
      <w:numFmt w:val="lowerRoman"/>
      <w:lvlText w:val="%6."/>
      <w:lvlJc w:val="right"/>
      <w:pPr>
        <w:tabs>
          <w:tab w:val="num" w:pos="4500"/>
        </w:tabs>
        <w:ind w:left="4500" w:hanging="180"/>
      </w:pPr>
    </w:lvl>
    <w:lvl w:ilvl="6" w:tplc="744AA510" w:tentative="1">
      <w:start w:val="1"/>
      <w:numFmt w:val="decimal"/>
      <w:lvlText w:val="%7."/>
      <w:lvlJc w:val="left"/>
      <w:pPr>
        <w:tabs>
          <w:tab w:val="num" w:pos="5220"/>
        </w:tabs>
        <w:ind w:left="5220" w:hanging="360"/>
      </w:pPr>
    </w:lvl>
    <w:lvl w:ilvl="7" w:tplc="DE5AA90A" w:tentative="1">
      <w:start w:val="1"/>
      <w:numFmt w:val="lowerLetter"/>
      <w:lvlText w:val="%8."/>
      <w:lvlJc w:val="left"/>
      <w:pPr>
        <w:tabs>
          <w:tab w:val="num" w:pos="5940"/>
        </w:tabs>
        <w:ind w:left="5940" w:hanging="360"/>
      </w:pPr>
    </w:lvl>
    <w:lvl w:ilvl="8" w:tplc="86B675E0" w:tentative="1">
      <w:start w:val="1"/>
      <w:numFmt w:val="lowerRoman"/>
      <w:lvlText w:val="%9."/>
      <w:lvlJc w:val="right"/>
      <w:pPr>
        <w:tabs>
          <w:tab w:val="num" w:pos="6660"/>
        </w:tabs>
        <w:ind w:left="6660" w:hanging="180"/>
      </w:pPr>
    </w:lvl>
  </w:abstractNum>
  <w:abstractNum w:abstractNumId="30">
    <w:nsid w:val="7AE319BB"/>
    <w:multiLevelType w:val="hybridMultilevel"/>
    <w:tmpl w:val="A192C6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7D3947F9"/>
    <w:multiLevelType w:val="hybridMultilevel"/>
    <w:tmpl w:val="C1404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F0F3C9F"/>
    <w:multiLevelType w:val="hybridMultilevel"/>
    <w:tmpl w:val="B3D0D0AC"/>
    <w:lvl w:ilvl="0" w:tplc="F42CF6F2">
      <w:start w:val="1"/>
      <w:numFmt w:val="bullet"/>
      <w:lvlText w:val="•"/>
      <w:lvlJc w:val="left"/>
      <w:pPr>
        <w:tabs>
          <w:tab w:val="num" w:pos="720"/>
        </w:tabs>
        <w:ind w:left="720" w:hanging="360"/>
      </w:pPr>
      <w:rPr>
        <w:rFonts w:ascii="Times New Roman" w:hAnsi="Times New Roman" w:hint="default"/>
      </w:rPr>
    </w:lvl>
    <w:lvl w:ilvl="1" w:tplc="43961DF8">
      <w:start w:val="3315"/>
      <w:numFmt w:val="bullet"/>
      <w:lvlText w:val="–"/>
      <w:lvlJc w:val="left"/>
      <w:pPr>
        <w:tabs>
          <w:tab w:val="num" w:pos="1440"/>
        </w:tabs>
        <w:ind w:left="1440" w:hanging="360"/>
      </w:pPr>
      <w:rPr>
        <w:rFonts w:ascii="Times New Roman" w:hAnsi="Times New Roman" w:hint="default"/>
      </w:rPr>
    </w:lvl>
    <w:lvl w:ilvl="2" w:tplc="065EB068">
      <w:start w:val="1"/>
      <w:numFmt w:val="bullet"/>
      <w:lvlText w:val="•"/>
      <w:lvlJc w:val="left"/>
      <w:pPr>
        <w:tabs>
          <w:tab w:val="num" w:pos="2160"/>
        </w:tabs>
        <w:ind w:left="2160" w:hanging="360"/>
      </w:pPr>
      <w:rPr>
        <w:rFonts w:ascii="Times New Roman" w:hAnsi="Times New Roman" w:hint="default"/>
      </w:rPr>
    </w:lvl>
    <w:lvl w:ilvl="3" w:tplc="145698AE">
      <w:start w:val="1"/>
      <w:numFmt w:val="bullet"/>
      <w:lvlText w:val="•"/>
      <w:lvlJc w:val="left"/>
      <w:pPr>
        <w:tabs>
          <w:tab w:val="num" w:pos="2880"/>
        </w:tabs>
        <w:ind w:left="2880" w:hanging="360"/>
      </w:pPr>
      <w:rPr>
        <w:rFonts w:ascii="Times New Roman" w:hAnsi="Times New Roman" w:hint="default"/>
      </w:rPr>
    </w:lvl>
    <w:lvl w:ilvl="4" w:tplc="CFDCB088" w:tentative="1">
      <w:start w:val="1"/>
      <w:numFmt w:val="bullet"/>
      <w:lvlText w:val="•"/>
      <w:lvlJc w:val="left"/>
      <w:pPr>
        <w:tabs>
          <w:tab w:val="num" w:pos="3600"/>
        </w:tabs>
        <w:ind w:left="3600" w:hanging="360"/>
      </w:pPr>
      <w:rPr>
        <w:rFonts w:ascii="Times New Roman" w:hAnsi="Times New Roman" w:hint="default"/>
      </w:rPr>
    </w:lvl>
    <w:lvl w:ilvl="5" w:tplc="CDE0AFC0" w:tentative="1">
      <w:start w:val="1"/>
      <w:numFmt w:val="bullet"/>
      <w:lvlText w:val="•"/>
      <w:lvlJc w:val="left"/>
      <w:pPr>
        <w:tabs>
          <w:tab w:val="num" w:pos="4320"/>
        </w:tabs>
        <w:ind w:left="4320" w:hanging="360"/>
      </w:pPr>
      <w:rPr>
        <w:rFonts w:ascii="Times New Roman" w:hAnsi="Times New Roman" w:hint="default"/>
      </w:rPr>
    </w:lvl>
    <w:lvl w:ilvl="6" w:tplc="E0EC43A4" w:tentative="1">
      <w:start w:val="1"/>
      <w:numFmt w:val="bullet"/>
      <w:lvlText w:val="•"/>
      <w:lvlJc w:val="left"/>
      <w:pPr>
        <w:tabs>
          <w:tab w:val="num" w:pos="5040"/>
        </w:tabs>
        <w:ind w:left="5040" w:hanging="360"/>
      </w:pPr>
      <w:rPr>
        <w:rFonts w:ascii="Times New Roman" w:hAnsi="Times New Roman" w:hint="default"/>
      </w:rPr>
    </w:lvl>
    <w:lvl w:ilvl="7" w:tplc="6C603452" w:tentative="1">
      <w:start w:val="1"/>
      <w:numFmt w:val="bullet"/>
      <w:lvlText w:val="•"/>
      <w:lvlJc w:val="left"/>
      <w:pPr>
        <w:tabs>
          <w:tab w:val="num" w:pos="5760"/>
        </w:tabs>
        <w:ind w:left="5760" w:hanging="360"/>
      </w:pPr>
      <w:rPr>
        <w:rFonts w:ascii="Times New Roman" w:hAnsi="Times New Roman" w:hint="default"/>
      </w:rPr>
    </w:lvl>
    <w:lvl w:ilvl="8" w:tplc="A1362F5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
  </w:num>
  <w:num w:numId="4">
    <w:abstractNumId w:val="27"/>
  </w:num>
  <w:num w:numId="5">
    <w:abstractNumId w:val="12"/>
  </w:num>
  <w:num w:numId="6">
    <w:abstractNumId w:val="19"/>
  </w:num>
  <w:num w:numId="7">
    <w:abstractNumId w:val="17"/>
  </w:num>
  <w:num w:numId="8">
    <w:abstractNumId w:val="6"/>
  </w:num>
  <w:num w:numId="9">
    <w:abstractNumId w:val="21"/>
  </w:num>
  <w:num w:numId="10">
    <w:abstractNumId w:val="11"/>
  </w:num>
  <w:num w:numId="11">
    <w:abstractNumId w:val="28"/>
  </w:num>
  <w:num w:numId="12">
    <w:abstractNumId w:val="13"/>
  </w:num>
  <w:num w:numId="13">
    <w:abstractNumId w:val="30"/>
  </w:num>
  <w:num w:numId="14">
    <w:abstractNumId w:val="14"/>
  </w:num>
  <w:num w:numId="15">
    <w:abstractNumId w:val="5"/>
  </w:num>
  <w:num w:numId="16">
    <w:abstractNumId w:val="10"/>
  </w:num>
  <w:num w:numId="17">
    <w:abstractNumId w:val="3"/>
  </w:num>
  <w:num w:numId="18">
    <w:abstractNumId w:val="23"/>
  </w:num>
  <w:num w:numId="19">
    <w:abstractNumId w:val="32"/>
  </w:num>
  <w:num w:numId="20">
    <w:abstractNumId w:val="25"/>
  </w:num>
  <w:num w:numId="21">
    <w:abstractNumId w:val="4"/>
  </w:num>
  <w:num w:numId="22">
    <w:abstractNumId w:val="9"/>
  </w:num>
  <w:num w:numId="23">
    <w:abstractNumId w:val="2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31"/>
  </w:num>
  <w:num w:numId="28">
    <w:abstractNumId w:val="20"/>
  </w:num>
  <w:num w:numId="29">
    <w:abstractNumId w:val="18"/>
  </w:num>
  <w:num w:numId="30">
    <w:abstractNumId w:val="7"/>
  </w:num>
  <w:num w:numId="31">
    <w:abstractNumId w:val="31"/>
  </w:num>
  <w:num w:numId="32">
    <w:abstractNumId w:val="18"/>
  </w:num>
  <w:num w:numId="33">
    <w:abstractNumId w:val="26"/>
  </w:num>
  <w:num w:numId="34">
    <w:abstractNumId w:val="2"/>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0BD0"/>
    <w:rsid w:val="00010FF7"/>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4570"/>
    <w:rsid w:val="00025391"/>
    <w:rsid w:val="00025F0D"/>
    <w:rsid w:val="00026270"/>
    <w:rsid w:val="00026CB8"/>
    <w:rsid w:val="00027869"/>
    <w:rsid w:val="00027B4A"/>
    <w:rsid w:val="0003074B"/>
    <w:rsid w:val="000319DB"/>
    <w:rsid w:val="00032134"/>
    <w:rsid w:val="00033150"/>
    <w:rsid w:val="00033333"/>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91"/>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3005"/>
    <w:rsid w:val="00063060"/>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0FF8"/>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68BB"/>
    <w:rsid w:val="00076AD8"/>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5B98"/>
    <w:rsid w:val="00096DF2"/>
    <w:rsid w:val="00097F5C"/>
    <w:rsid w:val="000A0C70"/>
    <w:rsid w:val="000A1307"/>
    <w:rsid w:val="000A15FB"/>
    <w:rsid w:val="000A1680"/>
    <w:rsid w:val="000A1D31"/>
    <w:rsid w:val="000A29AC"/>
    <w:rsid w:val="000A2C43"/>
    <w:rsid w:val="000A3EFA"/>
    <w:rsid w:val="000A42E3"/>
    <w:rsid w:val="000A486D"/>
    <w:rsid w:val="000A501F"/>
    <w:rsid w:val="000A50E2"/>
    <w:rsid w:val="000A5492"/>
    <w:rsid w:val="000A5C4E"/>
    <w:rsid w:val="000A71B9"/>
    <w:rsid w:val="000A7266"/>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B4F"/>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ADE"/>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4A1C"/>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BD7"/>
    <w:rsid w:val="000E6D36"/>
    <w:rsid w:val="000E70A1"/>
    <w:rsid w:val="000E7395"/>
    <w:rsid w:val="000E7695"/>
    <w:rsid w:val="000F0047"/>
    <w:rsid w:val="000F034B"/>
    <w:rsid w:val="000F035B"/>
    <w:rsid w:val="000F04B5"/>
    <w:rsid w:val="000F0579"/>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0F79E4"/>
    <w:rsid w:val="001001BF"/>
    <w:rsid w:val="00101691"/>
    <w:rsid w:val="00102512"/>
    <w:rsid w:val="00102B1B"/>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28F"/>
    <w:rsid w:val="00111413"/>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6CE"/>
    <w:rsid w:val="00123914"/>
    <w:rsid w:val="00124A51"/>
    <w:rsid w:val="00124B32"/>
    <w:rsid w:val="00124C19"/>
    <w:rsid w:val="00124DE7"/>
    <w:rsid w:val="00125354"/>
    <w:rsid w:val="0012557E"/>
    <w:rsid w:val="00125963"/>
    <w:rsid w:val="00126A05"/>
    <w:rsid w:val="00126CA2"/>
    <w:rsid w:val="00127082"/>
    <w:rsid w:val="00127E47"/>
    <w:rsid w:val="001301BD"/>
    <w:rsid w:val="00130BD0"/>
    <w:rsid w:val="0013120A"/>
    <w:rsid w:val="001315B8"/>
    <w:rsid w:val="001315D1"/>
    <w:rsid w:val="00131C40"/>
    <w:rsid w:val="00131F26"/>
    <w:rsid w:val="001335BD"/>
    <w:rsid w:val="00133C64"/>
    <w:rsid w:val="00133F9A"/>
    <w:rsid w:val="0013430C"/>
    <w:rsid w:val="00134573"/>
    <w:rsid w:val="00134668"/>
    <w:rsid w:val="00134B8E"/>
    <w:rsid w:val="00135512"/>
    <w:rsid w:val="001355E9"/>
    <w:rsid w:val="001356C8"/>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151"/>
    <w:rsid w:val="00144B3C"/>
    <w:rsid w:val="001464D2"/>
    <w:rsid w:val="00146912"/>
    <w:rsid w:val="001469C5"/>
    <w:rsid w:val="00146AA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1E2D"/>
    <w:rsid w:val="00162CB9"/>
    <w:rsid w:val="00162F5F"/>
    <w:rsid w:val="00163A30"/>
    <w:rsid w:val="00163F5B"/>
    <w:rsid w:val="00164086"/>
    <w:rsid w:val="00164226"/>
    <w:rsid w:val="001653D9"/>
    <w:rsid w:val="00165B15"/>
    <w:rsid w:val="00165DA0"/>
    <w:rsid w:val="00165FFD"/>
    <w:rsid w:val="00166460"/>
    <w:rsid w:val="0016685C"/>
    <w:rsid w:val="00167154"/>
    <w:rsid w:val="001676A1"/>
    <w:rsid w:val="001705C4"/>
    <w:rsid w:val="00170746"/>
    <w:rsid w:val="00170F81"/>
    <w:rsid w:val="001717FD"/>
    <w:rsid w:val="001722DC"/>
    <w:rsid w:val="00172A79"/>
    <w:rsid w:val="00172A94"/>
    <w:rsid w:val="00173059"/>
    <w:rsid w:val="0017320D"/>
    <w:rsid w:val="00175346"/>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413"/>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84D"/>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06E2"/>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A7D57"/>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02E"/>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5912"/>
    <w:rsid w:val="00206C12"/>
    <w:rsid w:val="00206E08"/>
    <w:rsid w:val="00206FD6"/>
    <w:rsid w:val="00207A20"/>
    <w:rsid w:val="00207ABC"/>
    <w:rsid w:val="00207C70"/>
    <w:rsid w:val="002101F2"/>
    <w:rsid w:val="00210DD3"/>
    <w:rsid w:val="0021273D"/>
    <w:rsid w:val="00213AF4"/>
    <w:rsid w:val="00214313"/>
    <w:rsid w:val="00214B82"/>
    <w:rsid w:val="00214F4E"/>
    <w:rsid w:val="002155A9"/>
    <w:rsid w:val="0021567E"/>
    <w:rsid w:val="00215AD7"/>
    <w:rsid w:val="002161BA"/>
    <w:rsid w:val="002168B8"/>
    <w:rsid w:val="00216939"/>
    <w:rsid w:val="002176FD"/>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27E"/>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2287"/>
    <w:rsid w:val="00254546"/>
    <w:rsid w:val="00255AF8"/>
    <w:rsid w:val="0025672C"/>
    <w:rsid w:val="00256C60"/>
    <w:rsid w:val="0025710D"/>
    <w:rsid w:val="00260109"/>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58D3"/>
    <w:rsid w:val="00275E49"/>
    <w:rsid w:val="00276586"/>
    <w:rsid w:val="002767DC"/>
    <w:rsid w:val="002768FA"/>
    <w:rsid w:val="00276C3D"/>
    <w:rsid w:val="00276C6E"/>
    <w:rsid w:val="0027789B"/>
    <w:rsid w:val="00277EF1"/>
    <w:rsid w:val="00281143"/>
    <w:rsid w:val="002819C2"/>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BA"/>
    <w:rsid w:val="002900F5"/>
    <w:rsid w:val="002905D8"/>
    <w:rsid w:val="00290B9E"/>
    <w:rsid w:val="002911D4"/>
    <w:rsid w:val="00291944"/>
    <w:rsid w:val="00291A7E"/>
    <w:rsid w:val="00291E79"/>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DE8"/>
    <w:rsid w:val="002A4E3F"/>
    <w:rsid w:val="002A4E74"/>
    <w:rsid w:val="002A5250"/>
    <w:rsid w:val="002A5629"/>
    <w:rsid w:val="002A5F58"/>
    <w:rsid w:val="002A62F2"/>
    <w:rsid w:val="002A6DC6"/>
    <w:rsid w:val="002A726A"/>
    <w:rsid w:val="002A7360"/>
    <w:rsid w:val="002A78B6"/>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1A27"/>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40A"/>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7C8"/>
    <w:rsid w:val="002F68B0"/>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515C"/>
    <w:rsid w:val="003166A5"/>
    <w:rsid w:val="003174D4"/>
    <w:rsid w:val="00317D33"/>
    <w:rsid w:val="00317F57"/>
    <w:rsid w:val="00320287"/>
    <w:rsid w:val="003206C0"/>
    <w:rsid w:val="00321064"/>
    <w:rsid w:val="00321FC1"/>
    <w:rsid w:val="00322325"/>
    <w:rsid w:val="003223D0"/>
    <w:rsid w:val="003224C3"/>
    <w:rsid w:val="00322894"/>
    <w:rsid w:val="00322AE9"/>
    <w:rsid w:val="00323411"/>
    <w:rsid w:val="00324351"/>
    <w:rsid w:val="00324816"/>
    <w:rsid w:val="00325335"/>
    <w:rsid w:val="00325ACF"/>
    <w:rsid w:val="0032694A"/>
    <w:rsid w:val="00327907"/>
    <w:rsid w:val="00330154"/>
    <w:rsid w:val="0033022E"/>
    <w:rsid w:val="003304CE"/>
    <w:rsid w:val="00330519"/>
    <w:rsid w:val="00331124"/>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3A5A"/>
    <w:rsid w:val="003440B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3BBA"/>
    <w:rsid w:val="003641A2"/>
    <w:rsid w:val="00364749"/>
    <w:rsid w:val="0036508D"/>
    <w:rsid w:val="0036653A"/>
    <w:rsid w:val="003676C3"/>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619"/>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3D5A"/>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169"/>
    <w:rsid w:val="003C2537"/>
    <w:rsid w:val="003C2D51"/>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0EA2"/>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56DC"/>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0491"/>
    <w:rsid w:val="004608A3"/>
    <w:rsid w:val="00461107"/>
    <w:rsid w:val="00461144"/>
    <w:rsid w:val="004616C7"/>
    <w:rsid w:val="00461A70"/>
    <w:rsid w:val="00461BA9"/>
    <w:rsid w:val="004638D7"/>
    <w:rsid w:val="0046402B"/>
    <w:rsid w:val="0046427A"/>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2D"/>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3E60"/>
    <w:rsid w:val="004A40B4"/>
    <w:rsid w:val="004A46DC"/>
    <w:rsid w:val="004A4A9D"/>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6BCE"/>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262F"/>
    <w:rsid w:val="004E3AD0"/>
    <w:rsid w:val="004E3BDB"/>
    <w:rsid w:val="004E4071"/>
    <w:rsid w:val="004E49FB"/>
    <w:rsid w:val="004E4A18"/>
    <w:rsid w:val="004E60E9"/>
    <w:rsid w:val="004E63E8"/>
    <w:rsid w:val="004E64A1"/>
    <w:rsid w:val="004F0457"/>
    <w:rsid w:val="004F0679"/>
    <w:rsid w:val="004F071B"/>
    <w:rsid w:val="004F07AC"/>
    <w:rsid w:val="004F0EF9"/>
    <w:rsid w:val="004F11B5"/>
    <w:rsid w:val="004F1B06"/>
    <w:rsid w:val="004F1B9F"/>
    <w:rsid w:val="004F3010"/>
    <w:rsid w:val="004F3324"/>
    <w:rsid w:val="004F39C8"/>
    <w:rsid w:val="004F3C51"/>
    <w:rsid w:val="004F54A9"/>
    <w:rsid w:val="004F60F5"/>
    <w:rsid w:val="004F635E"/>
    <w:rsid w:val="00500C70"/>
    <w:rsid w:val="00501752"/>
    <w:rsid w:val="00501A5D"/>
    <w:rsid w:val="005029EF"/>
    <w:rsid w:val="00502C8C"/>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BCA"/>
    <w:rsid w:val="00510E94"/>
    <w:rsid w:val="00511102"/>
    <w:rsid w:val="005111F2"/>
    <w:rsid w:val="00511D59"/>
    <w:rsid w:val="0051327E"/>
    <w:rsid w:val="00514129"/>
    <w:rsid w:val="005141AB"/>
    <w:rsid w:val="00514449"/>
    <w:rsid w:val="00514521"/>
    <w:rsid w:val="0051481D"/>
    <w:rsid w:val="00514E99"/>
    <w:rsid w:val="005151D7"/>
    <w:rsid w:val="00515F41"/>
    <w:rsid w:val="00516995"/>
    <w:rsid w:val="00517752"/>
    <w:rsid w:val="00517779"/>
    <w:rsid w:val="00517AD5"/>
    <w:rsid w:val="005202F1"/>
    <w:rsid w:val="00521030"/>
    <w:rsid w:val="005227B0"/>
    <w:rsid w:val="00523569"/>
    <w:rsid w:val="0052364A"/>
    <w:rsid w:val="00523799"/>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6C0"/>
    <w:rsid w:val="00533CE4"/>
    <w:rsid w:val="0053417F"/>
    <w:rsid w:val="005344A2"/>
    <w:rsid w:val="00535215"/>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270"/>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66E84"/>
    <w:rsid w:val="005671A9"/>
    <w:rsid w:val="00567CA4"/>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1AF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F65"/>
    <w:rsid w:val="005A53EA"/>
    <w:rsid w:val="005A5966"/>
    <w:rsid w:val="005A59B1"/>
    <w:rsid w:val="005A5EA6"/>
    <w:rsid w:val="005A6099"/>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C7D5A"/>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0EDC"/>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1F4C"/>
    <w:rsid w:val="00602308"/>
    <w:rsid w:val="00602712"/>
    <w:rsid w:val="0060301F"/>
    <w:rsid w:val="006035DD"/>
    <w:rsid w:val="006040BA"/>
    <w:rsid w:val="006041E7"/>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094"/>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AA9"/>
    <w:rsid w:val="00643B96"/>
    <w:rsid w:val="00644329"/>
    <w:rsid w:val="00644A0A"/>
    <w:rsid w:val="00645AF7"/>
    <w:rsid w:val="006460C8"/>
    <w:rsid w:val="00646786"/>
    <w:rsid w:val="00646A6C"/>
    <w:rsid w:val="0064720F"/>
    <w:rsid w:val="006508C6"/>
    <w:rsid w:val="006522F8"/>
    <w:rsid w:val="00652601"/>
    <w:rsid w:val="00652F4B"/>
    <w:rsid w:val="00653218"/>
    <w:rsid w:val="00653345"/>
    <w:rsid w:val="00653510"/>
    <w:rsid w:val="00653F5C"/>
    <w:rsid w:val="00654277"/>
    <w:rsid w:val="006545B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243"/>
    <w:rsid w:val="006733C6"/>
    <w:rsid w:val="00673BDC"/>
    <w:rsid w:val="00674858"/>
    <w:rsid w:val="006749FA"/>
    <w:rsid w:val="00674DBC"/>
    <w:rsid w:val="0067548A"/>
    <w:rsid w:val="006757F1"/>
    <w:rsid w:val="006759EB"/>
    <w:rsid w:val="00675D8E"/>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026"/>
    <w:rsid w:val="006B520D"/>
    <w:rsid w:val="006B52A2"/>
    <w:rsid w:val="006B54E8"/>
    <w:rsid w:val="006B57BF"/>
    <w:rsid w:val="006B5BD2"/>
    <w:rsid w:val="006B61FF"/>
    <w:rsid w:val="006B73EF"/>
    <w:rsid w:val="006B7A31"/>
    <w:rsid w:val="006C04DD"/>
    <w:rsid w:val="006C069C"/>
    <w:rsid w:val="006C077F"/>
    <w:rsid w:val="006C0827"/>
    <w:rsid w:val="006C0E34"/>
    <w:rsid w:val="006C1E75"/>
    <w:rsid w:val="006C24D4"/>
    <w:rsid w:val="006C299D"/>
    <w:rsid w:val="006C3362"/>
    <w:rsid w:val="006C368B"/>
    <w:rsid w:val="006C3D7E"/>
    <w:rsid w:val="006C45E6"/>
    <w:rsid w:val="006C63BF"/>
    <w:rsid w:val="006C65CE"/>
    <w:rsid w:val="006C6AFC"/>
    <w:rsid w:val="006C6BA0"/>
    <w:rsid w:val="006C7156"/>
    <w:rsid w:val="006D0DEB"/>
    <w:rsid w:val="006D146E"/>
    <w:rsid w:val="006D1609"/>
    <w:rsid w:val="006D1ED2"/>
    <w:rsid w:val="006D1F6D"/>
    <w:rsid w:val="006D3BC4"/>
    <w:rsid w:val="006D4015"/>
    <w:rsid w:val="006D5BEC"/>
    <w:rsid w:val="006D5FB0"/>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8E"/>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1D"/>
    <w:rsid w:val="006F343D"/>
    <w:rsid w:val="006F3CDE"/>
    <w:rsid w:val="006F4400"/>
    <w:rsid w:val="006F545D"/>
    <w:rsid w:val="006F5AB4"/>
    <w:rsid w:val="006F73AC"/>
    <w:rsid w:val="006F74DD"/>
    <w:rsid w:val="006F78C2"/>
    <w:rsid w:val="007001B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377"/>
    <w:rsid w:val="007167F7"/>
    <w:rsid w:val="00716A90"/>
    <w:rsid w:val="00717915"/>
    <w:rsid w:val="007206B8"/>
    <w:rsid w:val="00720D52"/>
    <w:rsid w:val="00720E5A"/>
    <w:rsid w:val="007210A8"/>
    <w:rsid w:val="007212CE"/>
    <w:rsid w:val="007224FC"/>
    <w:rsid w:val="0072402D"/>
    <w:rsid w:val="00724728"/>
    <w:rsid w:val="0072567D"/>
    <w:rsid w:val="00725923"/>
    <w:rsid w:val="00725E9B"/>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0CE"/>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0BB5"/>
    <w:rsid w:val="007517BF"/>
    <w:rsid w:val="007517D4"/>
    <w:rsid w:val="00751DF0"/>
    <w:rsid w:val="0075269B"/>
    <w:rsid w:val="00752BA9"/>
    <w:rsid w:val="00755DCE"/>
    <w:rsid w:val="00755F9C"/>
    <w:rsid w:val="00755FBF"/>
    <w:rsid w:val="00756287"/>
    <w:rsid w:val="00756947"/>
    <w:rsid w:val="00756A98"/>
    <w:rsid w:val="00757C10"/>
    <w:rsid w:val="00757CA9"/>
    <w:rsid w:val="00757CC3"/>
    <w:rsid w:val="007605C9"/>
    <w:rsid w:val="007632B1"/>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690"/>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185"/>
    <w:rsid w:val="00783483"/>
    <w:rsid w:val="007842E5"/>
    <w:rsid w:val="007844CF"/>
    <w:rsid w:val="007853ED"/>
    <w:rsid w:val="0078574F"/>
    <w:rsid w:val="00785EFC"/>
    <w:rsid w:val="00790733"/>
    <w:rsid w:val="00790D10"/>
    <w:rsid w:val="00791257"/>
    <w:rsid w:val="0079269F"/>
    <w:rsid w:val="00792F02"/>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9F2"/>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E7A07"/>
    <w:rsid w:val="007F018F"/>
    <w:rsid w:val="007F039C"/>
    <w:rsid w:val="007F0B51"/>
    <w:rsid w:val="007F0D2D"/>
    <w:rsid w:val="007F0FAF"/>
    <w:rsid w:val="007F221B"/>
    <w:rsid w:val="007F2745"/>
    <w:rsid w:val="007F2FFD"/>
    <w:rsid w:val="007F38EC"/>
    <w:rsid w:val="007F4428"/>
    <w:rsid w:val="007F44F8"/>
    <w:rsid w:val="007F4534"/>
    <w:rsid w:val="007F4566"/>
    <w:rsid w:val="007F4864"/>
    <w:rsid w:val="007F4921"/>
    <w:rsid w:val="007F4AA7"/>
    <w:rsid w:val="007F5D1C"/>
    <w:rsid w:val="007F60CC"/>
    <w:rsid w:val="007F6C9A"/>
    <w:rsid w:val="007F6F51"/>
    <w:rsid w:val="007F70F6"/>
    <w:rsid w:val="008014E3"/>
    <w:rsid w:val="00801751"/>
    <w:rsid w:val="00801831"/>
    <w:rsid w:val="00801FDE"/>
    <w:rsid w:val="0080226C"/>
    <w:rsid w:val="00802A3F"/>
    <w:rsid w:val="00802C69"/>
    <w:rsid w:val="00802FB5"/>
    <w:rsid w:val="0080309D"/>
    <w:rsid w:val="00803292"/>
    <w:rsid w:val="00803A17"/>
    <w:rsid w:val="008043E2"/>
    <w:rsid w:val="0080488E"/>
    <w:rsid w:val="0080535B"/>
    <w:rsid w:val="00806306"/>
    <w:rsid w:val="00806330"/>
    <w:rsid w:val="00806B93"/>
    <w:rsid w:val="00807117"/>
    <w:rsid w:val="00807DF3"/>
    <w:rsid w:val="00807F0B"/>
    <w:rsid w:val="00810D3D"/>
    <w:rsid w:val="00811169"/>
    <w:rsid w:val="008113D1"/>
    <w:rsid w:val="008115F5"/>
    <w:rsid w:val="008118FF"/>
    <w:rsid w:val="00811A88"/>
    <w:rsid w:val="0081287A"/>
    <w:rsid w:val="00813303"/>
    <w:rsid w:val="0081345D"/>
    <w:rsid w:val="00813923"/>
    <w:rsid w:val="00813B2A"/>
    <w:rsid w:val="00814413"/>
    <w:rsid w:val="00814B02"/>
    <w:rsid w:val="00814E1F"/>
    <w:rsid w:val="008151C3"/>
    <w:rsid w:val="0081576A"/>
    <w:rsid w:val="00815BC8"/>
    <w:rsid w:val="00815F17"/>
    <w:rsid w:val="008160E9"/>
    <w:rsid w:val="00816439"/>
    <w:rsid w:val="008168CB"/>
    <w:rsid w:val="00816E5D"/>
    <w:rsid w:val="00820470"/>
    <w:rsid w:val="00820E10"/>
    <w:rsid w:val="00821C53"/>
    <w:rsid w:val="00821D18"/>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B9"/>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470"/>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256"/>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B2F"/>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CB0"/>
    <w:rsid w:val="00891E0E"/>
    <w:rsid w:val="008926AC"/>
    <w:rsid w:val="008937F8"/>
    <w:rsid w:val="0089446E"/>
    <w:rsid w:val="00894F56"/>
    <w:rsid w:val="008951CF"/>
    <w:rsid w:val="008959E9"/>
    <w:rsid w:val="00895EAC"/>
    <w:rsid w:val="00895F30"/>
    <w:rsid w:val="008962DF"/>
    <w:rsid w:val="00897706"/>
    <w:rsid w:val="00897811"/>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5711"/>
    <w:rsid w:val="008B66F6"/>
    <w:rsid w:val="008B7066"/>
    <w:rsid w:val="008B73B8"/>
    <w:rsid w:val="008B783E"/>
    <w:rsid w:val="008C1006"/>
    <w:rsid w:val="008C122A"/>
    <w:rsid w:val="008C1796"/>
    <w:rsid w:val="008C1CE6"/>
    <w:rsid w:val="008C2126"/>
    <w:rsid w:val="008C24CD"/>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27E"/>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E7296"/>
    <w:rsid w:val="008F05AB"/>
    <w:rsid w:val="008F0AC6"/>
    <w:rsid w:val="008F145E"/>
    <w:rsid w:val="008F1482"/>
    <w:rsid w:val="008F1EA3"/>
    <w:rsid w:val="008F20AF"/>
    <w:rsid w:val="008F30B5"/>
    <w:rsid w:val="008F30C5"/>
    <w:rsid w:val="008F3EBA"/>
    <w:rsid w:val="008F40DA"/>
    <w:rsid w:val="008F43F1"/>
    <w:rsid w:val="008F444E"/>
    <w:rsid w:val="008F46B0"/>
    <w:rsid w:val="008F4C81"/>
    <w:rsid w:val="008F517E"/>
    <w:rsid w:val="008F5208"/>
    <w:rsid w:val="008F56EE"/>
    <w:rsid w:val="008F5A4C"/>
    <w:rsid w:val="008F651F"/>
    <w:rsid w:val="008F6574"/>
    <w:rsid w:val="008F70B5"/>
    <w:rsid w:val="008F7B9F"/>
    <w:rsid w:val="00900455"/>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06F3"/>
    <w:rsid w:val="00921CB1"/>
    <w:rsid w:val="00922D00"/>
    <w:rsid w:val="00923280"/>
    <w:rsid w:val="00923897"/>
    <w:rsid w:val="0092482B"/>
    <w:rsid w:val="00925EAD"/>
    <w:rsid w:val="009267E3"/>
    <w:rsid w:val="0092748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75A"/>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84"/>
    <w:rsid w:val="00981798"/>
    <w:rsid w:val="00981ADD"/>
    <w:rsid w:val="00981F0F"/>
    <w:rsid w:val="00982D69"/>
    <w:rsid w:val="00984067"/>
    <w:rsid w:val="009841FC"/>
    <w:rsid w:val="0098585D"/>
    <w:rsid w:val="00985F03"/>
    <w:rsid w:val="00986153"/>
    <w:rsid w:val="00986639"/>
    <w:rsid w:val="00986D31"/>
    <w:rsid w:val="0098782E"/>
    <w:rsid w:val="0099082E"/>
    <w:rsid w:val="009911D8"/>
    <w:rsid w:val="00992B54"/>
    <w:rsid w:val="00992B95"/>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15D"/>
    <w:rsid w:val="009C03E4"/>
    <w:rsid w:val="009C0424"/>
    <w:rsid w:val="009C05BA"/>
    <w:rsid w:val="009C16E8"/>
    <w:rsid w:val="009C185D"/>
    <w:rsid w:val="009C225F"/>
    <w:rsid w:val="009C239D"/>
    <w:rsid w:val="009C2B9A"/>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39"/>
    <w:rsid w:val="009D7B92"/>
    <w:rsid w:val="009E163B"/>
    <w:rsid w:val="009E19F9"/>
    <w:rsid w:val="009E1A98"/>
    <w:rsid w:val="009E1B78"/>
    <w:rsid w:val="009E2C6B"/>
    <w:rsid w:val="009E2CFC"/>
    <w:rsid w:val="009E3156"/>
    <w:rsid w:val="009E34D6"/>
    <w:rsid w:val="009E3720"/>
    <w:rsid w:val="009E3776"/>
    <w:rsid w:val="009E5B18"/>
    <w:rsid w:val="009E5E76"/>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19EC"/>
    <w:rsid w:val="00A3291F"/>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57CC7"/>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58D"/>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447"/>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872"/>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1944"/>
    <w:rsid w:val="00AD2041"/>
    <w:rsid w:val="00AD2230"/>
    <w:rsid w:val="00AD295A"/>
    <w:rsid w:val="00AD30E4"/>
    <w:rsid w:val="00AD32DF"/>
    <w:rsid w:val="00AD3A3C"/>
    <w:rsid w:val="00AD4269"/>
    <w:rsid w:val="00AD4352"/>
    <w:rsid w:val="00AD5155"/>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774"/>
    <w:rsid w:val="00AE28E6"/>
    <w:rsid w:val="00AE31F3"/>
    <w:rsid w:val="00AE33CE"/>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2F1D"/>
    <w:rsid w:val="00AF31E0"/>
    <w:rsid w:val="00AF44C8"/>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1AD3"/>
    <w:rsid w:val="00B22879"/>
    <w:rsid w:val="00B22B8E"/>
    <w:rsid w:val="00B23025"/>
    <w:rsid w:val="00B23415"/>
    <w:rsid w:val="00B238A8"/>
    <w:rsid w:val="00B23C82"/>
    <w:rsid w:val="00B2470D"/>
    <w:rsid w:val="00B250AE"/>
    <w:rsid w:val="00B2522B"/>
    <w:rsid w:val="00B2588C"/>
    <w:rsid w:val="00B25C4A"/>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73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996"/>
    <w:rsid w:val="00B86C17"/>
    <w:rsid w:val="00B86E8A"/>
    <w:rsid w:val="00B90C5A"/>
    <w:rsid w:val="00B923C1"/>
    <w:rsid w:val="00B92774"/>
    <w:rsid w:val="00B93E2C"/>
    <w:rsid w:val="00B94B8D"/>
    <w:rsid w:val="00B95304"/>
    <w:rsid w:val="00B96649"/>
    <w:rsid w:val="00B972CC"/>
    <w:rsid w:val="00B977A1"/>
    <w:rsid w:val="00B9782B"/>
    <w:rsid w:val="00B97CF4"/>
    <w:rsid w:val="00BA00C9"/>
    <w:rsid w:val="00BA26BD"/>
    <w:rsid w:val="00BA2ABA"/>
    <w:rsid w:val="00BA340F"/>
    <w:rsid w:val="00BA3737"/>
    <w:rsid w:val="00BA3A46"/>
    <w:rsid w:val="00BA5F03"/>
    <w:rsid w:val="00BA665B"/>
    <w:rsid w:val="00BA6989"/>
    <w:rsid w:val="00BA794F"/>
    <w:rsid w:val="00BA7A3C"/>
    <w:rsid w:val="00BB00E7"/>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5C1"/>
    <w:rsid w:val="00BC3CF3"/>
    <w:rsid w:val="00BC4181"/>
    <w:rsid w:val="00BC4314"/>
    <w:rsid w:val="00BC4DB4"/>
    <w:rsid w:val="00BC500B"/>
    <w:rsid w:val="00BC73D5"/>
    <w:rsid w:val="00BD024A"/>
    <w:rsid w:val="00BD0447"/>
    <w:rsid w:val="00BD1469"/>
    <w:rsid w:val="00BD28FC"/>
    <w:rsid w:val="00BD2A03"/>
    <w:rsid w:val="00BD2DB4"/>
    <w:rsid w:val="00BD3273"/>
    <w:rsid w:val="00BD348D"/>
    <w:rsid w:val="00BD3A7E"/>
    <w:rsid w:val="00BD4B03"/>
    <w:rsid w:val="00BD4F41"/>
    <w:rsid w:val="00BD5616"/>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0A48"/>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0BE8"/>
    <w:rsid w:val="00C20D84"/>
    <w:rsid w:val="00C21268"/>
    <w:rsid w:val="00C21948"/>
    <w:rsid w:val="00C219C7"/>
    <w:rsid w:val="00C2297A"/>
    <w:rsid w:val="00C230AE"/>
    <w:rsid w:val="00C241E9"/>
    <w:rsid w:val="00C24BEE"/>
    <w:rsid w:val="00C24CF9"/>
    <w:rsid w:val="00C2580F"/>
    <w:rsid w:val="00C25A30"/>
    <w:rsid w:val="00C26B8B"/>
    <w:rsid w:val="00C26F03"/>
    <w:rsid w:val="00C26FD6"/>
    <w:rsid w:val="00C279ED"/>
    <w:rsid w:val="00C30666"/>
    <w:rsid w:val="00C30D61"/>
    <w:rsid w:val="00C31AD0"/>
    <w:rsid w:val="00C31BF8"/>
    <w:rsid w:val="00C31C18"/>
    <w:rsid w:val="00C31EEB"/>
    <w:rsid w:val="00C32895"/>
    <w:rsid w:val="00C32F0E"/>
    <w:rsid w:val="00C33050"/>
    <w:rsid w:val="00C33115"/>
    <w:rsid w:val="00C33227"/>
    <w:rsid w:val="00C34430"/>
    <w:rsid w:val="00C34CFF"/>
    <w:rsid w:val="00C3554F"/>
    <w:rsid w:val="00C355E0"/>
    <w:rsid w:val="00C35851"/>
    <w:rsid w:val="00C359AE"/>
    <w:rsid w:val="00C3651D"/>
    <w:rsid w:val="00C36F97"/>
    <w:rsid w:val="00C37432"/>
    <w:rsid w:val="00C40154"/>
    <w:rsid w:val="00C404C1"/>
    <w:rsid w:val="00C4079D"/>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3E2"/>
    <w:rsid w:val="00C6540A"/>
    <w:rsid w:val="00C65E86"/>
    <w:rsid w:val="00C65FB4"/>
    <w:rsid w:val="00C6667F"/>
    <w:rsid w:val="00C66F2E"/>
    <w:rsid w:val="00C70038"/>
    <w:rsid w:val="00C70B3F"/>
    <w:rsid w:val="00C70BB3"/>
    <w:rsid w:val="00C70DC0"/>
    <w:rsid w:val="00C7104B"/>
    <w:rsid w:val="00C714C8"/>
    <w:rsid w:val="00C72209"/>
    <w:rsid w:val="00C72D08"/>
    <w:rsid w:val="00C730C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843"/>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65E"/>
    <w:rsid w:val="00CA3CBB"/>
    <w:rsid w:val="00CA45A8"/>
    <w:rsid w:val="00CA49D0"/>
    <w:rsid w:val="00CA5042"/>
    <w:rsid w:val="00CA548E"/>
    <w:rsid w:val="00CA55A6"/>
    <w:rsid w:val="00CA57A8"/>
    <w:rsid w:val="00CA5A5E"/>
    <w:rsid w:val="00CA5EF9"/>
    <w:rsid w:val="00CA6BF4"/>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0F31"/>
    <w:rsid w:val="00CC1D86"/>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0C"/>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4F49"/>
    <w:rsid w:val="00D05A58"/>
    <w:rsid w:val="00D06538"/>
    <w:rsid w:val="00D06B1A"/>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91A"/>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19B9"/>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A83"/>
    <w:rsid w:val="00D40F1F"/>
    <w:rsid w:val="00D40F82"/>
    <w:rsid w:val="00D41219"/>
    <w:rsid w:val="00D423B8"/>
    <w:rsid w:val="00D42B67"/>
    <w:rsid w:val="00D435C8"/>
    <w:rsid w:val="00D44783"/>
    <w:rsid w:val="00D4533C"/>
    <w:rsid w:val="00D45E6F"/>
    <w:rsid w:val="00D478A0"/>
    <w:rsid w:val="00D501FA"/>
    <w:rsid w:val="00D505B2"/>
    <w:rsid w:val="00D509B4"/>
    <w:rsid w:val="00D50D87"/>
    <w:rsid w:val="00D50F9F"/>
    <w:rsid w:val="00D51FE9"/>
    <w:rsid w:val="00D52332"/>
    <w:rsid w:val="00D52A5A"/>
    <w:rsid w:val="00D54223"/>
    <w:rsid w:val="00D54672"/>
    <w:rsid w:val="00D55F24"/>
    <w:rsid w:val="00D563CB"/>
    <w:rsid w:val="00D56B83"/>
    <w:rsid w:val="00D57193"/>
    <w:rsid w:val="00D5744F"/>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635"/>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47E"/>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B7E0F"/>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3F92"/>
    <w:rsid w:val="00DD4D18"/>
    <w:rsid w:val="00DD533C"/>
    <w:rsid w:val="00DD5372"/>
    <w:rsid w:val="00DD582E"/>
    <w:rsid w:val="00DD5913"/>
    <w:rsid w:val="00DD6F61"/>
    <w:rsid w:val="00DD76C6"/>
    <w:rsid w:val="00DE0692"/>
    <w:rsid w:val="00DE08BC"/>
    <w:rsid w:val="00DE0EEA"/>
    <w:rsid w:val="00DE10F9"/>
    <w:rsid w:val="00DE319D"/>
    <w:rsid w:val="00DE3C1C"/>
    <w:rsid w:val="00DE3DFD"/>
    <w:rsid w:val="00DE46F9"/>
    <w:rsid w:val="00DE489A"/>
    <w:rsid w:val="00DE5F44"/>
    <w:rsid w:val="00DE67F9"/>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6A48"/>
    <w:rsid w:val="00DF7222"/>
    <w:rsid w:val="00DF7229"/>
    <w:rsid w:val="00DF79F1"/>
    <w:rsid w:val="00E0041C"/>
    <w:rsid w:val="00E00EB7"/>
    <w:rsid w:val="00E01433"/>
    <w:rsid w:val="00E0178F"/>
    <w:rsid w:val="00E0247D"/>
    <w:rsid w:val="00E033DB"/>
    <w:rsid w:val="00E035DD"/>
    <w:rsid w:val="00E03687"/>
    <w:rsid w:val="00E03BC9"/>
    <w:rsid w:val="00E03C9F"/>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2D3"/>
    <w:rsid w:val="00E176A7"/>
    <w:rsid w:val="00E17FC9"/>
    <w:rsid w:val="00E20026"/>
    <w:rsid w:val="00E200C9"/>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0C2C"/>
    <w:rsid w:val="00E41037"/>
    <w:rsid w:val="00E41B0B"/>
    <w:rsid w:val="00E41D94"/>
    <w:rsid w:val="00E41F16"/>
    <w:rsid w:val="00E43184"/>
    <w:rsid w:val="00E43E39"/>
    <w:rsid w:val="00E43F09"/>
    <w:rsid w:val="00E43F31"/>
    <w:rsid w:val="00E446D6"/>
    <w:rsid w:val="00E4477B"/>
    <w:rsid w:val="00E44D3C"/>
    <w:rsid w:val="00E45B00"/>
    <w:rsid w:val="00E4650F"/>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994"/>
    <w:rsid w:val="00E84F14"/>
    <w:rsid w:val="00E85008"/>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17D"/>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8B4"/>
    <w:rsid w:val="00EB19C6"/>
    <w:rsid w:val="00EB214D"/>
    <w:rsid w:val="00EB2350"/>
    <w:rsid w:val="00EB23F8"/>
    <w:rsid w:val="00EB28F9"/>
    <w:rsid w:val="00EB2F3F"/>
    <w:rsid w:val="00EB318A"/>
    <w:rsid w:val="00EB3D1C"/>
    <w:rsid w:val="00EB40AB"/>
    <w:rsid w:val="00EB497A"/>
    <w:rsid w:val="00EB4CD5"/>
    <w:rsid w:val="00EB504F"/>
    <w:rsid w:val="00EB5A85"/>
    <w:rsid w:val="00EB5E33"/>
    <w:rsid w:val="00EB6058"/>
    <w:rsid w:val="00EB6285"/>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C7A87"/>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990"/>
    <w:rsid w:val="00EE3018"/>
    <w:rsid w:val="00EE3097"/>
    <w:rsid w:val="00EE31BE"/>
    <w:rsid w:val="00EE33E6"/>
    <w:rsid w:val="00EE35B4"/>
    <w:rsid w:val="00EE3877"/>
    <w:rsid w:val="00EE3DD4"/>
    <w:rsid w:val="00EE3FD0"/>
    <w:rsid w:val="00EE42A6"/>
    <w:rsid w:val="00EE453C"/>
    <w:rsid w:val="00EE47DA"/>
    <w:rsid w:val="00EE56F7"/>
    <w:rsid w:val="00EE60B5"/>
    <w:rsid w:val="00EF0078"/>
    <w:rsid w:val="00EF0618"/>
    <w:rsid w:val="00EF153D"/>
    <w:rsid w:val="00EF16F3"/>
    <w:rsid w:val="00EF1A1B"/>
    <w:rsid w:val="00EF1A5F"/>
    <w:rsid w:val="00EF1B29"/>
    <w:rsid w:val="00EF1BB8"/>
    <w:rsid w:val="00EF1E56"/>
    <w:rsid w:val="00EF2900"/>
    <w:rsid w:val="00EF338C"/>
    <w:rsid w:val="00EF3C12"/>
    <w:rsid w:val="00EF4F1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71B"/>
    <w:rsid w:val="00F10BD0"/>
    <w:rsid w:val="00F10C1F"/>
    <w:rsid w:val="00F10F71"/>
    <w:rsid w:val="00F11608"/>
    <w:rsid w:val="00F1178D"/>
    <w:rsid w:val="00F11858"/>
    <w:rsid w:val="00F11B0A"/>
    <w:rsid w:val="00F11B37"/>
    <w:rsid w:val="00F11C5C"/>
    <w:rsid w:val="00F121DE"/>
    <w:rsid w:val="00F12422"/>
    <w:rsid w:val="00F12C84"/>
    <w:rsid w:val="00F12DCB"/>
    <w:rsid w:val="00F13130"/>
    <w:rsid w:val="00F13400"/>
    <w:rsid w:val="00F136BB"/>
    <w:rsid w:val="00F13803"/>
    <w:rsid w:val="00F14446"/>
    <w:rsid w:val="00F14E8B"/>
    <w:rsid w:val="00F15243"/>
    <w:rsid w:val="00F16D33"/>
    <w:rsid w:val="00F17109"/>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585"/>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A23"/>
    <w:rsid w:val="00F43BB2"/>
    <w:rsid w:val="00F43D19"/>
    <w:rsid w:val="00F43DC7"/>
    <w:rsid w:val="00F45A92"/>
    <w:rsid w:val="00F45DC5"/>
    <w:rsid w:val="00F45ECD"/>
    <w:rsid w:val="00F45F7F"/>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80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D07"/>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0C"/>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2F6"/>
    <w:rsid w:val="00FB35FC"/>
    <w:rsid w:val="00FB461E"/>
    <w:rsid w:val="00FB530E"/>
    <w:rsid w:val="00FB5639"/>
    <w:rsid w:val="00FB5D06"/>
    <w:rsid w:val="00FB61A7"/>
    <w:rsid w:val="00FB64FE"/>
    <w:rsid w:val="00FB6892"/>
    <w:rsid w:val="00FB6FC3"/>
    <w:rsid w:val="00FB794B"/>
    <w:rsid w:val="00FB7F6F"/>
    <w:rsid w:val="00FC0036"/>
    <w:rsid w:val="00FC04DA"/>
    <w:rsid w:val="00FC1122"/>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5F01"/>
    <w:rsid w:val="00FD6786"/>
    <w:rsid w:val="00FD6DE7"/>
    <w:rsid w:val="00FD7CFE"/>
    <w:rsid w:val="00FE0F9C"/>
    <w:rsid w:val="00FE17B5"/>
    <w:rsid w:val="00FE1B02"/>
    <w:rsid w:val="00FE3143"/>
    <w:rsid w:val="00FE31BE"/>
    <w:rsid w:val="00FE3592"/>
    <w:rsid w:val="00FE3642"/>
    <w:rsid w:val="00FE373D"/>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9D"/>
    <w:rPr>
      <w:rFonts w:cs="Arial"/>
      <w:sz w:val="22"/>
    </w:rPr>
  </w:style>
  <w:style w:type="paragraph" w:styleId="Heading1">
    <w:name w:val="heading 1"/>
    <w:basedOn w:val="Normal"/>
    <w:next w:val="Normal"/>
    <w:link w:val="Heading1Char"/>
    <w:qFormat/>
    <w:rsid w:val="00AE2774"/>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AE2774"/>
    <w:pPr>
      <w:keepNext/>
      <w:numPr>
        <w:ilvl w:val="2"/>
        <w:numId w:val="1"/>
      </w:numPr>
      <w:spacing w:before="240" w:after="60" w:line="276" w:lineRule="auto"/>
      <w:outlineLvl w:val="1"/>
    </w:pPr>
    <w:rPr>
      <w:rFonts w:cs="Times New Roman"/>
      <w:b/>
      <w:bCs/>
      <w:iCs/>
      <w:szCs w:val="22"/>
    </w:rPr>
  </w:style>
  <w:style w:type="paragraph" w:styleId="Heading3">
    <w:name w:val="heading 3"/>
    <w:basedOn w:val="Normal"/>
    <w:next w:val="Normal"/>
    <w:qFormat/>
    <w:rsid w:val="00AE277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AE2774"/>
    <w:pPr>
      <w:spacing w:before="240"/>
      <w:jc w:val="both"/>
    </w:pPr>
    <w:rPr>
      <w:rFonts w:cs="Times New Roman"/>
      <w:szCs w:val="22"/>
    </w:rPr>
  </w:style>
  <w:style w:type="character" w:customStyle="1" w:styleId="Indent1Char">
    <w:name w:val="Indent 1 Char"/>
    <w:link w:val="Indent1"/>
    <w:rsid w:val="00AE2774"/>
    <w:rPr>
      <w:sz w:val="22"/>
      <w:szCs w:val="22"/>
    </w:rPr>
  </w:style>
  <w:style w:type="paragraph" w:styleId="BodyText">
    <w:name w:val="Body Text"/>
    <w:basedOn w:val="Indent1"/>
    <w:rsid w:val="00B92774"/>
    <w:pPr>
      <w:keepNext/>
    </w:pPr>
    <w:rPr>
      <w:b/>
    </w:rPr>
  </w:style>
  <w:style w:type="character" w:customStyle="1" w:styleId="Heading1Char">
    <w:name w:val="Heading 1 Char"/>
    <w:link w:val="Heading1"/>
    <w:rsid w:val="00AE2774"/>
    <w:rPr>
      <w:b/>
      <w:bCs/>
      <w:kern w:val="32"/>
      <w:sz w:val="22"/>
      <w:szCs w:val="22"/>
    </w:rPr>
  </w:style>
  <w:style w:type="paragraph" w:customStyle="1" w:styleId="Header1">
    <w:name w:val="Header1"/>
    <w:basedOn w:val="Title"/>
    <w:rsid w:val="00D509B4"/>
    <w:pPr>
      <w:keepNext/>
      <w:tabs>
        <w:tab w:val="num" w:pos="720"/>
      </w:tabs>
      <w:ind w:left="720"/>
    </w:pPr>
  </w:style>
  <w:style w:type="paragraph" w:customStyle="1" w:styleId="Indent2">
    <w:name w:val="Indent 2"/>
    <w:basedOn w:val="Indent1"/>
    <w:link w:val="Indent2Char"/>
    <w:rsid w:val="00AE2774"/>
    <w:pPr>
      <w:ind w:left="180"/>
    </w:pPr>
  </w:style>
  <w:style w:type="character" w:customStyle="1" w:styleId="Indent2Char">
    <w:name w:val="Indent 2 Char"/>
    <w:link w:val="Indent2"/>
    <w:rsid w:val="00AE2774"/>
    <w:rPr>
      <w:sz w:val="22"/>
      <w:szCs w:val="22"/>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rPr>
  </w:style>
  <w:style w:type="paragraph" w:customStyle="1" w:styleId="NumberedList">
    <w:name w:val="Numbered List"/>
    <w:basedOn w:val="Indent2"/>
    <w:rsid w:val="00623006"/>
    <w:pPr>
      <w:numPr>
        <w:numId w:val="2"/>
      </w:numPr>
    </w:pPr>
  </w:style>
  <w:style w:type="paragraph" w:styleId="BodyTextIndent">
    <w:name w:val="Body Text Indent"/>
    <w:basedOn w:val="Normal"/>
    <w:rsid w:val="00F80D07"/>
    <w:pPr>
      <w:spacing w:after="120"/>
      <w:ind w:left="360"/>
    </w:pPr>
  </w:style>
  <w:style w:type="paragraph" w:styleId="BodyText2">
    <w:name w:val="Body Text 2"/>
    <w:basedOn w:val="Normal"/>
    <w:rsid w:val="00D509B4"/>
    <w:pPr>
      <w:spacing w:before="240"/>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34"/>
    <w:qFormat/>
    <w:rsid w:val="00807117"/>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rsid w:val="00E85008"/>
    <w:rPr>
      <w:rFonts w:ascii="Tahoma" w:hAnsi="Tahoma" w:cs="Tahoma"/>
      <w:sz w:val="16"/>
      <w:szCs w:val="16"/>
    </w:rPr>
  </w:style>
  <w:style w:type="character" w:customStyle="1" w:styleId="BalloonTextChar">
    <w:name w:val="Balloon Text Char"/>
    <w:link w:val="BalloonText"/>
    <w:rsid w:val="00E85008"/>
    <w:rPr>
      <w:rFonts w:ascii="Tahoma" w:hAnsi="Tahoma" w:cs="Tahoma"/>
      <w:sz w:val="16"/>
      <w:szCs w:val="16"/>
    </w:rPr>
  </w:style>
  <w:style w:type="character" w:styleId="CommentReference">
    <w:name w:val="annotation reference"/>
    <w:rsid w:val="00363BBA"/>
    <w:rPr>
      <w:sz w:val="16"/>
      <w:szCs w:val="16"/>
    </w:rPr>
  </w:style>
  <w:style w:type="paragraph" w:styleId="CommentText">
    <w:name w:val="annotation text"/>
    <w:basedOn w:val="Normal"/>
    <w:link w:val="CommentTextChar"/>
    <w:rsid w:val="00363BBA"/>
    <w:rPr>
      <w:sz w:val="20"/>
    </w:rPr>
  </w:style>
  <w:style w:type="character" w:customStyle="1" w:styleId="CommentTextChar">
    <w:name w:val="Comment Text Char"/>
    <w:link w:val="CommentText"/>
    <w:rsid w:val="00363BBA"/>
    <w:rPr>
      <w:rFonts w:cs="Arial"/>
    </w:rPr>
  </w:style>
  <w:style w:type="paragraph" w:styleId="CommentSubject">
    <w:name w:val="annotation subject"/>
    <w:basedOn w:val="CommentText"/>
    <w:next w:val="CommentText"/>
    <w:link w:val="CommentSubjectChar"/>
    <w:rsid w:val="00363BBA"/>
    <w:rPr>
      <w:b/>
      <w:bCs/>
    </w:rPr>
  </w:style>
  <w:style w:type="character" w:customStyle="1" w:styleId="CommentSubjectChar">
    <w:name w:val="Comment Subject Char"/>
    <w:link w:val="CommentSubject"/>
    <w:rsid w:val="00363BBA"/>
    <w:rPr>
      <w:rFonts w:cs="Arial"/>
      <w:b/>
      <w:bCs/>
    </w:rPr>
  </w:style>
  <w:style w:type="character" w:customStyle="1" w:styleId="HeaderChar">
    <w:name w:val="Header Char"/>
    <w:link w:val="Header"/>
    <w:uiPriority w:val="99"/>
    <w:rsid w:val="00A319EC"/>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9D"/>
    <w:rPr>
      <w:rFonts w:cs="Arial"/>
      <w:sz w:val="22"/>
    </w:rPr>
  </w:style>
  <w:style w:type="paragraph" w:styleId="Heading1">
    <w:name w:val="heading 1"/>
    <w:basedOn w:val="Normal"/>
    <w:next w:val="Normal"/>
    <w:link w:val="Heading1Char"/>
    <w:qFormat/>
    <w:rsid w:val="00AE2774"/>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AE2774"/>
    <w:pPr>
      <w:keepNext/>
      <w:numPr>
        <w:ilvl w:val="2"/>
        <w:numId w:val="1"/>
      </w:numPr>
      <w:spacing w:before="240" w:after="60" w:line="276" w:lineRule="auto"/>
      <w:outlineLvl w:val="1"/>
    </w:pPr>
    <w:rPr>
      <w:rFonts w:cs="Times New Roman"/>
      <w:b/>
      <w:bCs/>
      <w:iCs/>
      <w:szCs w:val="22"/>
    </w:rPr>
  </w:style>
  <w:style w:type="paragraph" w:styleId="Heading3">
    <w:name w:val="heading 3"/>
    <w:basedOn w:val="Normal"/>
    <w:next w:val="Normal"/>
    <w:qFormat/>
    <w:rsid w:val="00AE277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AE2774"/>
    <w:pPr>
      <w:spacing w:before="240"/>
      <w:jc w:val="both"/>
    </w:pPr>
    <w:rPr>
      <w:rFonts w:cs="Times New Roman"/>
      <w:szCs w:val="22"/>
    </w:rPr>
  </w:style>
  <w:style w:type="character" w:customStyle="1" w:styleId="Indent1Char">
    <w:name w:val="Indent 1 Char"/>
    <w:link w:val="Indent1"/>
    <w:rsid w:val="00AE2774"/>
    <w:rPr>
      <w:sz w:val="22"/>
      <w:szCs w:val="22"/>
    </w:rPr>
  </w:style>
  <w:style w:type="paragraph" w:styleId="BodyText">
    <w:name w:val="Body Text"/>
    <w:basedOn w:val="Indent1"/>
    <w:rsid w:val="00B92774"/>
    <w:pPr>
      <w:keepNext/>
    </w:pPr>
    <w:rPr>
      <w:b/>
    </w:rPr>
  </w:style>
  <w:style w:type="character" w:customStyle="1" w:styleId="Heading1Char">
    <w:name w:val="Heading 1 Char"/>
    <w:link w:val="Heading1"/>
    <w:rsid w:val="00AE2774"/>
    <w:rPr>
      <w:b/>
      <w:bCs/>
      <w:kern w:val="32"/>
      <w:sz w:val="22"/>
      <w:szCs w:val="22"/>
    </w:rPr>
  </w:style>
  <w:style w:type="paragraph" w:customStyle="1" w:styleId="Header1">
    <w:name w:val="Header1"/>
    <w:basedOn w:val="Title"/>
    <w:rsid w:val="00D509B4"/>
    <w:pPr>
      <w:keepNext/>
      <w:tabs>
        <w:tab w:val="num" w:pos="720"/>
      </w:tabs>
      <w:ind w:left="720"/>
    </w:pPr>
  </w:style>
  <w:style w:type="paragraph" w:customStyle="1" w:styleId="Indent2">
    <w:name w:val="Indent 2"/>
    <w:basedOn w:val="Indent1"/>
    <w:link w:val="Indent2Char"/>
    <w:rsid w:val="00AE2774"/>
    <w:pPr>
      <w:ind w:left="180"/>
    </w:pPr>
  </w:style>
  <w:style w:type="character" w:customStyle="1" w:styleId="Indent2Char">
    <w:name w:val="Indent 2 Char"/>
    <w:link w:val="Indent2"/>
    <w:rsid w:val="00AE2774"/>
    <w:rPr>
      <w:sz w:val="22"/>
      <w:szCs w:val="22"/>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rPr>
  </w:style>
  <w:style w:type="paragraph" w:customStyle="1" w:styleId="NumberedList">
    <w:name w:val="Numbered List"/>
    <w:basedOn w:val="Indent2"/>
    <w:rsid w:val="00623006"/>
    <w:pPr>
      <w:numPr>
        <w:numId w:val="2"/>
      </w:numPr>
    </w:pPr>
  </w:style>
  <w:style w:type="paragraph" w:styleId="BodyTextIndent">
    <w:name w:val="Body Text Indent"/>
    <w:basedOn w:val="Normal"/>
    <w:rsid w:val="00F80D07"/>
    <w:pPr>
      <w:spacing w:after="120"/>
      <w:ind w:left="360"/>
    </w:pPr>
  </w:style>
  <w:style w:type="paragraph" w:styleId="BodyText2">
    <w:name w:val="Body Text 2"/>
    <w:basedOn w:val="Normal"/>
    <w:rsid w:val="00D509B4"/>
    <w:pPr>
      <w:spacing w:before="240"/>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34"/>
    <w:qFormat/>
    <w:rsid w:val="00807117"/>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rsid w:val="00E85008"/>
    <w:rPr>
      <w:rFonts w:ascii="Tahoma" w:hAnsi="Tahoma" w:cs="Tahoma"/>
      <w:sz w:val="16"/>
      <w:szCs w:val="16"/>
    </w:rPr>
  </w:style>
  <w:style w:type="character" w:customStyle="1" w:styleId="BalloonTextChar">
    <w:name w:val="Balloon Text Char"/>
    <w:link w:val="BalloonText"/>
    <w:rsid w:val="00E85008"/>
    <w:rPr>
      <w:rFonts w:ascii="Tahoma" w:hAnsi="Tahoma" w:cs="Tahoma"/>
      <w:sz w:val="16"/>
      <w:szCs w:val="16"/>
    </w:rPr>
  </w:style>
  <w:style w:type="character" w:styleId="CommentReference">
    <w:name w:val="annotation reference"/>
    <w:rsid w:val="00363BBA"/>
    <w:rPr>
      <w:sz w:val="16"/>
      <w:szCs w:val="16"/>
    </w:rPr>
  </w:style>
  <w:style w:type="paragraph" w:styleId="CommentText">
    <w:name w:val="annotation text"/>
    <w:basedOn w:val="Normal"/>
    <w:link w:val="CommentTextChar"/>
    <w:rsid w:val="00363BBA"/>
    <w:rPr>
      <w:sz w:val="20"/>
    </w:rPr>
  </w:style>
  <w:style w:type="character" w:customStyle="1" w:styleId="CommentTextChar">
    <w:name w:val="Comment Text Char"/>
    <w:link w:val="CommentText"/>
    <w:rsid w:val="00363BBA"/>
    <w:rPr>
      <w:rFonts w:cs="Arial"/>
    </w:rPr>
  </w:style>
  <w:style w:type="paragraph" w:styleId="CommentSubject">
    <w:name w:val="annotation subject"/>
    <w:basedOn w:val="CommentText"/>
    <w:next w:val="CommentText"/>
    <w:link w:val="CommentSubjectChar"/>
    <w:rsid w:val="00363BBA"/>
    <w:rPr>
      <w:b/>
      <w:bCs/>
    </w:rPr>
  </w:style>
  <w:style w:type="character" w:customStyle="1" w:styleId="CommentSubjectChar">
    <w:name w:val="Comment Subject Char"/>
    <w:link w:val="CommentSubject"/>
    <w:rsid w:val="00363BBA"/>
    <w:rPr>
      <w:rFonts w:cs="Arial"/>
      <w:b/>
      <w:bCs/>
    </w:rPr>
  </w:style>
  <w:style w:type="character" w:customStyle="1" w:styleId="HeaderChar">
    <w:name w:val="Header Char"/>
    <w:link w:val="Header"/>
    <w:uiPriority w:val="99"/>
    <w:rsid w:val="00A319EC"/>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117">
      <w:bodyDiv w:val="1"/>
      <w:marLeft w:val="0"/>
      <w:marRight w:val="0"/>
      <w:marTop w:val="0"/>
      <w:marBottom w:val="0"/>
      <w:divBdr>
        <w:top w:val="none" w:sz="0" w:space="0" w:color="auto"/>
        <w:left w:val="none" w:sz="0" w:space="0" w:color="auto"/>
        <w:bottom w:val="none" w:sz="0" w:space="0" w:color="auto"/>
        <w:right w:val="none" w:sz="0" w:space="0" w:color="auto"/>
      </w:divBdr>
    </w:div>
    <w:div w:id="60254967">
      <w:bodyDiv w:val="1"/>
      <w:marLeft w:val="0"/>
      <w:marRight w:val="0"/>
      <w:marTop w:val="0"/>
      <w:marBottom w:val="0"/>
      <w:divBdr>
        <w:top w:val="none" w:sz="0" w:space="0" w:color="auto"/>
        <w:left w:val="none" w:sz="0" w:space="0" w:color="auto"/>
        <w:bottom w:val="none" w:sz="0" w:space="0" w:color="auto"/>
        <w:right w:val="none" w:sz="0" w:space="0" w:color="auto"/>
      </w:divBdr>
    </w:div>
    <w:div w:id="82075607">
      <w:bodyDiv w:val="1"/>
      <w:marLeft w:val="0"/>
      <w:marRight w:val="0"/>
      <w:marTop w:val="0"/>
      <w:marBottom w:val="0"/>
      <w:divBdr>
        <w:top w:val="none" w:sz="0" w:space="0" w:color="auto"/>
        <w:left w:val="none" w:sz="0" w:space="0" w:color="auto"/>
        <w:bottom w:val="none" w:sz="0" w:space="0" w:color="auto"/>
        <w:right w:val="none" w:sz="0" w:space="0" w:color="auto"/>
      </w:divBdr>
    </w:div>
    <w:div w:id="212931099">
      <w:bodyDiv w:val="1"/>
      <w:marLeft w:val="0"/>
      <w:marRight w:val="0"/>
      <w:marTop w:val="0"/>
      <w:marBottom w:val="0"/>
      <w:divBdr>
        <w:top w:val="none" w:sz="0" w:space="0" w:color="auto"/>
        <w:left w:val="none" w:sz="0" w:space="0" w:color="auto"/>
        <w:bottom w:val="none" w:sz="0" w:space="0" w:color="auto"/>
        <w:right w:val="none" w:sz="0" w:space="0" w:color="auto"/>
      </w:divBdr>
    </w:div>
    <w:div w:id="218397720">
      <w:bodyDiv w:val="1"/>
      <w:marLeft w:val="0"/>
      <w:marRight w:val="0"/>
      <w:marTop w:val="0"/>
      <w:marBottom w:val="0"/>
      <w:divBdr>
        <w:top w:val="none" w:sz="0" w:space="0" w:color="auto"/>
        <w:left w:val="none" w:sz="0" w:space="0" w:color="auto"/>
        <w:bottom w:val="none" w:sz="0" w:space="0" w:color="auto"/>
        <w:right w:val="none" w:sz="0" w:space="0" w:color="auto"/>
      </w:divBdr>
    </w:div>
    <w:div w:id="706947392">
      <w:bodyDiv w:val="1"/>
      <w:marLeft w:val="0"/>
      <w:marRight w:val="0"/>
      <w:marTop w:val="0"/>
      <w:marBottom w:val="0"/>
      <w:divBdr>
        <w:top w:val="none" w:sz="0" w:space="0" w:color="auto"/>
        <w:left w:val="none" w:sz="0" w:space="0" w:color="auto"/>
        <w:bottom w:val="none" w:sz="0" w:space="0" w:color="auto"/>
        <w:right w:val="none" w:sz="0" w:space="0" w:color="auto"/>
      </w:divBdr>
    </w:div>
    <w:div w:id="774397658">
      <w:bodyDiv w:val="1"/>
      <w:marLeft w:val="0"/>
      <w:marRight w:val="0"/>
      <w:marTop w:val="0"/>
      <w:marBottom w:val="0"/>
      <w:divBdr>
        <w:top w:val="none" w:sz="0" w:space="0" w:color="auto"/>
        <w:left w:val="none" w:sz="0" w:space="0" w:color="auto"/>
        <w:bottom w:val="none" w:sz="0" w:space="0" w:color="auto"/>
        <w:right w:val="none" w:sz="0" w:space="0" w:color="auto"/>
      </w:divBdr>
    </w:div>
    <w:div w:id="874194582">
      <w:bodyDiv w:val="1"/>
      <w:marLeft w:val="0"/>
      <w:marRight w:val="0"/>
      <w:marTop w:val="0"/>
      <w:marBottom w:val="0"/>
      <w:divBdr>
        <w:top w:val="none" w:sz="0" w:space="0" w:color="auto"/>
        <w:left w:val="none" w:sz="0" w:space="0" w:color="auto"/>
        <w:bottom w:val="none" w:sz="0" w:space="0" w:color="auto"/>
        <w:right w:val="none" w:sz="0" w:space="0" w:color="auto"/>
      </w:divBdr>
    </w:div>
    <w:div w:id="932398739">
      <w:bodyDiv w:val="1"/>
      <w:marLeft w:val="0"/>
      <w:marRight w:val="0"/>
      <w:marTop w:val="0"/>
      <w:marBottom w:val="0"/>
      <w:divBdr>
        <w:top w:val="none" w:sz="0" w:space="0" w:color="auto"/>
        <w:left w:val="none" w:sz="0" w:space="0" w:color="auto"/>
        <w:bottom w:val="none" w:sz="0" w:space="0" w:color="auto"/>
        <w:right w:val="none" w:sz="0" w:space="0" w:color="auto"/>
      </w:divBdr>
    </w:div>
    <w:div w:id="937131683">
      <w:bodyDiv w:val="1"/>
      <w:marLeft w:val="0"/>
      <w:marRight w:val="0"/>
      <w:marTop w:val="0"/>
      <w:marBottom w:val="0"/>
      <w:divBdr>
        <w:top w:val="none" w:sz="0" w:space="0" w:color="auto"/>
        <w:left w:val="none" w:sz="0" w:space="0" w:color="auto"/>
        <w:bottom w:val="none" w:sz="0" w:space="0" w:color="auto"/>
        <w:right w:val="none" w:sz="0" w:space="0" w:color="auto"/>
      </w:divBdr>
    </w:div>
    <w:div w:id="945235451">
      <w:bodyDiv w:val="1"/>
      <w:marLeft w:val="0"/>
      <w:marRight w:val="0"/>
      <w:marTop w:val="0"/>
      <w:marBottom w:val="0"/>
      <w:divBdr>
        <w:top w:val="none" w:sz="0" w:space="0" w:color="auto"/>
        <w:left w:val="none" w:sz="0" w:space="0" w:color="auto"/>
        <w:bottom w:val="none" w:sz="0" w:space="0" w:color="auto"/>
        <w:right w:val="none" w:sz="0" w:space="0" w:color="auto"/>
      </w:divBdr>
    </w:div>
    <w:div w:id="1018317572">
      <w:bodyDiv w:val="1"/>
      <w:marLeft w:val="0"/>
      <w:marRight w:val="0"/>
      <w:marTop w:val="0"/>
      <w:marBottom w:val="0"/>
      <w:divBdr>
        <w:top w:val="none" w:sz="0" w:space="0" w:color="auto"/>
        <w:left w:val="none" w:sz="0" w:space="0" w:color="auto"/>
        <w:bottom w:val="none" w:sz="0" w:space="0" w:color="auto"/>
        <w:right w:val="none" w:sz="0" w:space="0" w:color="auto"/>
      </w:divBdr>
    </w:div>
    <w:div w:id="1119688901">
      <w:bodyDiv w:val="1"/>
      <w:marLeft w:val="0"/>
      <w:marRight w:val="0"/>
      <w:marTop w:val="0"/>
      <w:marBottom w:val="0"/>
      <w:divBdr>
        <w:top w:val="none" w:sz="0" w:space="0" w:color="auto"/>
        <w:left w:val="none" w:sz="0" w:space="0" w:color="auto"/>
        <w:bottom w:val="none" w:sz="0" w:space="0" w:color="auto"/>
        <w:right w:val="none" w:sz="0" w:space="0" w:color="auto"/>
      </w:divBdr>
    </w:div>
    <w:div w:id="1137264511">
      <w:bodyDiv w:val="1"/>
      <w:marLeft w:val="0"/>
      <w:marRight w:val="0"/>
      <w:marTop w:val="0"/>
      <w:marBottom w:val="0"/>
      <w:divBdr>
        <w:top w:val="none" w:sz="0" w:space="0" w:color="auto"/>
        <w:left w:val="none" w:sz="0" w:space="0" w:color="auto"/>
        <w:bottom w:val="none" w:sz="0" w:space="0" w:color="auto"/>
        <w:right w:val="none" w:sz="0" w:space="0" w:color="auto"/>
      </w:divBdr>
    </w:div>
    <w:div w:id="1147479687">
      <w:bodyDiv w:val="1"/>
      <w:marLeft w:val="0"/>
      <w:marRight w:val="0"/>
      <w:marTop w:val="0"/>
      <w:marBottom w:val="0"/>
      <w:divBdr>
        <w:top w:val="none" w:sz="0" w:space="0" w:color="auto"/>
        <w:left w:val="none" w:sz="0" w:space="0" w:color="auto"/>
        <w:bottom w:val="none" w:sz="0" w:space="0" w:color="auto"/>
        <w:right w:val="none" w:sz="0" w:space="0" w:color="auto"/>
      </w:divBdr>
    </w:div>
    <w:div w:id="1173029123">
      <w:bodyDiv w:val="1"/>
      <w:marLeft w:val="0"/>
      <w:marRight w:val="0"/>
      <w:marTop w:val="0"/>
      <w:marBottom w:val="0"/>
      <w:divBdr>
        <w:top w:val="none" w:sz="0" w:space="0" w:color="auto"/>
        <w:left w:val="none" w:sz="0" w:space="0" w:color="auto"/>
        <w:bottom w:val="none" w:sz="0" w:space="0" w:color="auto"/>
        <w:right w:val="none" w:sz="0" w:space="0" w:color="auto"/>
      </w:divBdr>
    </w:div>
    <w:div w:id="1244757534">
      <w:bodyDiv w:val="1"/>
      <w:marLeft w:val="0"/>
      <w:marRight w:val="0"/>
      <w:marTop w:val="0"/>
      <w:marBottom w:val="0"/>
      <w:divBdr>
        <w:top w:val="none" w:sz="0" w:space="0" w:color="auto"/>
        <w:left w:val="none" w:sz="0" w:space="0" w:color="auto"/>
        <w:bottom w:val="none" w:sz="0" w:space="0" w:color="auto"/>
        <w:right w:val="none" w:sz="0" w:space="0" w:color="auto"/>
      </w:divBdr>
    </w:div>
    <w:div w:id="1322660027">
      <w:bodyDiv w:val="1"/>
      <w:marLeft w:val="0"/>
      <w:marRight w:val="0"/>
      <w:marTop w:val="0"/>
      <w:marBottom w:val="0"/>
      <w:divBdr>
        <w:top w:val="none" w:sz="0" w:space="0" w:color="auto"/>
        <w:left w:val="none" w:sz="0" w:space="0" w:color="auto"/>
        <w:bottom w:val="none" w:sz="0" w:space="0" w:color="auto"/>
        <w:right w:val="none" w:sz="0" w:space="0" w:color="auto"/>
      </w:divBdr>
    </w:div>
    <w:div w:id="1371565164">
      <w:bodyDiv w:val="1"/>
      <w:marLeft w:val="0"/>
      <w:marRight w:val="0"/>
      <w:marTop w:val="0"/>
      <w:marBottom w:val="0"/>
      <w:divBdr>
        <w:top w:val="none" w:sz="0" w:space="0" w:color="auto"/>
        <w:left w:val="none" w:sz="0" w:space="0" w:color="auto"/>
        <w:bottom w:val="none" w:sz="0" w:space="0" w:color="auto"/>
        <w:right w:val="none" w:sz="0" w:space="0" w:color="auto"/>
      </w:divBdr>
    </w:div>
    <w:div w:id="1438671624">
      <w:bodyDiv w:val="1"/>
      <w:marLeft w:val="0"/>
      <w:marRight w:val="0"/>
      <w:marTop w:val="0"/>
      <w:marBottom w:val="0"/>
      <w:divBdr>
        <w:top w:val="none" w:sz="0" w:space="0" w:color="auto"/>
        <w:left w:val="none" w:sz="0" w:space="0" w:color="auto"/>
        <w:bottom w:val="none" w:sz="0" w:space="0" w:color="auto"/>
        <w:right w:val="none" w:sz="0" w:space="0" w:color="auto"/>
      </w:divBdr>
    </w:div>
    <w:div w:id="1582327074">
      <w:bodyDiv w:val="1"/>
      <w:marLeft w:val="0"/>
      <w:marRight w:val="0"/>
      <w:marTop w:val="0"/>
      <w:marBottom w:val="0"/>
      <w:divBdr>
        <w:top w:val="none" w:sz="0" w:space="0" w:color="auto"/>
        <w:left w:val="none" w:sz="0" w:space="0" w:color="auto"/>
        <w:bottom w:val="none" w:sz="0" w:space="0" w:color="auto"/>
        <w:right w:val="none" w:sz="0" w:space="0" w:color="auto"/>
      </w:divBdr>
    </w:div>
    <w:div w:id="1587300060">
      <w:bodyDiv w:val="1"/>
      <w:marLeft w:val="0"/>
      <w:marRight w:val="0"/>
      <w:marTop w:val="0"/>
      <w:marBottom w:val="0"/>
      <w:divBdr>
        <w:top w:val="none" w:sz="0" w:space="0" w:color="auto"/>
        <w:left w:val="none" w:sz="0" w:space="0" w:color="auto"/>
        <w:bottom w:val="none" w:sz="0" w:space="0" w:color="auto"/>
        <w:right w:val="none" w:sz="0" w:space="0" w:color="auto"/>
      </w:divBdr>
    </w:div>
    <w:div w:id="1682974969">
      <w:bodyDiv w:val="1"/>
      <w:marLeft w:val="0"/>
      <w:marRight w:val="0"/>
      <w:marTop w:val="0"/>
      <w:marBottom w:val="0"/>
      <w:divBdr>
        <w:top w:val="none" w:sz="0" w:space="0" w:color="auto"/>
        <w:left w:val="none" w:sz="0" w:space="0" w:color="auto"/>
        <w:bottom w:val="none" w:sz="0" w:space="0" w:color="auto"/>
        <w:right w:val="none" w:sz="0" w:space="0" w:color="auto"/>
      </w:divBdr>
    </w:div>
    <w:div w:id="1838227580">
      <w:bodyDiv w:val="1"/>
      <w:marLeft w:val="0"/>
      <w:marRight w:val="0"/>
      <w:marTop w:val="0"/>
      <w:marBottom w:val="0"/>
      <w:divBdr>
        <w:top w:val="none" w:sz="0" w:space="0" w:color="auto"/>
        <w:left w:val="none" w:sz="0" w:space="0" w:color="auto"/>
        <w:bottom w:val="none" w:sz="0" w:space="0" w:color="auto"/>
        <w:right w:val="none" w:sz="0" w:space="0" w:color="auto"/>
      </w:divBdr>
    </w:div>
    <w:div w:id="1886789148">
      <w:bodyDiv w:val="1"/>
      <w:marLeft w:val="0"/>
      <w:marRight w:val="0"/>
      <w:marTop w:val="0"/>
      <w:marBottom w:val="0"/>
      <w:divBdr>
        <w:top w:val="none" w:sz="0" w:space="0" w:color="auto"/>
        <w:left w:val="none" w:sz="0" w:space="0" w:color="auto"/>
        <w:bottom w:val="none" w:sz="0" w:space="0" w:color="auto"/>
        <w:right w:val="none" w:sz="0" w:space="0" w:color="auto"/>
      </w:divBdr>
    </w:div>
    <w:div w:id="1889948603">
      <w:bodyDiv w:val="1"/>
      <w:marLeft w:val="0"/>
      <w:marRight w:val="0"/>
      <w:marTop w:val="0"/>
      <w:marBottom w:val="0"/>
      <w:divBdr>
        <w:top w:val="none" w:sz="0" w:space="0" w:color="auto"/>
        <w:left w:val="none" w:sz="0" w:space="0" w:color="auto"/>
        <w:bottom w:val="none" w:sz="0" w:space="0" w:color="auto"/>
        <w:right w:val="none" w:sz="0" w:space="0" w:color="auto"/>
      </w:divBdr>
    </w:div>
    <w:div w:id="1963271141">
      <w:bodyDiv w:val="1"/>
      <w:marLeft w:val="0"/>
      <w:marRight w:val="0"/>
      <w:marTop w:val="0"/>
      <w:marBottom w:val="0"/>
      <w:divBdr>
        <w:top w:val="none" w:sz="0" w:space="0" w:color="auto"/>
        <w:left w:val="none" w:sz="0" w:space="0" w:color="auto"/>
        <w:bottom w:val="none" w:sz="0" w:space="0" w:color="auto"/>
        <w:right w:val="none" w:sz="0" w:space="0" w:color="auto"/>
      </w:divBdr>
    </w:div>
    <w:div w:id="1989361093">
      <w:bodyDiv w:val="1"/>
      <w:marLeft w:val="0"/>
      <w:marRight w:val="0"/>
      <w:marTop w:val="0"/>
      <w:marBottom w:val="0"/>
      <w:divBdr>
        <w:top w:val="none" w:sz="0" w:space="0" w:color="auto"/>
        <w:left w:val="none" w:sz="0" w:space="0" w:color="auto"/>
        <w:bottom w:val="none" w:sz="0" w:space="0" w:color="auto"/>
        <w:right w:val="none" w:sz="0" w:space="0" w:color="auto"/>
      </w:divBdr>
    </w:div>
    <w:div w:id="1989432716">
      <w:bodyDiv w:val="1"/>
      <w:marLeft w:val="0"/>
      <w:marRight w:val="0"/>
      <w:marTop w:val="0"/>
      <w:marBottom w:val="0"/>
      <w:divBdr>
        <w:top w:val="none" w:sz="0" w:space="0" w:color="auto"/>
        <w:left w:val="none" w:sz="0" w:space="0" w:color="auto"/>
        <w:bottom w:val="none" w:sz="0" w:space="0" w:color="auto"/>
        <w:right w:val="none" w:sz="0" w:space="0" w:color="auto"/>
      </w:divBdr>
    </w:div>
    <w:div w:id="2067215431">
      <w:bodyDiv w:val="1"/>
      <w:marLeft w:val="0"/>
      <w:marRight w:val="0"/>
      <w:marTop w:val="0"/>
      <w:marBottom w:val="0"/>
      <w:divBdr>
        <w:top w:val="none" w:sz="0" w:space="0" w:color="auto"/>
        <w:left w:val="none" w:sz="0" w:space="0" w:color="auto"/>
        <w:bottom w:val="none" w:sz="0" w:space="0" w:color="auto"/>
        <w:right w:val="none" w:sz="0" w:space="0" w:color="auto"/>
      </w:divBdr>
    </w:div>
    <w:div w:id="2074154605">
      <w:bodyDiv w:val="1"/>
      <w:marLeft w:val="0"/>
      <w:marRight w:val="0"/>
      <w:marTop w:val="0"/>
      <w:marBottom w:val="0"/>
      <w:divBdr>
        <w:top w:val="none" w:sz="0" w:space="0" w:color="auto"/>
        <w:left w:val="none" w:sz="0" w:space="0" w:color="auto"/>
        <w:bottom w:val="none" w:sz="0" w:space="0" w:color="auto"/>
        <w:right w:val="none" w:sz="0" w:space="0" w:color="auto"/>
      </w:divBdr>
    </w:div>
    <w:div w:id="2100321437">
      <w:bodyDiv w:val="1"/>
      <w:marLeft w:val="0"/>
      <w:marRight w:val="0"/>
      <w:marTop w:val="0"/>
      <w:marBottom w:val="0"/>
      <w:divBdr>
        <w:top w:val="none" w:sz="0" w:space="0" w:color="auto"/>
        <w:left w:val="none" w:sz="0" w:space="0" w:color="auto"/>
        <w:bottom w:val="none" w:sz="0" w:space="0" w:color="auto"/>
        <w:right w:val="none" w:sz="0" w:space="0" w:color="auto"/>
      </w:divBdr>
    </w:div>
    <w:div w:id="2113434998">
      <w:bodyDiv w:val="1"/>
      <w:marLeft w:val="0"/>
      <w:marRight w:val="0"/>
      <w:marTop w:val="0"/>
      <w:marBottom w:val="0"/>
      <w:divBdr>
        <w:top w:val="none" w:sz="0" w:space="0" w:color="auto"/>
        <w:left w:val="none" w:sz="0" w:space="0" w:color="auto"/>
        <w:bottom w:val="none" w:sz="0" w:space="0" w:color="auto"/>
        <w:right w:val="none" w:sz="0" w:space="0" w:color="auto"/>
      </w:divBdr>
    </w:div>
    <w:div w:id="21458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AF8F-1353-4054-97C0-044FF62E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11904</Characters>
  <Application>Microsoft Office Word</Application>
  <DocSecurity>0</DocSecurity>
  <Lines>11904</Lines>
  <Paragraphs>3567</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keywords>C_Unrestricted</cp:keywords>
  <cp:lastModifiedBy>MCTAGGART, ROSS</cp:lastModifiedBy>
  <cp:revision>17</cp:revision>
  <cp:lastPrinted>2017-11-16T16:57:00Z</cp:lastPrinted>
  <dcterms:created xsi:type="dcterms:W3CDTF">2017-11-01T14:23:00Z</dcterms:created>
  <dcterms:modified xsi:type="dcterms:W3CDTF">2017-11-16T16:57:00Z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-2044345035</vt:i4>
  </property>
  <property fmtid="{D5CDD505-2E9C-101B-9397-08002B2CF9AE}" pid="4" name="_NewReviewCycle">
    <vt:lpwstr/>
  </property>
  <property fmtid="{D5CDD505-2E9C-101B-9397-08002B2CF9AE}" pid="5" name="_EmailSubject">
    <vt:lpwstr>ITSC Minutes</vt:lpwstr>
  </property>
  <property fmtid="{D5CDD505-2E9C-101B-9397-08002B2CF9AE}" pid="6" name="_AuthorEmail">
    <vt:lpwstr>ross.mctaggart@trench-group.com</vt:lpwstr>
  </property>
  <property fmtid="{D5CDD505-2E9C-101B-9397-08002B2CF9AE}" pid="7" name="_AuthorEmailDisplayName">
    <vt:lpwstr>MCTAGGART, ROSS (EM HP BIC R&amp;D IN TC)</vt:lpwstr>
  </property>
</Properties>
</file>