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0A" w:rsidRPr="00826190" w:rsidRDefault="005A1535" w:rsidP="005A1535">
      <w:pPr>
        <w:pStyle w:val="Header1"/>
      </w:pPr>
      <w:bookmarkStart w:id="0" w:name="_Ref379616420"/>
      <w:r>
        <w:t>Power Transformers</w:t>
      </w:r>
      <w:r w:rsidR="00B0380A" w:rsidRPr="00826190">
        <w:t xml:space="preserve"> Subcommittee</w:t>
      </w:r>
      <w:bookmarkEnd w:id="0"/>
      <w:r w:rsidR="00366910">
        <w:t xml:space="preserve"> </w:t>
      </w:r>
    </w:p>
    <w:p w:rsidR="00B92774" w:rsidRPr="00B5133D" w:rsidRDefault="00A471AA" w:rsidP="00623006">
      <w:pPr>
        <w:pStyle w:val="BodyText"/>
      </w:pPr>
      <w:r>
        <w:rPr>
          <w:rFonts w:ascii="Tms Rmn" w:hAnsi="Tms Rmn"/>
          <w:color w:val="000000"/>
        </w:rPr>
        <w:t>November 1</w:t>
      </w:r>
      <w:r w:rsidR="006779CD">
        <w:rPr>
          <w:rFonts w:ascii="Tms Rmn" w:hAnsi="Tms Rmn"/>
          <w:color w:val="000000"/>
        </w:rPr>
        <w:t>, 201</w:t>
      </w:r>
      <w:r w:rsidR="0011326A">
        <w:rPr>
          <w:rFonts w:ascii="Tms Rmn" w:hAnsi="Tms Rmn"/>
          <w:color w:val="000000"/>
        </w:rPr>
        <w:t>7</w:t>
      </w:r>
    </w:p>
    <w:p w:rsidR="00B92774" w:rsidRDefault="00A471AA" w:rsidP="00623006">
      <w:pPr>
        <w:pStyle w:val="BodyText"/>
        <w:spacing w:before="0"/>
      </w:pPr>
      <w:r>
        <w:rPr>
          <w:rFonts w:ascii="Tms Rmn" w:hAnsi="Tms Rmn"/>
          <w:color w:val="000000"/>
        </w:rPr>
        <w:t>Louisville, KY</w:t>
      </w:r>
    </w:p>
    <w:p w:rsidR="00A460A4" w:rsidRPr="00B5133D" w:rsidRDefault="00A460A4" w:rsidP="00623006">
      <w:pPr>
        <w:pStyle w:val="BodyText"/>
        <w:spacing w:before="0"/>
      </w:pPr>
      <w:proofErr w:type="gramStart"/>
      <w:r>
        <w:t>Meeting Time: 1:30 p.m.</w:t>
      </w:r>
      <w:proofErr w:type="gramEnd"/>
    </w:p>
    <w:p w:rsidR="00B92774" w:rsidRPr="00B5133D" w:rsidRDefault="00B92774" w:rsidP="00623006">
      <w:pPr>
        <w:pStyle w:val="BodyText"/>
      </w:pPr>
      <w:r w:rsidRPr="00366910">
        <w:t xml:space="preserve">Chair: </w:t>
      </w:r>
      <w:r w:rsidR="00B05EB9">
        <w:t xml:space="preserve"> </w:t>
      </w:r>
      <w:r w:rsidR="00B05EB9" w:rsidRPr="002E0B9C">
        <w:t>Bill Griesacker</w:t>
      </w:r>
      <w:r w:rsidR="00623006" w:rsidRPr="00366910">
        <w:br/>
      </w:r>
      <w:r w:rsidR="00623006">
        <w:t xml:space="preserve">Vice Chair:  </w:t>
      </w:r>
      <w:proofErr w:type="spellStart"/>
      <w:r w:rsidR="00B05EB9">
        <w:t>Kipp</w:t>
      </w:r>
      <w:proofErr w:type="spellEnd"/>
      <w:r w:rsidR="00B05EB9">
        <w:t xml:space="preserve"> Yule</w:t>
      </w:r>
      <w:r w:rsidR="00B05EB9">
        <w:br/>
        <w:t xml:space="preserve">Secretary:  </w:t>
      </w:r>
      <w:r w:rsidR="00FF3D96">
        <w:t>Alwyn VanderW</w:t>
      </w:r>
      <w:r w:rsidR="0011326A">
        <w:t>alt</w:t>
      </w:r>
    </w:p>
    <w:p w:rsidR="00834706" w:rsidRDefault="00834706" w:rsidP="00834706">
      <w:pPr>
        <w:pStyle w:val="Heading1"/>
      </w:pPr>
      <w:r w:rsidRPr="00423A10">
        <w:t>Meeting Attendance</w:t>
      </w:r>
      <w:bookmarkStart w:id="1" w:name="_GoBack"/>
      <w:bookmarkEnd w:id="1"/>
    </w:p>
    <w:p w:rsidR="004A2DDB" w:rsidRDefault="008213F6" w:rsidP="004A2DDB">
      <w:pPr>
        <w:pStyle w:val="Indent1"/>
        <w:ind w:left="720"/>
        <w:jc w:val="both"/>
      </w:pPr>
      <w:r w:rsidRPr="004A2DDB">
        <w:t xml:space="preserve">The Power </w:t>
      </w:r>
      <w:r w:rsidR="00D31E1C" w:rsidRPr="004A2DDB">
        <w:t xml:space="preserve">Transformers </w:t>
      </w:r>
      <w:r w:rsidRPr="004A2DDB">
        <w:t xml:space="preserve">Subcommittee met on Wednesday, </w:t>
      </w:r>
      <w:r w:rsidR="00E93AE5">
        <w:t>November 1</w:t>
      </w:r>
      <w:r w:rsidRPr="004A2DDB">
        <w:t>, 201</w:t>
      </w:r>
      <w:r w:rsidR="0011326A">
        <w:t>7</w:t>
      </w:r>
      <w:r w:rsidRPr="004A2DDB">
        <w:t>, at 1</w:t>
      </w:r>
      <w:r w:rsidR="001D62D0" w:rsidRPr="004A2DDB">
        <w:t xml:space="preserve">:30 PM.  </w:t>
      </w:r>
      <w:r w:rsidR="00D97E1B" w:rsidRPr="004A2DDB">
        <w:t xml:space="preserve">The </w:t>
      </w:r>
      <w:r w:rsidR="004A2DDB" w:rsidRPr="004A2DDB">
        <w:t xml:space="preserve">attendance </w:t>
      </w:r>
      <w:r w:rsidR="007F4BDD" w:rsidRPr="004A2DDB">
        <w:t xml:space="preserve">recorded </w:t>
      </w:r>
      <w:r w:rsidR="001D62D0" w:rsidRPr="004A2DDB">
        <w:t>indicated</w:t>
      </w:r>
      <w:r w:rsidRPr="004A2DDB">
        <w:t xml:space="preserve"> </w:t>
      </w:r>
      <w:r w:rsidR="0004729C" w:rsidRPr="004A2DDB">
        <w:t xml:space="preserve">that </w:t>
      </w:r>
      <w:r w:rsidR="007F4BDD">
        <w:t>7</w:t>
      </w:r>
      <w:r w:rsidR="00E93AE5">
        <w:t>8</w:t>
      </w:r>
      <w:r w:rsidR="001249BE" w:rsidRPr="004A2DDB">
        <w:t xml:space="preserve"> </w:t>
      </w:r>
      <w:r w:rsidR="00D97E1B" w:rsidRPr="004A2DDB">
        <w:t xml:space="preserve">out </w:t>
      </w:r>
      <w:r w:rsidRPr="004A2DDB">
        <w:t>of</w:t>
      </w:r>
      <w:r w:rsidR="00D97E1B" w:rsidRPr="004A2DDB">
        <w:t xml:space="preserve"> </w:t>
      </w:r>
      <w:r w:rsidR="00BD77FF" w:rsidRPr="004A2DDB">
        <w:t>11</w:t>
      </w:r>
      <w:r w:rsidR="0011326A">
        <w:t>0</w:t>
      </w:r>
      <w:r w:rsidRPr="004A2DDB">
        <w:t xml:space="preserve"> members </w:t>
      </w:r>
      <w:r w:rsidR="00D97E1B" w:rsidRPr="004A2DDB">
        <w:t xml:space="preserve">of the subcommittee </w:t>
      </w:r>
      <w:r w:rsidR="0004729C" w:rsidRPr="004A2DDB">
        <w:t xml:space="preserve">were </w:t>
      </w:r>
      <w:r w:rsidRPr="004A2DDB">
        <w:t xml:space="preserve">in </w:t>
      </w:r>
      <w:r w:rsidR="004A2DDB">
        <w:t>a</w:t>
      </w:r>
      <w:r w:rsidRPr="004A2DDB">
        <w:t>ttendance</w:t>
      </w:r>
      <w:r w:rsidR="004A2DDB">
        <w:t>;</w:t>
      </w:r>
      <w:r w:rsidRPr="004A2DDB">
        <w:t xml:space="preserve"> </w:t>
      </w:r>
      <w:r w:rsidR="0004729C" w:rsidRPr="004A2DDB">
        <w:t xml:space="preserve">a </w:t>
      </w:r>
      <w:r w:rsidRPr="004A2DDB">
        <w:t>quorum at the meeting</w:t>
      </w:r>
      <w:r w:rsidR="004A2DDB">
        <w:t xml:space="preserve"> was achieved</w:t>
      </w:r>
      <w:r w:rsidR="004E6DB7" w:rsidRPr="004A2DDB">
        <w:t xml:space="preserve">. </w:t>
      </w:r>
      <w:r w:rsidR="002C449F" w:rsidRPr="004A2DDB">
        <w:t xml:space="preserve"> </w:t>
      </w:r>
      <w:r w:rsidR="004A2DDB" w:rsidRPr="004A2DDB">
        <w:t xml:space="preserve">A total of </w:t>
      </w:r>
      <w:r w:rsidR="00BD77FF" w:rsidRPr="004A2DDB">
        <w:t>2</w:t>
      </w:r>
      <w:r w:rsidR="00E93AE5">
        <w:t>17</w:t>
      </w:r>
      <w:r w:rsidRPr="004A2DDB">
        <w:t xml:space="preserve"> </w:t>
      </w:r>
      <w:r w:rsidR="004A2DDB" w:rsidRPr="004A2DDB">
        <w:t xml:space="preserve">individuals </w:t>
      </w:r>
      <w:r w:rsidRPr="004A2DDB">
        <w:t>attend</w:t>
      </w:r>
      <w:r w:rsidR="004A2DDB" w:rsidRPr="004A2DDB">
        <w:t>ed the meeting</w:t>
      </w:r>
      <w:r w:rsidR="00CC1731">
        <w:t>;</w:t>
      </w:r>
      <w:r w:rsidR="004A2DDB" w:rsidRPr="004A2DDB">
        <w:t xml:space="preserve"> </w:t>
      </w:r>
      <w:r w:rsidR="00E93AE5">
        <w:t>33</w:t>
      </w:r>
      <w:r w:rsidR="009F3132">
        <w:t xml:space="preserve"> guests requested membership.</w:t>
      </w:r>
    </w:p>
    <w:p w:rsidR="002F4304" w:rsidRDefault="002F4304" w:rsidP="005A1535">
      <w:pPr>
        <w:pStyle w:val="Heading1"/>
      </w:pPr>
      <w:r w:rsidRPr="008E6323">
        <w:t>Approval of previous meeting minutes</w:t>
      </w:r>
      <w:r w:rsidR="004E6DB7">
        <w:t>, and meeting agenda</w:t>
      </w:r>
    </w:p>
    <w:p w:rsidR="00C07FC2" w:rsidRPr="00C07FC2" w:rsidRDefault="00913443" w:rsidP="00C07FC2">
      <w:pPr>
        <w:pStyle w:val="Indent1"/>
        <w:ind w:left="720"/>
      </w:pPr>
      <w:r>
        <w:t xml:space="preserve">The </w:t>
      </w:r>
      <w:r w:rsidR="0011326A">
        <w:t xml:space="preserve">agenda for the meeting was </w:t>
      </w:r>
      <w:r w:rsidR="00C11D81">
        <w:t>presented</w:t>
      </w:r>
      <w:r w:rsidR="00C11D81" w:rsidRPr="00C11D81">
        <w:t xml:space="preserve"> </w:t>
      </w:r>
      <w:r w:rsidR="00C11D81">
        <w:t>and it was approved</w:t>
      </w:r>
      <w:r w:rsidR="0011326A">
        <w:t xml:space="preserve">; see </w:t>
      </w:r>
      <w:r w:rsidR="002833B2">
        <w:t xml:space="preserve">Attachment </w:t>
      </w:r>
      <w:r w:rsidR="002833B2" w:rsidRPr="00060F07">
        <w:t>K.</w:t>
      </w:r>
      <w:r w:rsidR="00D31E1C">
        <w:t>2</w:t>
      </w:r>
      <w:r w:rsidR="0071303C">
        <w:t xml:space="preserve">. </w:t>
      </w:r>
      <w:r w:rsidR="002833B2">
        <w:t xml:space="preserve"> </w:t>
      </w:r>
    </w:p>
    <w:p w:rsidR="004E6DB7" w:rsidRPr="00666DA1" w:rsidRDefault="0014483A" w:rsidP="00C07FC2">
      <w:pPr>
        <w:pStyle w:val="Indent1"/>
        <w:ind w:left="720"/>
      </w:pPr>
      <w:r w:rsidRPr="00D82846">
        <w:t xml:space="preserve">The </w:t>
      </w:r>
      <w:r w:rsidR="00C07FC2" w:rsidRPr="00D82846">
        <w:t>Chair requested a motion to</w:t>
      </w:r>
      <w:r w:rsidR="00F81B83" w:rsidRPr="00D82846">
        <w:t xml:space="preserve"> approve </w:t>
      </w:r>
      <w:r w:rsidR="008213F6" w:rsidRPr="00D82846">
        <w:t xml:space="preserve">the </w:t>
      </w:r>
      <w:proofErr w:type="gramStart"/>
      <w:r w:rsidR="00E93AE5">
        <w:t>Spring</w:t>
      </w:r>
      <w:proofErr w:type="gramEnd"/>
      <w:r w:rsidR="005F690B" w:rsidRPr="00D82846">
        <w:t xml:space="preserve"> </w:t>
      </w:r>
      <w:r w:rsidR="0071303C" w:rsidRPr="00D82846">
        <w:t>201</w:t>
      </w:r>
      <w:r w:rsidR="00E93AE5">
        <w:t>7</w:t>
      </w:r>
      <w:r w:rsidRPr="00D82846">
        <w:t xml:space="preserve"> </w:t>
      </w:r>
      <w:r w:rsidR="00E93AE5">
        <w:t>New Orleans</w:t>
      </w:r>
      <w:r w:rsidR="003A1AE3" w:rsidRPr="00D82846">
        <w:t xml:space="preserve"> </w:t>
      </w:r>
      <w:r w:rsidR="0071303C" w:rsidRPr="00D82846">
        <w:t>meeting minutes</w:t>
      </w:r>
      <w:r w:rsidR="00E93AE5" w:rsidRPr="00E93AE5">
        <w:t xml:space="preserve"> </w:t>
      </w:r>
      <w:r w:rsidR="00E93AE5">
        <w:t>by unanimous consent</w:t>
      </w:r>
      <w:r w:rsidR="003A1AE3" w:rsidRPr="00D82846">
        <w:t>. The</w:t>
      </w:r>
      <w:r w:rsidR="009D7FE7">
        <w:t xml:space="preserve">re were no objections to unanimous approval to the meeting minutes and </w:t>
      </w:r>
      <w:r w:rsidR="00FC6F9C">
        <w:t xml:space="preserve">they were </w:t>
      </w:r>
      <w:r w:rsidR="009D7FE7">
        <w:t xml:space="preserve">therefore approved. </w:t>
      </w:r>
      <w:r w:rsidR="003A1AE3" w:rsidRPr="00D82846">
        <w:t xml:space="preserve"> </w:t>
      </w:r>
      <w:r w:rsidR="00774FCD">
        <w:t xml:space="preserve"> </w:t>
      </w:r>
      <w:r w:rsidR="00F81B83" w:rsidRPr="00C07FC2">
        <w:t xml:space="preserve"> </w:t>
      </w:r>
    </w:p>
    <w:p w:rsidR="002F4304" w:rsidRPr="00666DA1" w:rsidRDefault="002F4304" w:rsidP="005A1535">
      <w:pPr>
        <w:pStyle w:val="Heading1"/>
      </w:pPr>
      <w:r w:rsidRPr="00666DA1">
        <w:t>Chair’s Remarks</w:t>
      </w:r>
    </w:p>
    <w:p w:rsidR="007F4BDD" w:rsidRDefault="00083F3E" w:rsidP="007F4BDD">
      <w:pPr>
        <w:ind w:left="720"/>
      </w:pPr>
      <w:r>
        <w:t>The chair stated that the subcommittee vice-c</w:t>
      </w:r>
      <w:r w:rsidR="00E93AE5">
        <w:t xml:space="preserve">hair, </w:t>
      </w:r>
      <w:proofErr w:type="spellStart"/>
      <w:r w:rsidR="00E93AE5">
        <w:t>Kipp</w:t>
      </w:r>
      <w:proofErr w:type="spellEnd"/>
      <w:r w:rsidR="00E93AE5">
        <w:t xml:space="preserve"> Yule could not attend this meeting, and reiterated that Alwyn VanderW</w:t>
      </w:r>
      <w:r w:rsidR="00FC6F9C">
        <w:t>alt has agreed to take on the responsibilities of secretary for this subcommittee</w:t>
      </w:r>
      <w:r w:rsidR="007F4BDD">
        <w:t xml:space="preserve">. </w:t>
      </w:r>
    </w:p>
    <w:p w:rsidR="00B92774" w:rsidRPr="003C668F" w:rsidRDefault="002F4304" w:rsidP="00623006">
      <w:pPr>
        <w:pStyle w:val="Heading1"/>
      </w:pPr>
      <w:r w:rsidRPr="003C668F">
        <w:t>Working group reports</w:t>
      </w:r>
    </w:p>
    <w:p w:rsidR="00A64F5F" w:rsidRPr="001B1A5C" w:rsidRDefault="00A64F5F" w:rsidP="00F45274">
      <w:pPr>
        <w:pStyle w:val="Heading2"/>
      </w:pPr>
      <w:r w:rsidRPr="001B1A5C">
        <w:t>Revision of C57.12.10 IEEE S</w:t>
      </w:r>
      <w:r w:rsidR="00AE3EDD" w:rsidRPr="001B1A5C">
        <w:t>tandard Requirements for Liquid-Immersed Power</w:t>
      </w:r>
      <w:r w:rsidRPr="001B1A5C">
        <w:t xml:space="preserve"> Transformers </w:t>
      </w:r>
      <w:r w:rsidR="00AE3EDD" w:rsidRPr="001B1A5C">
        <w:t>– Gary Hoffman</w:t>
      </w:r>
    </w:p>
    <w:p w:rsidR="00083F3E" w:rsidRPr="00083F3E" w:rsidRDefault="00FC6F9C" w:rsidP="00083F3E">
      <w:pPr>
        <w:ind w:left="900"/>
        <w:jc w:val="both"/>
      </w:pPr>
      <w:r>
        <w:t>The working group did not hold a</w:t>
      </w:r>
      <w:r w:rsidR="00083F3E">
        <w:t xml:space="preserve"> meeting.  T</w:t>
      </w:r>
      <w:r w:rsidR="00083F3E" w:rsidRPr="00083F3E">
        <w:t xml:space="preserve">he document is in sponsor ballot. They had three rounds of balloting and three rounds of recirculation.  Balloting achieved 93% approval. The document is currently at </w:t>
      </w:r>
      <w:proofErr w:type="spellStart"/>
      <w:r w:rsidR="00083F3E" w:rsidRPr="00083F3E">
        <w:t>RevCom</w:t>
      </w:r>
      <w:proofErr w:type="spellEnd"/>
      <w:r w:rsidR="00083F3E" w:rsidRPr="00083F3E">
        <w:t>.</w:t>
      </w:r>
    </w:p>
    <w:p w:rsidR="00883E0A" w:rsidRDefault="003F4DC1" w:rsidP="00D82846">
      <w:pPr>
        <w:ind w:left="900"/>
        <w:jc w:val="both"/>
      </w:pPr>
      <w:r w:rsidRPr="00B927E4">
        <w:t xml:space="preserve"> </w:t>
      </w:r>
    </w:p>
    <w:p w:rsidR="00B92774" w:rsidRPr="00534C7E" w:rsidRDefault="00D47B95" w:rsidP="00F45274">
      <w:pPr>
        <w:pStyle w:val="Heading2"/>
      </w:pPr>
      <w:r w:rsidRPr="00534C7E">
        <w:t xml:space="preserve">Revision of </w:t>
      </w:r>
      <w:r w:rsidR="00F45274" w:rsidRPr="00534C7E">
        <w:t xml:space="preserve">C57.93 </w:t>
      </w:r>
      <w:r w:rsidRPr="00534C7E">
        <w:t>IEEE Guide for Installation and Maintenance of Liquid-Immersed Power Transformers</w:t>
      </w:r>
      <w:r w:rsidR="00F45274" w:rsidRPr="00534C7E">
        <w:t xml:space="preserve"> – Mike Lau</w:t>
      </w:r>
    </w:p>
    <w:p w:rsidR="00083F3E" w:rsidRPr="00083F3E" w:rsidRDefault="009E2A15" w:rsidP="00083F3E">
      <w:pPr>
        <w:spacing w:after="120"/>
        <w:ind w:left="900"/>
        <w:jc w:val="both"/>
        <w:rPr>
          <w:szCs w:val="22"/>
        </w:rPr>
      </w:pPr>
      <w:r w:rsidRPr="00E66CF4">
        <w:rPr>
          <w:szCs w:val="22"/>
        </w:rPr>
        <w:t>See details of meetin</w:t>
      </w:r>
      <w:r w:rsidR="00534C7E" w:rsidRPr="00E66CF4">
        <w:rPr>
          <w:szCs w:val="22"/>
        </w:rPr>
        <w:t>g minutes in Attachment K.4.2</w:t>
      </w:r>
      <w:r w:rsidR="00B44594">
        <w:rPr>
          <w:szCs w:val="22"/>
        </w:rPr>
        <w:t>.</w:t>
      </w:r>
      <w:r w:rsidR="00083F3E">
        <w:rPr>
          <w:szCs w:val="22"/>
        </w:rPr>
        <w:t xml:space="preserve"> </w:t>
      </w:r>
      <w:r w:rsidR="00083F3E" w:rsidRPr="00083F3E">
        <w:rPr>
          <w:szCs w:val="22"/>
        </w:rPr>
        <w:t xml:space="preserve">Mike Lau reported that a quorum was achieved with 34 members of 44 </w:t>
      </w:r>
      <w:proofErr w:type="gramStart"/>
      <w:r w:rsidR="00083F3E" w:rsidRPr="00083F3E">
        <w:rPr>
          <w:szCs w:val="22"/>
        </w:rPr>
        <w:t>total</w:t>
      </w:r>
      <w:proofErr w:type="gramEnd"/>
      <w:r w:rsidR="00083F3E" w:rsidRPr="00083F3E">
        <w:rPr>
          <w:szCs w:val="22"/>
        </w:rPr>
        <w:t xml:space="preserve"> present. The WG discussed the straw ballot results, which included 20 Approve, 11 approve with comments, and 3 disapprove.  The WG chair made a motion to move to ballot C57.93 (v1.4), seconded by Joe Watson.  There was no discussion on the motion.  The motion was unanimously approved.</w:t>
      </w:r>
    </w:p>
    <w:p w:rsidR="00083F3E" w:rsidRDefault="00083F3E" w:rsidP="00E66CF4">
      <w:pPr>
        <w:spacing w:after="120"/>
        <w:ind w:left="900"/>
        <w:jc w:val="both"/>
        <w:rPr>
          <w:rFonts w:cs="Calibri"/>
        </w:rPr>
      </w:pPr>
    </w:p>
    <w:p w:rsidR="00623006" w:rsidRPr="00534C7E" w:rsidRDefault="00595EDB" w:rsidP="00595EDB">
      <w:pPr>
        <w:pStyle w:val="Heading2"/>
      </w:pPr>
      <w:r w:rsidRPr="00534C7E">
        <w:lastRenderedPageBreak/>
        <w:t>Revision of C57.125 Guide for Failure Investigation</w:t>
      </w:r>
      <w:smartTag w:uri="urn:schemas-microsoft-com:office:smarttags" w:element="PersonName">
        <w:r w:rsidRPr="00534C7E">
          <w:t>,</w:t>
        </w:r>
      </w:smartTag>
      <w:r w:rsidRPr="00534C7E">
        <w:t xml:space="preserve"> Documentation</w:t>
      </w:r>
      <w:smartTag w:uri="urn:schemas-microsoft-com:office:smarttags" w:element="PersonName">
        <w:r w:rsidRPr="00534C7E">
          <w:t>,</w:t>
        </w:r>
      </w:smartTag>
      <w:r w:rsidRPr="00534C7E">
        <w:t xml:space="preserve"> Analysis and Reporting for Power Transformers and Shunt Reactors – W. Binder</w:t>
      </w:r>
    </w:p>
    <w:p w:rsidR="00AE3EDD" w:rsidRPr="0029382F" w:rsidRDefault="00AE3EDD" w:rsidP="00AE3EDD">
      <w:pPr>
        <w:ind w:left="900"/>
      </w:pPr>
      <w:r w:rsidRPr="00E66CF4">
        <w:t>No meeting</w:t>
      </w:r>
      <w:r w:rsidR="00D31E1C" w:rsidRPr="00E66CF4">
        <w:t xml:space="preserve"> was held</w:t>
      </w:r>
      <w:r w:rsidRPr="00E66CF4">
        <w:t xml:space="preserve">.  </w:t>
      </w:r>
      <w:r w:rsidRPr="00D250B3">
        <w:rPr>
          <w:color w:val="548DD4" w:themeColor="text2" w:themeTint="99"/>
        </w:rPr>
        <w:t xml:space="preserve"> </w:t>
      </w:r>
    </w:p>
    <w:p w:rsidR="00E31869" w:rsidRPr="0029382F" w:rsidRDefault="00E31869" w:rsidP="00B042A6">
      <w:pPr>
        <w:pStyle w:val="Heading2"/>
      </w:pPr>
      <w:r w:rsidRPr="0029382F">
        <w:t xml:space="preserve">TF to Compare C57.131-2012 Standard for Load Tap Changers and IEC 60214-1 ED 2.0 for consideration of recommending adoption of IEC standard (Also WG 60214-2 Tap-Changer Application Guide) - Craig </w:t>
      </w:r>
      <w:proofErr w:type="spellStart"/>
      <w:r w:rsidRPr="0029382F">
        <w:t>Colopy</w:t>
      </w:r>
      <w:proofErr w:type="spellEnd"/>
    </w:p>
    <w:p w:rsidR="00B72DF8" w:rsidRPr="007E10F9" w:rsidRDefault="009C3887" w:rsidP="00B72DF8">
      <w:pPr>
        <w:spacing w:after="120"/>
        <w:ind w:left="907"/>
        <w:rPr>
          <w:szCs w:val="22"/>
        </w:rPr>
      </w:pPr>
      <w:r w:rsidRPr="007E10F9">
        <w:rPr>
          <w:szCs w:val="22"/>
        </w:rPr>
        <w:t xml:space="preserve">See details of meeting minutes in </w:t>
      </w:r>
      <w:r w:rsidR="009E2A15" w:rsidRPr="007E10F9">
        <w:rPr>
          <w:szCs w:val="22"/>
        </w:rPr>
        <w:t>A</w:t>
      </w:r>
      <w:r w:rsidRPr="007E10F9">
        <w:rPr>
          <w:szCs w:val="22"/>
        </w:rPr>
        <w:t>ttachments K.4.</w:t>
      </w:r>
      <w:r w:rsidR="00D959B8" w:rsidRPr="007E10F9">
        <w:rPr>
          <w:szCs w:val="22"/>
        </w:rPr>
        <w:t>4</w:t>
      </w:r>
      <w:r w:rsidRPr="007E10F9">
        <w:rPr>
          <w:szCs w:val="22"/>
        </w:rPr>
        <w:t xml:space="preserve">.1. </w:t>
      </w:r>
    </w:p>
    <w:p w:rsidR="00083F3E" w:rsidRPr="00083F3E" w:rsidRDefault="00D959B8" w:rsidP="00083F3E">
      <w:pPr>
        <w:autoSpaceDE w:val="0"/>
        <w:autoSpaceDN w:val="0"/>
        <w:adjustRightInd w:val="0"/>
        <w:ind w:left="907"/>
        <w:jc w:val="both"/>
        <w:rPr>
          <w:szCs w:val="22"/>
        </w:rPr>
      </w:pPr>
      <w:r w:rsidRPr="007E10F9">
        <w:rPr>
          <w:b/>
          <w:bCs/>
          <w:szCs w:val="22"/>
        </w:rPr>
        <w:t xml:space="preserve">TF </w:t>
      </w:r>
      <w:r w:rsidR="00B72DF8" w:rsidRPr="007E10F9">
        <w:rPr>
          <w:b/>
          <w:bCs/>
          <w:szCs w:val="22"/>
        </w:rPr>
        <w:t xml:space="preserve">Comparison of IEC 60214-1 and IEEE C57.131: </w:t>
      </w:r>
      <w:r w:rsidR="00083F3E" w:rsidRPr="00083F3E">
        <w:rPr>
          <w:szCs w:val="22"/>
        </w:rPr>
        <w:t xml:space="preserve">Craig </w:t>
      </w:r>
      <w:proofErr w:type="spellStart"/>
      <w:r w:rsidR="00083F3E" w:rsidRPr="00083F3E">
        <w:rPr>
          <w:szCs w:val="22"/>
        </w:rPr>
        <w:t>Colopy</w:t>
      </w:r>
      <w:proofErr w:type="spellEnd"/>
      <w:r w:rsidR="00083F3E" w:rsidRPr="00083F3E">
        <w:rPr>
          <w:szCs w:val="22"/>
        </w:rPr>
        <w:t xml:space="preserve"> reported that no meeting was held.  This was supposed to be the first meeting following the approval of a new PAR, but the meeting was cancelled due to the inability of IEC to deliver a standard to a global organization such as IEEE.  IEEE is presently working w</w:t>
      </w:r>
      <w:r w:rsidR="00083F3E">
        <w:rPr>
          <w:szCs w:val="22"/>
        </w:rPr>
        <w:t>ith IEC to establish a process t</w:t>
      </w:r>
      <w:r w:rsidR="00083F3E" w:rsidRPr="00083F3E">
        <w:rPr>
          <w:szCs w:val="22"/>
        </w:rPr>
        <w:t>o work on this document</w:t>
      </w:r>
      <w:r w:rsidR="00083F3E">
        <w:rPr>
          <w:szCs w:val="22"/>
        </w:rPr>
        <w:t>, so it</w:t>
      </w:r>
      <w:r w:rsidR="00083F3E" w:rsidRPr="00083F3E">
        <w:rPr>
          <w:szCs w:val="22"/>
        </w:rPr>
        <w:t xml:space="preserve"> is on hold for now. </w:t>
      </w:r>
    </w:p>
    <w:p w:rsidR="00B72DF8" w:rsidRPr="007E10F9" w:rsidRDefault="00B72DF8" w:rsidP="00B72DF8">
      <w:pPr>
        <w:autoSpaceDE w:val="0"/>
        <w:autoSpaceDN w:val="0"/>
        <w:adjustRightInd w:val="0"/>
        <w:ind w:left="907"/>
        <w:jc w:val="both"/>
        <w:rPr>
          <w:szCs w:val="22"/>
        </w:rPr>
      </w:pPr>
    </w:p>
    <w:p w:rsidR="00B72DF8" w:rsidRDefault="00D959B8" w:rsidP="00B72DF8">
      <w:pPr>
        <w:autoSpaceDE w:val="0"/>
        <w:autoSpaceDN w:val="0"/>
        <w:adjustRightInd w:val="0"/>
        <w:ind w:left="907"/>
        <w:jc w:val="both"/>
        <w:rPr>
          <w:szCs w:val="22"/>
        </w:rPr>
      </w:pPr>
      <w:r w:rsidRPr="007E10F9">
        <w:rPr>
          <w:b/>
          <w:bCs/>
          <w:szCs w:val="22"/>
        </w:rPr>
        <w:t xml:space="preserve">WG </w:t>
      </w:r>
      <w:r w:rsidRPr="007E10F9">
        <w:rPr>
          <w:b/>
          <w:szCs w:val="22"/>
        </w:rPr>
        <w:t>TC Application Guide IEC 60214-2:</w:t>
      </w:r>
      <w:r w:rsidRPr="007E10F9">
        <w:rPr>
          <w:szCs w:val="22"/>
        </w:rPr>
        <w:t xml:space="preserve">  </w:t>
      </w:r>
      <w:r w:rsidR="00083F3E">
        <w:rPr>
          <w:szCs w:val="22"/>
        </w:rPr>
        <w:t xml:space="preserve">The TF was scheduled to meet </w:t>
      </w:r>
      <w:r w:rsidR="00083F3E" w:rsidRPr="00083F3E">
        <w:rPr>
          <w:szCs w:val="22"/>
        </w:rPr>
        <w:t xml:space="preserve">on Thursday 11/2 afternoon and Friday 11/3.  The document was sent for IEC CD circulation and IEEE </w:t>
      </w:r>
      <w:proofErr w:type="gramStart"/>
      <w:r w:rsidR="00083F3E" w:rsidRPr="00083F3E">
        <w:rPr>
          <w:szCs w:val="22"/>
        </w:rPr>
        <w:t>ballot,</w:t>
      </w:r>
      <w:proofErr w:type="gramEnd"/>
      <w:r w:rsidR="00083F3E" w:rsidRPr="00083F3E">
        <w:rPr>
          <w:szCs w:val="22"/>
        </w:rPr>
        <w:t xml:space="preserve"> the results of these were reviewed.  The responses will be addressed and the document prepared for the next planned IEC CD circulation and IEEE ballot.</w:t>
      </w:r>
    </w:p>
    <w:p w:rsidR="009C3887" w:rsidRPr="00277B39" w:rsidRDefault="009C3887" w:rsidP="00B042A6">
      <w:pPr>
        <w:pStyle w:val="Heading2"/>
      </w:pPr>
      <w:proofErr w:type="gramStart"/>
      <w:r w:rsidRPr="00277B39">
        <w:t>C57.140  Guide</w:t>
      </w:r>
      <w:proofErr w:type="gramEnd"/>
      <w:r w:rsidRPr="00277B39">
        <w:t xml:space="preserve"> for the Evaluation and Reconditioning of Liquid-Immersed Power Transformers – </w:t>
      </w:r>
      <w:r w:rsidR="00ED2507" w:rsidRPr="00277B39">
        <w:t>Paul Boman</w:t>
      </w:r>
    </w:p>
    <w:p w:rsidR="009F04D9" w:rsidRPr="00D959B8" w:rsidRDefault="009F04D9" w:rsidP="00D959B8">
      <w:pPr>
        <w:ind w:left="900"/>
      </w:pPr>
      <w:r w:rsidRPr="009F04D9">
        <w:t xml:space="preserve">Paul </w:t>
      </w:r>
      <w:proofErr w:type="spellStart"/>
      <w:r w:rsidRPr="009F04D9">
        <w:t>Boman</w:t>
      </w:r>
      <w:proofErr w:type="spellEnd"/>
      <w:r w:rsidRPr="009F04D9">
        <w:t xml:space="preserve"> reported that no meeting was held. The guide document was approved and released for publication.  Thanks to Paul </w:t>
      </w:r>
      <w:proofErr w:type="spellStart"/>
      <w:r w:rsidRPr="009F04D9">
        <w:t>Boman</w:t>
      </w:r>
      <w:proofErr w:type="spellEnd"/>
      <w:r w:rsidRPr="009F04D9">
        <w:t>, the working group members, and those involved with the revision of the guide.</w:t>
      </w:r>
    </w:p>
    <w:p w:rsidR="002433F0" w:rsidRDefault="002433F0" w:rsidP="00B042A6">
      <w:pPr>
        <w:pStyle w:val="Heading2"/>
      </w:pPr>
      <w:r>
        <w:t xml:space="preserve">C57.143 – Guide for Application of Monitoring Equipment to Liquid-Immersed Transformers and Equipment – Mike Spurlock </w:t>
      </w:r>
    </w:p>
    <w:p w:rsidR="009F04D9" w:rsidRPr="009F04D9" w:rsidRDefault="006A234F" w:rsidP="009F04D9">
      <w:pPr>
        <w:ind w:left="900"/>
        <w:jc w:val="both"/>
      </w:pPr>
      <w:r>
        <w:t>See details of mee</w:t>
      </w:r>
      <w:r>
        <w:t>ting minutes in Attachment K.4.6.</w:t>
      </w:r>
      <w:r w:rsidR="0065637F" w:rsidRPr="00D959B8">
        <w:t xml:space="preserve"> </w:t>
      </w:r>
      <w:r w:rsidR="009F04D9" w:rsidRPr="009F04D9">
        <w:t>A Quorum was achieved.  The meeting focused on reviewing the scope of document.  A motion to change the scope to include interpret</w:t>
      </w:r>
      <w:r w:rsidR="009F04D9">
        <w:t>ation of monitoring results was</w:t>
      </w:r>
      <w:r w:rsidR="009F04D9" w:rsidRPr="009F04D9">
        <w:t xml:space="preserve"> defeated.  A motion to change the purpose of the document was defeated.  </w:t>
      </w:r>
      <w:r w:rsidR="009F04D9">
        <w:t>The m</w:t>
      </w:r>
      <w:r w:rsidR="009F04D9" w:rsidRPr="009F04D9">
        <w:t>eeting time was focused on reviewing scope and purpose</w:t>
      </w:r>
      <w:r w:rsidR="009F04D9">
        <w:t xml:space="preserve"> with</w:t>
      </w:r>
      <w:r w:rsidR="009F04D9" w:rsidRPr="009F04D9">
        <w:t xml:space="preserve"> no motions regarding changes </w:t>
      </w:r>
      <w:r w:rsidR="009F04D9">
        <w:t>being</w:t>
      </w:r>
      <w:r w:rsidR="009F04D9" w:rsidRPr="009F04D9">
        <w:t xml:space="preserve"> passed in the meeting.</w:t>
      </w:r>
    </w:p>
    <w:p w:rsidR="007864F9" w:rsidRPr="006767B5" w:rsidRDefault="007864F9" w:rsidP="00B042A6">
      <w:pPr>
        <w:pStyle w:val="Heading2"/>
      </w:pPr>
      <w:r w:rsidRPr="006767B5">
        <w:t xml:space="preserve">Revision of C57.148 </w:t>
      </w:r>
      <w:r w:rsidR="00EF3708" w:rsidRPr="006767B5">
        <w:t xml:space="preserve">Guide for Control Cabinets for Power Transformers </w:t>
      </w:r>
    </w:p>
    <w:p w:rsidR="009F04D9" w:rsidRPr="00CC1731" w:rsidRDefault="00FC1492" w:rsidP="00CC1731">
      <w:pPr>
        <w:ind w:left="900"/>
        <w:jc w:val="both"/>
        <w:rPr>
          <w:szCs w:val="22"/>
        </w:rPr>
      </w:pPr>
      <w:r w:rsidRPr="00D959B8">
        <w:t>See details of meeting minutes in Attachment K.4.</w:t>
      </w:r>
      <w:r>
        <w:t>7</w:t>
      </w:r>
      <w:r w:rsidRPr="00D959B8">
        <w:t xml:space="preserve">.  </w:t>
      </w:r>
      <w:r w:rsidR="009F04D9" w:rsidRPr="009F04D9">
        <w:t>Joe Watson reported that a meeting was held, but that a quorum was not reached. The TF reviewed comments for section 5 of the document following a straw ballot earlier this year.</w:t>
      </w:r>
    </w:p>
    <w:p w:rsidR="00EF3708" w:rsidRPr="006767B5" w:rsidRDefault="00EF3708" w:rsidP="00B042A6">
      <w:pPr>
        <w:pStyle w:val="Heading2"/>
      </w:pPr>
      <w:r w:rsidRPr="006767B5">
        <w:t xml:space="preserve">Revision of C57.150 Guide for the Transportation of Transformers and Reactors Rated 10,000 kVA or Larger </w:t>
      </w:r>
      <w:r w:rsidR="00310AED">
        <w:t>– Greg Anderson</w:t>
      </w:r>
    </w:p>
    <w:p w:rsidR="00EF3708" w:rsidRPr="006767B5" w:rsidRDefault="00B44594" w:rsidP="00EF3708">
      <w:pPr>
        <w:ind w:left="900"/>
      </w:pPr>
      <w:r>
        <w:t xml:space="preserve">See details of meeting minutes in Attachment K.4.8. The minutes for both the </w:t>
      </w:r>
      <w:proofErr w:type="gramStart"/>
      <w:r>
        <w:t>Spring</w:t>
      </w:r>
      <w:proofErr w:type="gramEnd"/>
      <w:r>
        <w:t xml:space="preserve"> and Fall 2017 meetings were submitted. </w:t>
      </w:r>
      <w:r w:rsidRPr="00B44594">
        <w:t>Greg Anderson reported that a meeting was held and a quorum was reached.  During this meeting a guest presentation was delivered by a moving and rigging company.  Committee leadership is encouraging industry participation to facilitate the updating of the guide.  Future activities will include comparing a much lengthier CIGRE guide with the IEEE guide.  Review of SFRA, mobile transformers, customs, permitting and various other topics will be included in the revision.</w:t>
      </w:r>
      <w:r w:rsidR="00D82846">
        <w:t xml:space="preserve"> </w:t>
      </w:r>
    </w:p>
    <w:p w:rsidR="00B92774" w:rsidRPr="006767B5" w:rsidRDefault="00B042A6" w:rsidP="00B042A6">
      <w:pPr>
        <w:pStyle w:val="Heading2"/>
      </w:pPr>
      <w:r w:rsidRPr="006767B5">
        <w:lastRenderedPageBreak/>
        <w:t xml:space="preserve">Development of </w:t>
      </w:r>
      <w:r w:rsidR="00F45274" w:rsidRPr="006767B5">
        <w:t xml:space="preserve">PC 57.153 </w:t>
      </w:r>
      <w:r w:rsidRPr="006767B5">
        <w:t xml:space="preserve">Guide for Paralleling Transformers - Tom </w:t>
      </w:r>
      <w:proofErr w:type="spellStart"/>
      <w:r w:rsidRPr="006767B5">
        <w:t>Jauch</w:t>
      </w:r>
      <w:proofErr w:type="spellEnd"/>
    </w:p>
    <w:p w:rsidR="007255CB" w:rsidRPr="0026788C" w:rsidRDefault="007255CB" w:rsidP="007255CB">
      <w:pPr>
        <w:ind w:left="900"/>
      </w:pPr>
      <w:r w:rsidRPr="006767B5">
        <w:t>No meeting was held.</w:t>
      </w:r>
      <w:r w:rsidR="0026788C">
        <w:t xml:space="preserve"> </w:t>
      </w:r>
    </w:p>
    <w:p w:rsidR="00C943B3" w:rsidRPr="0026788C" w:rsidRDefault="00C943B3" w:rsidP="00C943B3">
      <w:pPr>
        <w:pStyle w:val="Heading2"/>
      </w:pPr>
      <w:r w:rsidRPr="0026788C">
        <w:t xml:space="preserve">Development of </w:t>
      </w:r>
      <w:r w:rsidR="00F45274" w:rsidRPr="0026788C">
        <w:t xml:space="preserve">PC57.156 </w:t>
      </w:r>
      <w:r w:rsidRPr="0026788C">
        <w:t>Guide for Transformer Tank Rupture Mitigation of Liquid-Immersed Power Transformers and Reactors - Peter Zhao</w:t>
      </w:r>
    </w:p>
    <w:p w:rsidR="00C943B3" w:rsidRPr="0026788C" w:rsidRDefault="0035512A" w:rsidP="0035512A">
      <w:pPr>
        <w:ind w:left="900"/>
      </w:pPr>
      <w:r w:rsidRPr="0026788C">
        <w:t xml:space="preserve">Working group did not meet.  </w:t>
      </w:r>
    </w:p>
    <w:p w:rsidR="00C943B3" w:rsidRPr="0026788C" w:rsidRDefault="00480019" w:rsidP="00C943B3">
      <w:pPr>
        <w:pStyle w:val="Heading2"/>
      </w:pPr>
      <w:r w:rsidRPr="0026788C">
        <w:t xml:space="preserve">Development of </w:t>
      </w:r>
      <w:r w:rsidR="00F45274" w:rsidRPr="0026788C">
        <w:t xml:space="preserve">PC57.157 </w:t>
      </w:r>
      <w:r w:rsidRPr="0026788C">
        <w:t xml:space="preserve">Guide for </w:t>
      </w:r>
      <w:r w:rsidR="00C943B3" w:rsidRPr="0026788C">
        <w:t>Conducting Functional Life Tes</w:t>
      </w:r>
      <w:r w:rsidRPr="0026788C">
        <w:t xml:space="preserve">ts for De-Energized Tap Changer </w:t>
      </w:r>
      <w:r w:rsidR="00C943B3" w:rsidRPr="0026788C">
        <w:t>Contacts - Phil Hopkinson</w:t>
      </w:r>
    </w:p>
    <w:p w:rsidR="0035512A" w:rsidRPr="00D250B3" w:rsidRDefault="00F56D4C" w:rsidP="0035512A">
      <w:pPr>
        <w:ind w:left="900"/>
        <w:rPr>
          <w:color w:val="548DD4" w:themeColor="text2" w:themeTint="99"/>
        </w:rPr>
      </w:pPr>
      <w:r>
        <w:t xml:space="preserve">Working group did not </w:t>
      </w:r>
      <w:r w:rsidR="0026788C">
        <w:t xml:space="preserve">meet. </w:t>
      </w:r>
      <w:r w:rsidR="0035512A" w:rsidRPr="00D250B3">
        <w:rPr>
          <w:rFonts w:cs="Times New Roman"/>
          <w:color w:val="548DD4" w:themeColor="text2" w:themeTint="99"/>
        </w:rPr>
        <w:t xml:space="preserve"> </w:t>
      </w:r>
    </w:p>
    <w:p w:rsidR="006F3C3E" w:rsidRDefault="00995CD8" w:rsidP="00480019">
      <w:pPr>
        <w:pStyle w:val="Heading2"/>
        <w:rPr>
          <w:color w:val="000000" w:themeColor="text1"/>
        </w:rPr>
      </w:pPr>
      <w:r>
        <w:rPr>
          <w:color w:val="000000" w:themeColor="text1"/>
        </w:rPr>
        <w:t>Task Force on V/Hz Curve – Joe Watson</w:t>
      </w:r>
      <w:r w:rsidR="006F3C3E">
        <w:rPr>
          <w:color w:val="000000" w:themeColor="text1"/>
        </w:rPr>
        <w:t xml:space="preserve"> </w:t>
      </w:r>
    </w:p>
    <w:p w:rsidR="006F3C3E" w:rsidRPr="00995CD8" w:rsidRDefault="00E61A38" w:rsidP="006F3C3E">
      <w:pPr>
        <w:ind w:left="900"/>
        <w:jc w:val="both"/>
      </w:pPr>
      <w:r>
        <w:t>A formal meeting was not held, and meetings minutes were not submitted.</w:t>
      </w:r>
      <w:r w:rsidR="006F3C3E" w:rsidRPr="00D959B8">
        <w:t xml:space="preserve">  </w:t>
      </w:r>
      <w:r w:rsidR="00A977F9" w:rsidRPr="00A977F9">
        <w:t xml:space="preserve">Joe Watson reported that the TF determined that a guide is needed to address V/Hz issues to promote standardization.  Joe Watson moved to form a TF to develop a PAR.  </w:t>
      </w:r>
      <w:r w:rsidR="00A977F9">
        <w:t>The motion was s</w:t>
      </w:r>
      <w:r w:rsidR="00A977F9" w:rsidRPr="00A977F9">
        <w:t>econded by Gail Kennedy.  The motion passed with a few abstentions and none opposed.</w:t>
      </w:r>
      <w:r w:rsidR="006F3C3E">
        <w:t xml:space="preserve">  </w:t>
      </w:r>
    </w:p>
    <w:p w:rsidR="00C943B3" w:rsidRDefault="006F3C3E" w:rsidP="00480019">
      <w:pPr>
        <w:pStyle w:val="Heading2"/>
        <w:rPr>
          <w:color w:val="000000" w:themeColor="text1"/>
        </w:rPr>
      </w:pPr>
      <w:r>
        <w:rPr>
          <w:color w:val="000000" w:themeColor="text1"/>
        </w:rPr>
        <w:t>Task Force on Condition Assessment Guide – Brain Sparling</w:t>
      </w:r>
    </w:p>
    <w:p w:rsidR="006F3C3E" w:rsidRPr="006F3C3E" w:rsidRDefault="006F3C3E" w:rsidP="006F3C3E">
      <w:pPr>
        <w:ind w:left="900"/>
        <w:jc w:val="both"/>
      </w:pPr>
      <w:r w:rsidRPr="00D959B8">
        <w:t>See details of meeting minutes in Attachment K.4.</w:t>
      </w:r>
      <w:r>
        <w:t>1</w:t>
      </w:r>
      <w:r w:rsidR="00A977F9">
        <w:t>3</w:t>
      </w:r>
      <w:r w:rsidRPr="00D959B8">
        <w:t>.</w:t>
      </w:r>
      <w:r>
        <w:t xml:space="preserve">  </w:t>
      </w:r>
      <w:r w:rsidR="00A977F9" w:rsidRPr="00A977F9">
        <w:t>Brian Sparling reported that a meeting was held with 122 attendees of which 67 requested membership. The TF scope was discussed, after which a sub-task force with 22 members was created to develop and define scope to be submitted to SC before the S18 meeting.  S18 meeting will include discussion about data quality as well as presentation from EPRI about their work in this regard.</w:t>
      </w:r>
      <w:r>
        <w:t xml:space="preserve">  </w:t>
      </w:r>
    </w:p>
    <w:p w:rsidR="00B92774" w:rsidRPr="0026788C" w:rsidRDefault="00531CA3" w:rsidP="00526C11">
      <w:pPr>
        <w:pStyle w:val="Heading1"/>
        <w:ind w:hanging="540"/>
      </w:pPr>
      <w:r w:rsidRPr="0026788C">
        <w:t>Old</w:t>
      </w:r>
      <w:r w:rsidR="00B92774" w:rsidRPr="0026788C">
        <w:t xml:space="preserve"> Business</w:t>
      </w:r>
    </w:p>
    <w:p w:rsidR="007C3E88" w:rsidRPr="007C3E88" w:rsidRDefault="007C3E88" w:rsidP="007C3E88">
      <w:pPr>
        <w:pStyle w:val="Heading1"/>
        <w:numPr>
          <w:ilvl w:val="0"/>
          <w:numId w:val="0"/>
        </w:numPr>
        <w:ind w:left="720"/>
        <w:rPr>
          <w:rFonts w:cs="Arial"/>
          <w:b w:val="0"/>
          <w:bCs w:val="0"/>
          <w:kern w:val="0"/>
          <w:szCs w:val="20"/>
        </w:rPr>
      </w:pPr>
      <w:r w:rsidRPr="007C3E88">
        <w:rPr>
          <w:rFonts w:cs="Arial"/>
          <w:b w:val="0"/>
          <w:bCs w:val="0"/>
          <w:kern w:val="0"/>
          <w:szCs w:val="20"/>
        </w:rPr>
        <w:t>None</w:t>
      </w:r>
    </w:p>
    <w:p w:rsidR="00B92774" w:rsidRPr="006B22FB" w:rsidRDefault="00B92774" w:rsidP="007C3E88">
      <w:pPr>
        <w:pStyle w:val="Heading1"/>
        <w:ind w:hanging="540"/>
        <w:rPr>
          <w:color w:val="000000" w:themeColor="text1"/>
        </w:rPr>
      </w:pPr>
      <w:r w:rsidRPr="006B22FB">
        <w:rPr>
          <w:color w:val="000000" w:themeColor="text1"/>
        </w:rPr>
        <w:t>New Business</w:t>
      </w:r>
    </w:p>
    <w:p w:rsidR="007C3E88" w:rsidRPr="007C3E88" w:rsidRDefault="007C3E88" w:rsidP="007C3E88">
      <w:pPr>
        <w:ind w:left="720"/>
        <w:rPr>
          <w:color w:val="000000" w:themeColor="text1"/>
        </w:rPr>
      </w:pPr>
      <w:r w:rsidRPr="007C3E88">
        <w:rPr>
          <w:color w:val="000000" w:themeColor="text1"/>
        </w:rPr>
        <w:t xml:space="preserve">The joint IEC/IEEE Standard requirements for phase shifting transformers document revision will start in IEC, this is IEEE C57.155.  Paul </w:t>
      </w:r>
      <w:proofErr w:type="spellStart"/>
      <w:r w:rsidRPr="007C3E88">
        <w:rPr>
          <w:color w:val="000000" w:themeColor="text1"/>
        </w:rPr>
        <w:t>Jarman</w:t>
      </w:r>
      <w:proofErr w:type="spellEnd"/>
      <w:r w:rsidRPr="007C3E88">
        <w:rPr>
          <w:color w:val="000000" w:themeColor="text1"/>
        </w:rPr>
        <w:t xml:space="preserve"> made a motion to form a TF to determine the scope for revising C57.155.  Motion was seconded by Craig </w:t>
      </w:r>
      <w:proofErr w:type="spellStart"/>
      <w:r w:rsidRPr="007C3E88">
        <w:rPr>
          <w:color w:val="000000" w:themeColor="text1"/>
        </w:rPr>
        <w:t>Colopy</w:t>
      </w:r>
      <w:proofErr w:type="spellEnd"/>
      <w:r w:rsidRPr="007C3E88">
        <w:rPr>
          <w:color w:val="000000" w:themeColor="text1"/>
        </w:rPr>
        <w:t xml:space="preserve"> and the motion passed unanimously.</w:t>
      </w:r>
    </w:p>
    <w:p w:rsidR="007C3E88" w:rsidRPr="007C3E88" w:rsidRDefault="007C3E88" w:rsidP="007C3E88">
      <w:pPr>
        <w:ind w:left="720"/>
        <w:rPr>
          <w:color w:val="000000" w:themeColor="text1"/>
        </w:rPr>
      </w:pPr>
    </w:p>
    <w:p w:rsidR="00526C11" w:rsidRPr="006B22FB" w:rsidRDefault="007C3E88" w:rsidP="007C3E88">
      <w:pPr>
        <w:ind w:left="720"/>
        <w:rPr>
          <w:color w:val="000000" w:themeColor="text1"/>
        </w:rPr>
      </w:pPr>
      <w:r w:rsidRPr="007C3E88">
        <w:rPr>
          <w:color w:val="000000" w:themeColor="text1"/>
        </w:rPr>
        <w:t xml:space="preserve">Peter Zhao requested closer cooperation between various WG’s and TF’s when updating documents so that bushings are considered.  </w:t>
      </w:r>
      <w:r w:rsidR="00526C11">
        <w:rPr>
          <w:color w:val="000000" w:themeColor="text1"/>
        </w:rPr>
        <w:t xml:space="preserve">. </w:t>
      </w:r>
    </w:p>
    <w:p w:rsidR="0033284D" w:rsidRPr="0026788C" w:rsidRDefault="0033284D" w:rsidP="007C3E88">
      <w:pPr>
        <w:pStyle w:val="Heading1"/>
        <w:ind w:hanging="540"/>
      </w:pPr>
      <w:r w:rsidRPr="0026788C">
        <w:t>Adjournment</w:t>
      </w:r>
    </w:p>
    <w:p w:rsidR="006E2F7A" w:rsidRDefault="006E2F7A" w:rsidP="006E2F7A">
      <w:pPr>
        <w:ind w:left="720"/>
      </w:pPr>
      <w:r>
        <w:t>The meeting was adjourned at approx. 2:20 pm</w:t>
      </w:r>
    </w:p>
    <w:p w:rsidR="00623006" w:rsidRPr="00297F71" w:rsidRDefault="0033284D" w:rsidP="007C3E88">
      <w:pPr>
        <w:pStyle w:val="Heading1"/>
        <w:ind w:hanging="540"/>
      </w:pPr>
      <w:r w:rsidRPr="00297F71">
        <w:t>Attachments –Working Group Meeting Minutes and Agenda</w:t>
      </w:r>
    </w:p>
    <w:p w:rsidR="001D62D0" w:rsidRPr="00297F71" w:rsidRDefault="00EB7496" w:rsidP="00CA7B8D">
      <w:pPr>
        <w:ind w:left="720"/>
      </w:pPr>
      <w:r w:rsidRPr="00297F71">
        <w:t xml:space="preserve">Attachment K.2 – </w:t>
      </w:r>
      <w:r w:rsidR="005D6817">
        <w:t>F17</w:t>
      </w:r>
      <w:r w:rsidR="001D62D0" w:rsidRPr="00297F71">
        <w:t xml:space="preserve"> PTSC Agenda</w:t>
      </w:r>
    </w:p>
    <w:p w:rsidR="00CA7B8D" w:rsidRPr="00297F71" w:rsidRDefault="00CA7B8D" w:rsidP="00CA7B8D">
      <w:pPr>
        <w:ind w:left="720"/>
      </w:pPr>
      <w:r w:rsidRPr="00297F71">
        <w:t>Attachment K.4.</w:t>
      </w:r>
      <w:r w:rsidR="004119E8" w:rsidRPr="00297F71">
        <w:t>2</w:t>
      </w:r>
      <w:r w:rsidRPr="00297F71">
        <w:t xml:space="preserve"> </w:t>
      </w:r>
      <w:r w:rsidR="0033284D" w:rsidRPr="00297F71">
        <w:t>–</w:t>
      </w:r>
      <w:r w:rsidRPr="00297F71">
        <w:t xml:space="preserve"> PC</w:t>
      </w:r>
      <w:r w:rsidR="0033284D" w:rsidRPr="00297F71">
        <w:t>57.93 Installation Guide</w:t>
      </w:r>
    </w:p>
    <w:p w:rsidR="0081659B" w:rsidRPr="00297F71" w:rsidRDefault="0081659B" w:rsidP="0081659B">
      <w:pPr>
        <w:ind w:left="720"/>
      </w:pPr>
      <w:r w:rsidRPr="00297F71">
        <w:t>Attachment K.4.</w:t>
      </w:r>
      <w:r w:rsidR="000E6A14">
        <w:t>4</w:t>
      </w:r>
      <w:r w:rsidRPr="00297F71">
        <w:t>.</w:t>
      </w:r>
      <w:r w:rsidR="00621CF2">
        <w:t>2</w:t>
      </w:r>
      <w:r w:rsidRPr="00297F71">
        <w:t xml:space="preserve"> – WG 60214-2 IEC Tap Changer Part 2 Application Guide</w:t>
      </w:r>
    </w:p>
    <w:p w:rsidR="000E6A14" w:rsidRDefault="00FC1492" w:rsidP="000E6A14">
      <w:pPr>
        <w:ind w:left="720"/>
      </w:pPr>
      <w:r w:rsidRPr="00297F71">
        <w:t>Attachment K.4.</w:t>
      </w:r>
      <w:r>
        <w:t>7</w:t>
      </w:r>
      <w:r w:rsidRPr="00297F71">
        <w:t xml:space="preserve"> </w:t>
      </w:r>
      <w:r>
        <w:t xml:space="preserve">– </w:t>
      </w:r>
      <w:r w:rsidR="000E6A14" w:rsidRPr="00297F71">
        <w:t>PC57.14</w:t>
      </w:r>
      <w:r w:rsidR="000E6A14">
        <w:t>8</w:t>
      </w:r>
      <w:r w:rsidR="000E6A14" w:rsidRPr="00297F71">
        <w:t xml:space="preserve"> </w:t>
      </w:r>
      <w:r w:rsidR="000E6A14">
        <w:t xml:space="preserve">Control Cabinets </w:t>
      </w:r>
    </w:p>
    <w:p w:rsidR="005D6817" w:rsidRDefault="005D6817" w:rsidP="000E6A14">
      <w:pPr>
        <w:ind w:left="720"/>
      </w:pPr>
      <w:r>
        <w:t>Attachment K.4.8 – C57.150 Transportation Guide</w:t>
      </w:r>
    </w:p>
    <w:p w:rsidR="00526C11" w:rsidRDefault="00641217" w:rsidP="006E2F7A">
      <w:pPr>
        <w:ind w:left="720"/>
        <w:rPr>
          <w:b/>
        </w:rPr>
      </w:pPr>
      <w:r w:rsidRPr="00297F71">
        <w:t>Attachment K.4.</w:t>
      </w:r>
      <w:r>
        <w:t>1</w:t>
      </w:r>
      <w:r w:rsidR="005D6817">
        <w:t>3</w:t>
      </w:r>
      <w:r w:rsidRPr="00297F71">
        <w:t xml:space="preserve"> </w:t>
      </w:r>
      <w:r>
        <w:t xml:space="preserve">– Task Force on Condition Assessment Guide </w:t>
      </w:r>
      <w:r w:rsidR="00526C11">
        <w:rPr>
          <w:b/>
        </w:rPr>
        <w:br w:type="page"/>
      </w:r>
    </w:p>
    <w:p w:rsidR="00BB60E8" w:rsidRDefault="005D2D36" w:rsidP="00FA047D">
      <w:pPr>
        <w:pStyle w:val="Header"/>
        <w:jc w:val="right"/>
        <w:rPr>
          <w:b/>
        </w:rPr>
      </w:pPr>
      <w:r>
        <w:rPr>
          <w:b/>
        </w:rPr>
        <w:lastRenderedPageBreak/>
        <w:t>Attachment K</w:t>
      </w:r>
      <w:r w:rsidR="00796EFC">
        <w:rPr>
          <w:b/>
        </w:rPr>
        <w:t>.</w:t>
      </w:r>
      <w:r>
        <w:rPr>
          <w:b/>
        </w:rPr>
        <w:t>2</w:t>
      </w:r>
    </w:p>
    <w:p w:rsidR="005F690B" w:rsidRPr="00C11D81" w:rsidRDefault="005F690B" w:rsidP="00C11D81">
      <w:pPr>
        <w:rPr>
          <w:sz w:val="20"/>
        </w:rPr>
      </w:pPr>
    </w:p>
    <w:p w:rsidR="005D6817" w:rsidRDefault="005D6817" w:rsidP="00832D76">
      <w:pPr>
        <w:jc w:val="right"/>
        <w:rPr>
          <w:b/>
          <w:color w:val="000000"/>
        </w:rPr>
      </w:pPr>
    </w:p>
    <w:p w:rsidR="005D6817" w:rsidRPr="005D6817" w:rsidRDefault="005D6817" w:rsidP="005D6817">
      <w:pPr>
        <w:widowControl w:val="0"/>
        <w:autoSpaceDE w:val="0"/>
        <w:autoSpaceDN w:val="0"/>
        <w:spacing w:line="565" w:lineRule="exact"/>
        <w:ind w:left="3170" w:right="2773"/>
        <w:jc w:val="center"/>
        <w:rPr>
          <w:rFonts w:ascii="Calibri" w:eastAsia="Calibri" w:hAnsi="Calibri" w:cs="Calibri"/>
          <w:b/>
          <w:sz w:val="48"/>
          <w:szCs w:val="22"/>
        </w:rPr>
      </w:pPr>
      <w:r w:rsidRPr="005D6817">
        <w:rPr>
          <w:rFonts w:ascii="Calibri" w:eastAsia="Calibri" w:hAnsi="Calibri" w:cs="Calibri"/>
          <w:b/>
          <w:sz w:val="48"/>
          <w:szCs w:val="22"/>
        </w:rPr>
        <w:t>AGENDA</w:t>
      </w:r>
    </w:p>
    <w:p w:rsidR="005D6817" w:rsidRPr="005D6817" w:rsidRDefault="005D6817" w:rsidP="005D6817">
      <w:pPr>
        <w:widowControl w:val="0"/>
        <w:autoSpaceDE w:val="0"/>
        <w:autoSpaceDN w:val="0"/>
        <w:spacing w:before="89" w:line="271" w:lineRule="auto"/>
        <w:ind w:left="3175" w:right="2773"/>
        <w:outlineLvl w:val="0"/>
        <w:rPr>
          <w:rFonts w:ascii="Calibri" w:eastAsia="Calibri" w:hAnsi="Calibri" w:cs="Calibri"/>
          <w:b/>
          <w:bCs/>
          <w:szCs w:val="22"/>
        </w:rPr>
      </w:pPr>
      <w:r w:rsidRPr="005D6817">
        <w:rPr>
          <w:rFonts w:ascii="Calibri" w:eastAsia="Calibri" w:hAnsi="Calibri" w:cs="Calibri"/>
          <w:b/>
          <w:bCs/>
          <w:szCs w:val="22"/>
        </w:rPr>
        <w:t>Power Transformers Subcommittee IEEE PES Transformers Committee</w:t>
      </w:r>
    </w:p>
    <w:p w:rsidR="005D6817" w:rsidRPr="005D6817" w:rsidRDefault="005D6817" w:rsidP="005D6817">
      <w:pPr>
        <w:widowControl w:val="0"/>
        <w:autoSpaceDE w:val="0"/>
        <w:autoSpaceDN w:val="0"/>
        <w:spacing w:before="4" w:line="276" w:lineRule="auto"/>
        <w:ind w:left="1953" w:right="1536" w:firstLine="753"/>
        <w:rPr>
          <w:rFonts w:ascii="Calibri" w:eastAsia="Calibri" w:hAnsi="Calibri" w:cs="Calibri"/>
          <w:b/>
          <w:szCs w:val="22"/>
        </w:rPr>
      </w:pPr>
      <w:r w:rsidRPr="005D6817">
        <w:rPr>
          <w:rFonts w:ascii="Calibri" w:eastAsia="Calibri" w:hAnsi="Calibri" w:cs="Calibri"/>
          <w:b/>
          <w:szCs w:val="22"/>
        </w:rPr>
        <w:t>Wednesday, November 1, 2017, 1:30-2:45 PM Louisville Downtown Marriott Hotel; Louisville, Kentucky, USA</w:t>
      </w:r>
    </w:p>
    <w:p w:rsidR="005D6817" w:rsidRPr="005D6817" w:rsidRDefault="005D6817" w:rsidP="005D6817">
      <w:pPr>
        <w:widowControl w:val="0"/>
        <w:autoSpaceDE w:val="0"/>
        <w:autoSpaceDN w:val="0"/>
        <w:spacing w:line="268" w:lineRule="exact"/>
        <w:ind w:left="1293" w:right="892"/>
        <w:jc w:val="center"/>
        <w:rPr>
          <w:rFonts w:ascii="Calibri" w:eastAsia="Calibri" w:hAnsi="Calibri" w:cs="Calibri"/>
          <w:b/>
          <w:szCs w:val="22"/>
        </w:rPr>
      </w:pPr>
      <w:r w:rsidRPr="005D6817">
        <w:rPr>
          <w:rFonts w:ascii="Calibri" w:eastAsia="Calibri" w:hAnsi="Calibri" w:cs="Calibri"/>
          <w:b/>
          <w:szCs w:val="22"/>
        </w:rPr>
        <w:t xml:space="preserve">Bill Griesacker – Chair, </w:t>
      </w:r>
      <w:proofErr w:type="spellStart"/>
      <w:r w:rsidRPr="005D6817">
        <w:rPr>
          <w:rFonts w:ascii="Calibri" w:eastAsia="Calibri" w:hAnsi="Calibri" w:cs="Calibri"/>
          <w:b/>
          <w:szCs w:val="22"/>
        </w:rPr>
        <w:t>Kipp</w:t>
      </w:r>
      <w:proofErr w:type="spellEnd"/>
      <w:r w:rsidRPr="005D6817">
        <w:rPr>
          <w:rFonts w:ascii="Calibri" w:eastAsia="Calibri" w:hAnsi="Calibri" w:cs="Calibri"/>
          <w:b/>
          <w:szCs w:val="22"/>
        </w:rPr>
        <w:t xml:space="preserve"> Yule – Vice Chair, Alwyn VanderWalt – Secretary</w:t>
      </w:r>
    </w:p>
    <w:p w:rsidR="005D6817" w:rsidRPr="005D6817" w:rsidRDefault="005D6817" w:rsidP="005D6817">
      <w:pPr>
        <w:widowControl w:val="0"/>
        <w:autoSpaceDE w:val="0"/>
        <w:autoSpaceDN w:val="0"/>
        <w:spacing w:before="11"/>
        <w:rPr>
          <w:rFonts w:ascii="Calibri" w:eastAsia="Calibri" w:hAnsi="Calibri" w:cs="Calibri"/>
          <w:b/>
          <w:sz w:val="19"/>
          <w:szCs w:val="22"/>
        </w:rPr>
      </w:pPr>
    </w:p>
    <w:p w:rsidR="005D6817" w:rsidRPr="005D6817" w:rsidRDefault="005D6817" w:rsidP="005D6817">
      <w:pPr>
        <w:widowControl w:val="0"/>
        <w:numPr>
          <w:ilvl w:val="0"/>
          <w:numId w:val="19"/>
        </w:numPr>
        <w:tabs>
          <w:tab w:val="left" w:pos="480"/>
        </w:tabs>
        <w:autoSpaceDE w:val="0"/>
        <w:autoSpaceDN w:val="0"/>
        <w:rPr>
          <w:rFonts w:ascii="Calibri" w:eastAsia="Calibri" w:hAnsi="Calibri" w:cs="Calibri"/>
          <w:szCs w:val="22"/>
        </w:rPr>
      </w:pPr>
      <w:r w:rsidRPr="005D6817">
        <w:rPr>
          <w:rFonts w:ascii="Calibri" w:eastAsia="Calibri" w:hAnsi="Calibri" w:cs="Calibri"/>
          <w:szCs w:val="22"/>
        </w:rPr>
        <w:t>Call to</w:t>
      </w:r>
      <w:r w:rsidRPr="005D6817">
        <w:rPr>
          <w:rFonts w:ascii="Calibri" w:eastAsia="Calibri" w:hAnsi="Calibri" w:cs="Calibri"/>
          <w:spacing w:val="-2"/>
          <w:szCs w:val="22"/>
        </w:rPr>
        <w:t xml:space="preserve"> </w:t>
      </w:r>
      <w:r w:rsidRPr="005D6817">
        <w:rPr>
          <w:rFonts w:ascii="Calibri" w:eastAsia="Calibri" w:hAnsi="Calibri" w:cs="Calibri"/>
          <w:szCs w:val="22"/>
        </w:rPr>
        <w:t>order</w:t>
      </w:r>
    </w:p>
    <w:p w:rsidR="005D6817" w:rsidRPr="005D6817" w:rsidRDefault="005D6817" w:rsidP="005D6817">
      <w:pPr>
        <w:widowControl w:val="0"/>
        <w:numPr>
          <w:ilvl w:val="0"/>
          <w:numId w:val="19"/>
        </w:numPr>
        <w:tabs>
          <w:tab w:val="left" w:pos="480"/>
        </w:tabs>
        <w:autoSpaceDE w:val="0"/>
        <w:autoSpaceDN w:val="0"/>
        <w:spacing w:before="38"/>
        <w:rPr>
          <w:rFonts w:ascii="Calibri" w:eastAsia="Calibri" w:hAnsi="Calibri" w:cs="Calibri"/>
          <w:szCs w:val="22"/>
        </w:rPr>
      </w:pPr>
      <w:r w:rsidRPr="005D6817">
        <w:rPr>
          <w:rFonts w:ascii="Calibri" w:eastAsia="Calibri" w:hAnsi="Calibri" w:cs="Calibri"/>
          <w:szCs w:val="22"/>
        </w:rPr>
        <w:t>Distribution of attendance</w:t>
      </w:r>
      <w:r w:rsidRPr="005D6817">
        <w:rPr>
          <w:rFonts w:ascii="Calibri" w:eastAsia="Calibri" w:hAnsi="Calibri" w:cs="Calibri"/>
          <w:spacing w:val="-5"/>
          <w:szCs w:val="22"/>
        </w:rPr>
        <w:t xml:space="preserve"> </w:t>
      </w:r>
      <w:r w:rsidRPr="005D6817">
        <w:rPr>
          <w:rFonts w:ascii="Calibri" w:eastAsia="Calibri" w:hAnsi="Calibri" w:cs="Calibri"/>
          <w:szCs w:val="22"/>
        </w:rPr>
        <w:t>sheets</w:t>
      </w:r>
    </w:p>
    <w:p w:rsidR="005D6817" w:rsidRPr="005D6817" w:rsidRDefault="005D6817" w:rsidP="005D6817">
      <w:pPr>
        <w:widowControl w:val="0"/>
        <w:numPr>
          <w:ilvl w:val="0"/>
          <w:numId w:val="19"/>
        </w:numPr>
        <w:tabs>
          <w:tab w:val="left" w:pos="480"/>
        </w:tabs>
        <w:autoSpaceDE w:val="0"/>
        <w:autoSpaceDN w:val="0"/>
        <w:spacing w:before="41"/>
        <w:rPr>
          <w:rFonts w:ascii="Calibri" w:eastAsia="Calibri" w:hAnsi="Calibri" w:cs="Calibri"/>
          <w:szCs w:val="22"/>
        </w:rPr>
      </w:pPr>
      <w:r w:rsidRPr="005D6817">
        <w:rPr>
          <w:rFonts w:ascii="Calibri" w:eastAsia="Calibri" w:hAnsi="Calibri" w:cs="Calibri"/>
          <w:szCs w:val="22"/>
        </w:rPr>
        <w:t>Determine quorum</w:t>
      </w:r>
    </w:p>
    <w:p w:rsidR="005D6817" w:rsidRPr="005D6817" w:rsidRDefault="005D6817" w:rsidP="005D6817">
      <w:pPr>
        <w:widowControl w:val="0"/>
        <w:numPr>
          <w:ilvl w:val="0"/>
          <w:numId w:val="19"/>
        </w:numPr>
        <w:tabs>
          <w:tab w:val="left" w:pos="480"/>
        </w:tabs>
        <w:autoSpaceDE w:val="0"/>
        <w:autoSpaceDN w:val="0"/>
        <w:spacing w:before="41"/>
        <w:rPr>
          <w:rFonts w:ascii="Calibri" w:eastAsia="Calibri" w:hAnsi="Calibri" w:cs="Calibri"/>
          <w:szCs w:val="22"/>
        </w:rPr>
      </w:pPr>
      <w:r w:rsidRPr="005D6817">
        <w:rPr>
          <w:rFonts w:ascii="Calibri" w:eastAsia="Calibri" w:hAnsi="Calibri" w:cs="Calibri"/>
          <w:szCs w:val="22"/>
        </w:rPr>
        <w:t>Approval of previous meeting</w:t>
      </w:r>
      <w:r w:rsidRPr="005D6817">
        <w:rPr>
          <w:rFonts w:ascii="Calibri" w:eastAsia="Calibri" w:hAnsi="Calibri" w:cs="Calibri"/>
          <w:spacing w:val="-6"/>
          <w:szCs w:val="22"/>
        </w:rPr>
        <w:t xml:space="preserve"> </w:t>
      </w:r>
      <w:r w:rsidRPr="005D6817">
        <w:rPr>
          <w:rFonts w:ascii="Calibri" w:eastAsia="Calibri" w:hAnsi="Calibri" w:cs="Calibri"/>
          <w:szCs w:val="22"/>
        </w:rPr>
        <w:t>minutes</w:t>
      </w:r>
    </w:p>
    <w:p w:rsidR="005D6817" w:rsidRPr="005D6817" w:rsidRDefault="005D6817" w:rsidP="005D6817">
      <w:pPr>
        <w:widowControl w:val="0"/>
        <w:numPr>
          <w:ilvl w:val="0"/>
          <w:numId w:val="19"/>
        </w:numPr>
        <w:tabs>
          <w:tab w:val="left" w:pos="480"/>
        </w:tabs>
        <w:autoSpaceDE w:val="0"/>
        <w:autoSpaceDN w:val="0"/>
        <w:spacing w:before="39"/>
        <w:rPr>
          <w:rFonts w:ascii="Calibri" w:eastAsia="Calibri" w:hAnsi="Calibri" w:cs="Calibri"/>
          <w:szCs w:val="22"/>
        </w:rPr>
      </w:pPr>
      <w:r w:rsidRPr="005D6817">
        <w:rPr>
          <w:rFonts w:ascii="Calibri" w:eastAsia="Calibri" w:hAnsi="Calibri" w:cs="Calibri"/>
          <w:szCs w:val="22"/>
        </w:rPr>
        <w:t>Chair</w:t>
      </w:r>
      <w:r w:rsidRPr="005D6817">
        <w:rPr>
          <w:rFonts w:ascii="Calibri" w:eastAsia="Calibri" w:hAnsi="Calibri" w:cs="Calibri"/>
          <w:spacing w:val="-1"/>
          <w:szCs w:val="22"/>
        </w:rPr>
        <w:t xml:space="preserve"> </w:t>
      </w:r>
      <w:r w:rsidRPr="005D6817">
        <w:rPr>
          <w:rFonts w:ascii="Calibri" w:eastAsia="Calibri" w:hAnsi="Calibri" w:cs="Calibri"/>
          <w:szCs w:val="22"/>
        </w:rPr>
        <w:t>remarks</w:t>
      </w:r>
    </w:p>
    <w:p w:rsidR="005D6817" w:rsidRPr="005D6817" w:rsidRDefault="005D6817" w:rsidP="005D6817">
      <w:pPr>
        <w:widowControl w:val="0"/>
        <w:numPr>
          <w:ilvl w:val="0"/>
          <w:numId w:val="19"/>
        </w:numPr>
        <w:tabs>
          <w:tab w:val="left" w:pos="480"/>
        </w:tabs>
        <w:autoSpaceDE w:val="0"/>
        <w:autoSpaceDN w:val="0"/>
        <w:spacing w:before="41"/>
        <w:rPr>
          <w:rFonts w:ascii="Calibri" w:eastAsia="Calibri" w:hAnsi="Calibri" w:cs="Calibri"/>
          <w:szCs w:val="22"/>
        </w:rPr>
      </w:pPr>
      <w:r w:rsidRPr="005D6817">
        <w:rPr>
          <w:rFonts w:ascii="Calibri" w:eastAsia="Calibri" w:hAnsi="Calibri" w:cs="Calibri"/>
          <w:szCs w:val="22"/>
        </w:rPr>
        <w:t>Working Group and Task Force</w:t>
      </w:r>
      <w:r w:rsidRPr="005D6817">
        <w:rPr>
          <w:rFonts w:ascii="Calibri" w:eastAsia="Calibri" w:hAnsi="Calibri" w:cs="Calibri"/>
          <w:spacing w:val="-8"/>
          <w:szCs w:val="22"/>
        </w:rPr>
        <w:t xml:space="preserve"> </w:t>
      </w:r>
      <w:r w:rsidRPr="005D6817">
        <w:rPr>
          <w:rFonts w:ascii="Calibri" w:eastAsia="Calibri" w:hAnsi="Calibri" w:cs="Calibri"/>
          <w:szCs w:val="22"/>
        </w:rPr>
        <w:t>reports</w:t>
      </w:r>
    </w:p>
    <w:p w:rsidR="00621CF2" w:rsidRDefault="005D6817" w:rsidP="00621CF2">
      <w:pPr>
        <w:widowControl w:val="0"/>
        <w:numPr>
          <w:ilvl w:val="1"/>
          <w:numId w:val="19"/>
        </w:numPr>
        <w:tabs>
          <w:tab w:val="left" w:pos="1287"/>
        </w:tabs>
        <w:autoSpaceDE w:val="0"/>
        <w:autoSpaceDN w:val="0"/>
        <w:spacing w:before="41" w:line="271" w:lineRule="auto"/>
        <w:ind w:left="1260" w:right="850" w:hanging="334"/>
        <w:rPr>
          <w:rFonts w:ascii="Calibri" w:eastAsia="Calibri" w:hAnsi="Calibri" w:cs="Calibri"/>
          <w:szCs w:val="22"/>
        </w:rPr>
      </w:pPr>
      <w:r w:rsidRPr="005D6817">
        <w:rPr>
          <w:rFonts w:ascii="Calibri" w:eastAsia="Calibri" w:hAnsi="Calibri" w:cs="Calibri"/>
          <w:szCs w:val="22"/>
        </w:rPr>
        <w:t xml:space="preserve">WG Revision to C57.12.10, Standard </w:t>
      </w:r>
      <w:proofErr w:type="gramStart"/>
      <w:r w:rsidRPr="005D6817">
        <w:rPr>
          <w:rFonts w:ascii="Calibri" w:eastAsia="Calibri" w:hAnsi="Calibri" w:cs="Calibri"/>
          <w:szCs w:val="22"/>
        </w:rPr>
        <w:t>Requirements .....</w:t>
      </w:r>
      <w:r w:rsidR="00621CF2">
        <w:rPr>
          <w:rFonts w:ascii="Calibri" w:eastAsia="Calibri" w:hAnsi="Calibri" w:cs="Calibri"/>
          <w:szCs w:val="22"/>
        </w:rPr>
        <w:t>....................</w:t>
      </w:r>
      <w:proofErr w:type="gramEnd"/>
      <w:r w:rsidR="00621CF2">
        <w:rPr>
          <w:rFonts w:ascii="Calibri" w:eastAsia="Calibri" w:hAnsi="Calibri" w:cs="Calibri"/>
          <w:szCs w:val="22"/>
        </w:rPr>
        <w:t xml:space="preserve"> G. Hoffman</w:t>
      </w:r>
    </w:p>
    <w:p w:rsidR="005D6817" w:rsidRPr="005D6817" w:rsidRDefault="005D6817" w:rsidP="00621CF2">
      <w:pPr>
        <w:widowControl w:val="0"/>
        <w:numPr>
          <w:ilvl w:val="1"/>
          <w:numId w:val="19"/>
        </w:numPr>
        <w:tabs>
          <w:tab w:val="left" w:pos="1287"/>
        </w:tabs>
        <w:autoSpaceDE w:val="0"/>
        <w:autoSpaceDN w:val="0"/>
        <w:spacing w:before="41" w:line="271" w:lineRule="auto"/>
        <w:ind w:left="1260" w:right="850" w:hanging="334"/>
        <w:rPr>
          <w:rFonts w:ascii="Calibri" w:eastAsia="Calibri" w:hAnsi="Calibri" w:cs="Calibri"/>
          <w:szCs w:val="22"/>
        </w:rPr>
      </w:pPr>
      <w:r w:rsidRPr="005D6817">
        <w:rPr>
          <w:rFonts w:ascii="Calibri" w:eastAsia="Calibri" w:hAnsi="Calibri" w:cs="Calibri"/>
          <w:szCs w:val="22"/>
        </w:rPr>
        <w:t xml:space="preserve">WG Revision to C57.93, Installation </w:t>
      </w:r>
      <w:proofErr w:type="gramStart"/>
      <w:r w:rsidRPr="005D6817">
        <w:rPr>
          <w:rFonts w:ascii="Calibri" w:eastAsia="Calibri" w:hAnsi="Calibri" w:cs="Calibri"/>
          <w:szCs w:val="22"/>
        </w:rPr>
        <w:t>Guide .........................................</w:t>
      </w:r>
      <w:proofErr w:type="gramEnd"/>
      <w:r w:rsidRPr="005D6817">
        <w:rPr>
          <w:rFonts w:ascii="Calibri" w:eastAsia="Calibri" w:hAnsi="Calibri" w:cs="Calibri"/>
          <w:spacing w:val="-42"/>
          <w:szCs w:val="22"/>
        </w:rPr>
        <w:t xml:space="preserve"> </w:t>
      </w:r>
      <w:r w:rsidRPr="005D6817">
        <w:rPr>
          <w:rFonts w:ascii="Calibri" w:eastAsia="Calibri" w:hAnsi="Calibri" w:cs="Calibri"/>
          <w:szCs w:val="22"/>
        </w:rPr>
        <w:t>M. Lau</w:t>
      </w:r>
    </w:p>
    <w:p w:rsidR="005D6817" w:rsidRDefault="005D6817" w:rsidP="00621CF2">
      <w:pPr>
        <w:widowControl w:val="0"/>
        <w:tabs>
          <w:tab w:val="left" w:pos="1286"/>
        </w:tabs>
        <w:autoSpaceDE w:val="0"/>
        <w:autoSpaceDN w:val="0"/>
        <w:spacing w:before="5"/>
        <w:ind w:left="926"/>
        <w:rPr>
          <w:rFonts w:ascii="Calibri" w:eastAsia="Calibri" w:hAnsi="Calibri" w:cs="Calibri"/>
          <w:szCs w:val="22"/>
        </w:rPr>
      </w:pPr>
      <w:r w:rsidRPr="005D6817">
        <w:rPr>
          <w:rFonts w:ascii="Calibri" w:eastAsia="Calibri" w:hAnsi="Calibri" w:cs="Calibri"/>
          <w:szCs w:val="22"/>
        </w:rPr>
        <w:t>c.</w:t>
      </w:r>
      <w:r w:rsidRPr="005D6817">
        <w:rPr>
          <w:rFonts w:ascii="Calibri" w:eastAsia="Calibri" w:hAnsi="Calibri" w:cs="Calibri"/>
          <w:szCs w:val="22"/>
        </w:rPr>
        <w:tab/>
        <w:t>WG 60214-1-57-131, Tap Changers (no meeting</w:t>
      </w:r>
      <w:proofErr w:type="gramStart"/>
      <w:r w:rsidRPr="005D6817">
        <w:rPr>
          <w:rFonts w:ascii="Calibri" w:eastAsia="Calibri" w:hAnsi="Calibri" w:cs="Calibri"/>
          <w:szCs w:val="22"/>
        </w:rPr>
        <w:t>) .............................</w:t>
      </w:r>
      <w:proofErr w:type="gramEnd"/>
      <w:r w:rsidRPr="005D6817">
        <w:rPr>
          <w:rFonts w:ascii="Calibri" w:eastAsia="Calibri" w:hAnsi="Calibri" w:cs="Calibri"/>
          <w:spacing w:val="-39"/>
          <w:szCs w:val="22"/>
        </w:rPr>
        <w:t xml:space="preserve"> </w:t>
      </w:r>
      <w:r w:rsidRPr="005D6817">
        <w:rPr>
          <w:rFonts w:ascii="Calibri" w:eastAsia="Calibri" w:hAnsi="Calibri" w:cs="Calibri"/>
          <w:szCs w:val="22"/>
        </w:rPr>
        <w:t xml:space="preserve">C. </w:t>
      </w:r>
      <w:proofErr w:type="spellStart"/>
      <w:r w:rsidRPr="005D6817">
        <w:rPr>
          <w:rFonts w:ascii="Calibri" w:eastAsia="Calibri" w:hAnsi="Calibri" w:cs="Calibri"/>
          <w:szCs w:val="22"/>
        </w:rPr>
        <w:t>Colopy</w:t>
      </w:r>
      <w:proofErr w:type="spellEnd"/>
    </w:p>
    <w:p w:rsidR="00621CF2" w:rsidRDefault="005D6817" w:rsidP="00621CF2">
      <w:pPr>
        <w:widowControl w:val="0"/>
        <w:autoSpaceDE w:val="0"/>
        <w:autoSpaceDN w:val="0"/>
        <w:spacing w:before="41" w:line="271" w:lineRule="auto"/>
        <w:ind w:left="900" w:right="1025" w:firstLine="26"/>
        <w:rPr>
          <w:rFonts w:ascii="Calibri" w:eastAsia="Calibri" w:hAnsi="Calibri" w:cs="Calibri"/>
          <w:szCs w:val="22"/>
        </w:rPr>
      </w:pPr>
      <w:proofErr w:type="gramStart"/>
      <w:r w:rsidRPr="005D6817">
        <w:rPr>
          <w:rFonts w:ascii="Calibri" w:eastAsia="Calibri" w:hAnsi="Calibri" w:cs="Calibri"/>
          <w:szCs w:val="22"/>
        </w:rPr>
        <w:t>d</w:t>
      </w:r>
      <w:proofErr w:type="gramEnd"/>
      <w:r w:rsidRPr="005D6817">
        <w:rPr>
          <w:rFonts w:ascii="Calibri" w:eastAsia="Calibri" w:hAnsi="Calibri" w:cs="Calibri"/>
          <w:szCs w:val="22"/>
        </w:rPr>
        <w:t xml:space="preserve">. </w:t>
      </w:r>
      <w:r w:rsidR="00621CF2">
        <w:rPr>
          <w:rFonts w:ascii="Calibri" w:eastAsia="Calibri" w:hAnsi="Calibri" w:cs="Calibri"/>
          <w:szCs w:val="22"/>
        </w:rPr>
        <w:t xml:space="preserve">  </w:t>
      </w:r>
      <w:r w:rsidRPr="005D6817">
        <w:rPr>
          <w:rFonts w:ascii="Calibri" w:eastAsia="Calibri" w:hAnsi="Calibri" w:cs="Calibri"/>
          <w:szCs w:val="22"/>
        </w:rPr>
        <w:t>WG Tap Changer Application Guide IEC 60214-2 .........</w:t>
      </w:r>
      <w:r w:rsidR="00621CF2">
        <w:rPr>
          <w:rFonts w:ascii="Calibri" w:eastAsia="Calibri" w:hAnsi="Calibri" w:cs="Calibri"/>
          <w:szCs w:val="22"/>
        </w:rPr>
        <w:t xml:space="preserve">...................... C. </w:t>
      </w:r>
      <w:proofErr w:type="spellStart"/>
      <w:r w:rsidR="00621CF2">
        <w:rPr>
          <w:rFonts w:ascii="Calibri" w:eastAsia="Calibri" w:hAnsi="Calibri" w:cs="Calibri"/>
          <w:szCs w:val="22"/>
        </w:rPr>
        <w:t>Colopy</w:t>
      </w:r>
      <w:proofErr w:type="spellEnd"/>
    </w:p>
    <w:p w:rsidR="005D6817" w:rsidRPr="005D6817" w:rsidRDefault="00621CF2" w:rsidP="00621CF2">
      <w:pPr>
        <w:widowControl w:val="0"/>
        <w:autoSpaceDE w:val="0"/>
        <w:autoSpaceDN w:val="0"/>
        <w:spacing w:before="41" w:line="271" w:lineRule="auto"/>
        <w:ind w:left="900" w:right="1025" w:firstLine="26"/>
        <w:rPr>
          <w:rFonts w:ascii="Calibri" w:eastAsia="Calibri" w:hAnsi="Calibri" w:cs="Calibri"/>
          <w:szCs w:val="22"/>
        </w:rPr>
      </w:pPr>
      <w:proofErr w:type="gramStart"/>
      <w:r>
        <w:rPr>
          <w:rFonts w:ascii="Calibri" w:eastAsia="Calibri" w:hAnsi="Calibri" w:cs="Calibri"/>
          <w:szCs w:val="22"/>
        </w:rPr>
        <w:t>e</w:t>
      </w:r>
      <w:proofErr w:type="gramEnd"/>
      <w:r>
        <w:rPr>
          <w:rFonts w:ascii="Calibri" w:eastAsia="Calibri" w:hAnsi="Calibri" w:cs="Calibri"/>
          <w:szCs w:val="22"/>
        </w:rPr>
        <w:t xml:space="preserve">.    </w:t>
      </w:r>
      <w:r w:rsidR="005D6817" w:rsidRPr="005D6817">
        <w:rPr>
          <w:rFonts w:ascii="Calibri" w:eastAsia="Calibri" w:hAnsi="Calibri" w:cs="Calibri"/>
          <w:szCs w:val="22"/>
        </w:rPr>
        <w:t xml:space="preserve">WG Revision of C57.140, Life Extension Guide .................................. P. </w:t>
      </w:r>
      <w:proofErr w:type="spellStart"/>
      <w:r w:rsidR="005D6817" w:rsidRPr="005D6817">
        <w:rPr>
          <w:rFonts w:ascii="Calibri" w:eastAsia="Calibri" w:hAnsi="Calibri" w:cs="Calibri"/>
          <w:szCs w:val="22"/>
        </w:rPr>
        <w:t>Boman</w:t>
      </w:r>
      <w:proofErr w:type="spellEnd"/>
    </w:p>
    <w:p w:rsidR="005D6817" w:rsidRPr="005D6817" w:rsidRDefault="005D6817" w:rsidP="00621CF2">
      <w:pPr>
        <w:widowControl w:val="0"/>
        <w:tabs>
          <w:tab w:val="left" w:pos="1286"/>
        </w:tabs>
        <w:autoSpaceDE w:val="0"/>
        <w:autoSpaceDN w:val="0"/>
        <w:spacing w:before="4"/>
        <w:ind w:left="1350" w:hanging="424"/>
        <w:rPr>
          <w:rFonts w:ascii="Calibri" w:eastAsia="Calibri" w:hAnsi="Calibri" w:cs="Calibri"/>
          <w:szCs w:val="22"/>
        </w:rPr>
      </w:pPr>
      <w:proofErr w:type="gramStart"/>
      <w:r w:rsidRPr="005D6817">
        <w:rPr>
          <w:rFonts w:ascii="Calibri" w:eastAsia="Calibri" w:hAnsi="Calibri" w:cs="Calibri"/>
          <w:szCs w:val="22"/>
        </w:rPr>
        <w:t>f</w:t>
      </w:r>
      <w:proofErr w:type="gramEnd"/>
      <w:r w:rsidRPr="005D6817">
        <w:rPr>
          <w:rFonts w:ascii="Calibri" w:eastAsia="Calibri" w:hAnsi="Calibri" w:cs="Calibri"/>
          <w:szCs w:val="22"/>
        </w:rPr>
        <w:t>.</w:t>
      </w:r>
      <w:r w:rsidRPr="005D6817">
        <w:rPr>
          <w:rFonts w:ascii="Calibri" w:eastAsia="Calibri" w:hAnsi="Calibri" w:cs="Calibri"/>
          <w:szCs w:val="22"/>
        </w:rPr>
        <w:tab/>
        <w:t>WG</w:t>
      </w:r>
      <w:r w:rsidRPr="005D6817">
        <w:rPr>
          <w:rFonts w:ascii="Calibri" w:eastAsia="Calibri" w:hAnsi="Calibri" w:cs="Calibri"/>
          <w:spacing w:val="-6"/>
          <w:szCs w:val="22"/>
        </w:rPr>
        <w:t xml:space="preserve"> </w:t>
      </w:r>
      <w:r w:rsidRPr="005D6817">
        <w:rPr>
          <w:rFonts w:ascii="Calibri" w:eastAsia="Calibri" w:hAnsi="Calibri" w:cs="Calibri"/>
          <w:szCs w:val="22"/>
        </w:rPr>
        <w:t>Revision</w:t>
      </w:r>
      <w:r w:rsidRPr="005D6817">
        <w:rPr>
          <w:rFonts w:ascii="Calibri" w:eastAsia="Calibri" w:hAnsi="Calibri" w:cs="Calibri"/>
          <w:spacing w:val="-9"/>
          <w:szCs w:val="22"/>
        </w:rPr>
        <w:t xml:space="preserve"> </w:t>
      </w:r>
      <w:r w:rsidRPr="005D6817">
        <w:rPr>
          <w:rFonts w:ascii="Calibri" w:eastAsia="Calibri" w:hAnsi="Calibri" w:cs="Calibri"/>
          <w:szCs w:val="22"/>
        </w:rPr>
        <w:t>of</w:t>
      </w:r>
      <w:r w:rsidRPr="005D6817">
        <w:rPr>
          <w:rFonts w:ascii="Calibri" w:eastAsia="Calibri" w:hAnsi="Calibri" w:cs="Calibri"/>
          <w:spacing w:val="-6"/>
          <w:szCs w:val="22"/>
        </w:rPr>
        <w:t xml:space="preserve"> </w:t>
      </w:r>
      <w:r w:rsidRPr="005D6817">
        <w:rPr>
          <w:rFonts w:ascii="Calibri" w:eastAsia="Calibri" w:hAnsi="Calibri" w:cs="Calibri"/>
          <w:szCs w:val="22"/>
        </w:rPr>
        <w:t>C57.143,</w:t>
      </w:r>
      <w:r w:rsidRPr="005D6817">
        <w:rPr>
          <w:rFonts w:ascii="Calibri" w:eastAsia="Calibri" w:hAnsi="Calibri" w:cs="Calibri"/>
          <w:spacing w:val="-8"/>
          <w:szCs w:val="22"/>
        </w:rPr>
        <w:t xml:space="preserve"> </w:t>
      </w:r>
      <w:r w:rsidRPr="005D6817">
        <w:rPr>
          <w:rFonts w:ascii="Calibri" w:eastAsia="Calibri" w:hAnsi="Calibri" w:cs="Calibri"/>
          <w:szCs w:val="22"/>
        </w:rPr>
        <w:t>Monitoring</w:t>
      </w:r>
      <w:r w:rsidRPr="005D6817">
        <w:rPr>
          <w:rFonts w:ascii="Calibri" w:eastAsia="Calibri" w:hAnsi="Calibri" w:cs="Calibri"/>
          <w:spacing w:val="-9"/>
          <w:szCs w:val="22"/>
        </w:rPr>
        <w:t xml:space="preserve"> </w:t>
      </w:r>
      <w:r w:rsidRPr="005D6817">
        <w:rPr>
          <w:rFonts w:ascii="Calibri" w:eastAsia="Calibri" w:hAnsi="Calibri" w:cs="Calibri"/>
          <w:szCs w:val="22"/>
        </w:rPr>
        <w:t>Guide</w:t>
      </w:r>
      <w:r w:rsidRPr="005D6817">
        <w:rPr>
          <w:rFonts w:ascii="Calibri" w:eastAsia="Calibri" w:hAnsi="Calibri" w:cs="Calibri"/>
          <w:spacing w:val="15"/>
          <w:szCs w:val="22"/>
        </w:rPr>
        <w:t xml:space="preserve"> </w:t>
      </w:r>
      <w:r w:rsidRPr="005D6817">
        <w:rPr>
          <w:rFonts w:ascii="Calibri" w:eastAsia="Calibri" w:hAnsi="Calibri" w:cs="Calibri"/>
          <w:szCs w:val="22"/>
        </w:rPr>
        <w:t>......................................</w:t>
      </w:r>
      <w:r w:rsidRPr="005D6817">
        <w:rPr>
          <w:rFonts w:ascii="Calibri" w:eastAsia="Calibri" w:hAnsi="Calibri" w:cs="Calibri"/>
          <w:spacing w:val="-25"/>
          <w:szCs w:val="22"/>
        </w:rPr>
        <w:t xml:space="preserve"> </w:t>
      </w:r>
      <w:r w:rsidRPr="005D6817">
        <w:rPr>
          <w:rFonts w:ascii="Calibri" w:eastAsia="Calibri" w:hAnsi="Calibri" w:cs="Calibri"/>
          <w:szCs w:val="22"/>
        </w:rPr>
        <w:t>M.</w:t>
      </w:r>
      <w:r w:rsidRPr="005D6817">
        <w:rPr>
          <w:rFonts w:ascii="Calibri" w:eastAsia="Calibri" w:hAnsi="Calibri" w:cs="Calibri"/>
          <w:spacing w:val="-6"/>
          <w:szCs w:val="22"/>
        </w:rPr>
        <w:t xml:space="preserve"> </w:t>
      </w:r>
      <w:r w:rsidRPr="005D6817">
        <w:rPr>
          <w:rFonts w:ascii="Calibri" w:eastAsia="Calibri" w:hAnsi="Calibri" w:cs="Calibri"/>
          <w:szCs w:val="22"/>
        </w:rPr>
        <w:t>Spurlock</w:t>
      </w:r>
    </w:p>
    <w:p w:rsidR="005D6817" w:rsidRPr="005D6817" w:rsidRDefault="005D6817" w:rsidP="005D6817">
      <w:pPr>
        <w:widowControl w:val="0"/>
        <w:numPr>
          <w:ilvl w:val="0"/>
          <w:numId w:val="20"/>
        </w:numPr>
        <w:tabs>
          <w:tab w:val="left" w:pos="1287"/>
        </w:tabs>
        <w:autoSpaceDE w:val="0"/>
        <w:autoSpaceDN w:val="0"/>
        <w:spacing w:before="41"/>
        <w:ind w:firstLine="0"/>
        <w:rPr>
          <w:rFonts w:ascii="Calibri" w:eastAsia="Calibri" w:hAnsi="Calibri" w:cs="Calibri"/>
          <w:szCs w:val="22"/>
        </w:rPr>
      </w:pPr>
      <w:r w:rsidRPr="005D6817">
        <w:rPr>
          <w:rFonts w:ascii="Calibri" w:eastAsia="Calibri" w:hAnsi="Calibri" w:cs="Calibri"/>
          <w:szCs w:val="22"/>
        </w:rPr>
        <w:t>WG</w:t>
      </w:r>
      <w:r w:rsidRPr="005D6817">
        <w:rPr>
          <w:rFonts w:ascii="Calibri" w:eastAsia="Calibri" w:hAnsi="Calibri" w:cs="Calibri"/>
          <w:spacing w:val="-4"/>
          <w:szCs w:val="22"/>
        </w:rPr>
        <w:t xml:space="preserve"> </w:t>
      </w:r>
      <w:r w:rsidRPr="005D6817">
        <w:rPr>
          <w:rFonts w:ascii="Calibri" w:eastAsia="Calibri" w:hAnsi="Calibri" w:cs="Calibri"/>
          <w:szCs w:val="22"/>
        </w:rPr>
        <w:t>Revision</w:t>
      </w:r>
      <w:r w:rsidRPr="005D6817">
        <w:rPr>
          <w:rFonts w:ascii="Calibri" w:eastAsia="Calibri" w:hAnsi="Calibri" w:cs="Calibri"/>
          <w:spacing w:val="-7"/>
          <w:szCs w:val="22"/>
        </w:rPr>
        <w:t xml:space="preserve"> </w:t>
      </w:r>
      <w:r w:rsidRPr="005D6817">
        <w:rPr>
          <w:rFonts w:ascii="Calibri" w:eastAsia="Calibri" w:hAnsi="Calibri" w:cs="Calibri"/>
          <w:szCs w:val="22"/>
        </w:rPr>
        <w:t>of</w:t>
      </w:r>
      <w:r w:rsidRPr="005D6817">
        <w:rPr>
          <w:rFonts w:ascii="Calibri" w:eastAsia="Calibri" w:hAnsi="Calibri" w:cs="Calibri"/>
          <w:spacing w:val="-4"/>
          <w:szCs w:val="22"/>
        </w:rPr>
        <w:t xml:space="preserve"> </w:t>
      </w:r>
      <w:r w:rsidRPr="005D6817">
        <w:rPr>
          <w:rFonts w:ascii="Calibri" w:eastAsia="Calibri" w:hAnsi="Calibri" w:cs="Calibri"/>
          <w:szCs w:val="22"/>
        </w:rPr>
        <w:t>C57.148,</w:t>
      </w:r>
      <w:r w:rsidRPr="005D6817">
        <w:rPr>
          <w:rFonts w:ascii="Calibri" w:eastAsia="Calibri" w:hAnsi="Calibri" w:cs="Calibri"/>
          <w:spacing w:val="-4"/>
          <w:szCs w:val="22"/>
        </w:rPr>
        <w:t xml:space="preserve"> </w:t>
      </w:r>
      <w:r w:rsidRPr="005D6817">
        <w:rPr>
          <w:rFonts w:ascii="Calibri" w:eastAsia="Calibri" w:hAnsi="Calibri" w:cs="Calibri"/>
          <w:szCs w:val="22"/>
        </w:rPr>
        <w:t>Control</w:t>
      </w:r>
      <w:r w:rsidRPr="005D6817">
        <w:rPr>
          <w:rFonts w:ascii="Calibri" w:eastAsia="Calibri" w:hAnsi="Calibri" w:cs="Calibri"/>
          <w:spacing w:val="-7"/>
          <w:szCs w:val="22"/>
        </w:rPr>
        <w:t xml:space="preserve"> </w:t>
      </w:r>
      <w:r w:rsidRPr="005D6817">
        <w:rPr>
          <w:rFonts w:ascii="Calibri" w:eastAsia="Calibri" w:hAnsi="Calibri" w:cs="Calibri"/>
          <w:szCs w:val="22"/>
        </w:rPr>
        <w:t>Cabinet</w:t>
      </w:r>
      <w:r w:rsidRPr="005D6817">
        <w:rPr>
          <w:rFonts w:ascii="Calibri" w:eastAsia="Calibri" w:hAnsi="Calibri" w:cs="Calibri"/>
          <w:spacing w:val="-6"/>
          <w:szCs w:val="22"/>
        </w:rPr>
        <w:t xml:space="preserve"> </w:t>
      </w:r>
      <w:proofErr w:type="gramStart"/>
      <w:r w:rsidRPr="005D6817">
        <w:rPr>
          <w:rFonts w:ascii="Calibri" w:eastAsia="Calibri" w:hAnsi="Calibri" w:cs="Calibri"/>
          <w:szCs w:val="22"/>
        </w:rPr>
        <w:t>Standard</w:t>
      </w:r>
      <w:r w:rsidRPr="005D6817">
        <w:rPr>
          <w:rFonts w:ascii="Calibri" w:eastAsia="Calibri" w:hAnsi="Calibri" w:cs="Calibri"/>
          <w:spacing w:val="1"/>
          <w:szCs w:val="22"/>
        </w:rPr>
        <w:t xml:space="preserve"> </w:t>
      </w:r>
      <w:r w:rsidRPr="005D6817">
        <w:rPr>
          <w:rFonts w:ascii="Calibri" w:eastAsia="Calibri" w:hAnsi="Calibri" w:cs="Calibri"/>
          <w:szCs w:val="22"/>
        </w:rPr>
        <w:t>..........................</w:t>
      </w:r>
      <w:proofErr w:type="gramEnd"/>
      <w:r w:rsidRPr="005D6817">
        <w:rPr>
          <w:rFonts w:ascii="Calibri" w:eastAsia="Calibri" w:hAnsi="Calibri" w:cs="Calibri"/>
          <w:spacing w:val="-25"/>
          <w:szCs w:val="22"/>
        </w:rPr>
        <w:t xml:space="preserve"> </w:t>
      </w:r>
      <w:r w:rsidRPr="005D6817">
        <w:rPr>
          <w:rFonts w:ascii="Calibri" w:eastAsia="Calibri" w:hAnsi="Calibri" w:cs="Calibri"/>
          <w:szCs w:val="22"/>
        </w:rPr>
        <w:t>J.</w:t>
      </w:r>
      <w:r w:rsidRPr="005D6817">
        <w:rPr>
          <w:rFonts w:ascii="Calibri" w:eastAsia="Calibri" w:hAnsi="Calibri" w:cs="Calibri"/>
          <w:spacing w:val="-4"/>
          <w:szCs w:val="22"/>
        </w:rPr>
        <w:t xml:space="preserve"> </w:t>
      </w:r>
      <w:r w:rsidRPr="005D6817">
        <w:rPr>
          <w:rFonts w:ascii="Calibri" w:eastAsia="Calibri" w:hAnsi="Calibri" w:cs="Calibri"/>
          <w:szCs w:val="22"/>
        </w:rPr>
        <w:t>Watson</w:t>
      </w:r>
    </w:p>
    <w:p w:rsidR="00621CF2" w:rsidRDefault="005D6817" w:rsidP="005D6817">
      <w:pPr>
        <w:widowControl w:val="0"/>
        <w:numPr>
          <w:ilvl w:val="0"/>
          <w:numId w:val="20"/>
        </w:numPr>
        <w:tabs>
          <w:tab w:val="left" w:pos="1287"/>
        </w:tabs>
        <w:autoSpaceDE w:val="0"/>
        <w:autoSpaceDN w:val="0"/>
        <w:spacing w:before="39" w:line="276" w:lineRule="auto"/>
        <w:ind w:right="771" w:firstLine="0"/>
        <w:rPr>
          <w:rFonts w:ascii="Calibri" w:eastAsia="Calibri" w:hAnsi="Calibri" w:cs="Calibri"/>
          <w:szCs w:val="22"/>
        </w:rPr>
      </w:pPr>
      <w:r w:rsidRPr="005D6817">
        <w:rPr>
          <w:rFonts w:ascii="Calibri" w:eastAsia="Calibri" w:hAnsi="Calibri" w:cs="Calibri"/>
          <w:szCs w:val="22"/>
        </w:rPr>
        <w:t>WG</w:t>
      </w:r>
      <w:r w:rsidRPr="005D6817">
        <w:rPr>
          <w:rFonts w:ascii="Calibri" w:eastAsia="Calibri" w:hAnsi="Calibri" w:cs="Calibri"/>
          <w:spacing w:val="-3"/>
          <w:szCs w:val="22"/>
        </w:rPr>
        <w:t xml:space="preserve"> </w:t>
      </w:r>
      <w:r w:rsidRPr="005D6817">
        <w:rPr>
          <w:rFonts w:ascii="Calibri" w:eastAsia="Calibri" w:hAnsi="Calibri" w:cs="Calibri"/>
          <w:szCs w:val="22"/>
        </w:rPr>
        <w:t>Revision</w:t>
      </w:r>
      <w:r w:rsidRPr="005D6817">
        <w:rPr>
          <w:rFonts w:ascii="Calibri" w:eastAsia="Calibri" w:hAnsi="Calibri" w:cs="Calibri"/>
          <w:spacing w:val="-6"/>
          <w:szCs w:val="22"/>
        </w:rPr>
        <w:t xml:space="preserve"> </w:t>
      </w:r>
      <w:r w:rsidRPr="005D6817">
        <w:rPr>
          <w:rFonts w:ascii="Calibri" w:eastAsia="Calibri" w:hAnsi="Calibri" w:cs="Calibri"/>
          <w:szCs w:val="22"/>
        </w:rPr>
        <w:t>of</w:t>
      </w:r>
      <w:r w:rsidRPr="005D6817">
        <w:rPr>
          <w:rFonts w:ascii="Calibri" w:eastAsia="Calibri" w:hAnsi="Calibri" w:cs="Calibri"/>
          <w:spacing w:val="-3"/>
          <w:szCs w:val="22"/>
        </w:rPr>
        <w:t xml:space="preserve"> </w:t>
      </w:r>
      <w:r w:rsidRPr="005D6817">
        <w:rPr>
          <w:rFonts w:ascii="Calibri" w:eastAsia="Calibri" w:hAnsi="Calibri" w:cs="Calibri"/>
          <w:szCs w:val="22"/>
        </w:rPr>
        <w:t>C57.150,</w:t>
      </w:r>
      <w:r w:rsidRPr="005D6817">
        <w:rPr>
          <w:rFonts w:ascii="Calibri" w:eastAsia="Calibri" w:hAnsi="Calibri" w:cs="Calibri"/>
          <w:spacing w:val="-3"/>
          <w:szCs w:val="22"/>
        </w:rPr>
        <w:t xml:space="preserve"> </w:t>
      </w:r>
      <w:r w:rsidRPr="005D6817">
        <w:rPr>
          <w:rFonts w:ascii="Calibri" w:eastAsia="Calibri" w:hAnsi="Calibri" w:cs="Calibri"/>
          <w:szCs w:val="22"/>
        </w:rPr>
        <w:t>Transportation</w:t>
      </w:r>
      <w:r w:rsidRPr="005D6817">
        <w:rPr>
          <w:rFonts w:ascii="Calibri" w:eastAsia="Calibri" w:hAnsi="Calibri" w:cs="Calibri"/>
          <w:spacing w:val="-4"/>
          <w:szCs w:val="22"/>
        </w:rPr>
        <w:t xml:space="preserve"> </w:t>
      </w:r>
      <w:r w:rsidRPr="005D6817">
        <w:rPr>
          <w:rFonts w:ascii="Calibri" w:eastAsia="Calibri" w:hAnsi="Calibri" w:cs="Calibri"/>
          <w:szCs w:val="22"/>
        </w:rPr>
        <w:t>Guide.................................</w:t>
      </w:r>
      <w:r w:rsidRPr="005D6817">
        <w:rPr>
          <w:rFonts w:ascii="Calibri" w:eastAsia="Calibri" w:hAnsi="Calibri" w:cs="Calibri"/>
          <w:spacing w:val="-24"/>
          <w:szCs w:val="22"/>
        </w:rPr>
        <w:t xml:space="preserve"> </w:t>
      </w:r>
      <w:r w:rsidRPr="005D6817">
        <w:rPr>
          <w:rFonts w:ascii="Calibri" w:eastAsia="Calibri" w:hAnsi="Calibri" w:cs="Calibri"/>
          <w:szCs w:val="22"/>
        </w:rPr>
        <w:t>G.</w:t>
      </w:r>
      <w:r w:rsidRPr="005D6817">
        <w:rPr>
          <w:rFonts w:ascii="Calibri" w:eastAsia="Calibri" w:hAnsi="Calibri" w:cs="Calibri"/>
          <w:spacing w:val="-3"/>
          <w:szCs w:val="22"/>
        </w:rPr>
        <w:t xml:space="preserve"> </w:t>
      </w:r>
      <w:r w:rsidR="00621CF2">
        <w:rPr>
          <w:rFonts w:ascii="Calibri" w:eastAsia="Calibri" w:hAnsi="Calibri" w:cs="Calibri"/>
          <w:szCs w:val="22"/>
        </w:rPr>
        <w:t xml:space="preserve">Anderson </w:t>
      </w:r>
    </w:p>
    <w:p w:rsidR="005D6817" w:rsidRPr="005D6817" w:rsidRDefault="005D6817" w:rsidP="005D6817">
      <w:pPr>
        <w:widowControl w:val="0"/>
        <w:numPr>
          <w:ilvl w:val="0"/>
          <w:numId w:val="20"/>
        </w:numPr>
        <w:tabs>
          <w:tab w:val="left" w:pos="1287"/>
        </w:tabs>
        <w:autoSpaceDE w:val="0"/>
        <w:autoSpaceDN w:val="0"/>
        <w:spacing w:before="39" w:line="276" w:lineRule="auto"/>
        <w:ind w:right="771" w:firstLine="0"/>
        <w:rPr>
          <w:rFonts w:ascii="Calibri" w:eastAsia="Calibri" w:hAnsi="Calibri" w:cs="Calibri"/>
          <w:szCs w:val="22"/>
        </w:rPr>
      </w:pPr>
      <w:r w:rsidRPr="005D6817">
        <w:rPr>
          <w:rFonts w:ascii="Calibri" w:eastAsia="Calibri" w:hAnsi="Calibri" w:cs="Calibri"/>
          <w:szCs w:val="22"/>
        </w:rPr>
        <w:t xml:space="preserve">TF Transformer V/Hz </w:t>
      </w:r>
      <w:proofErr w:type="gramStart"/>
      <w:r w:rsidRPr="005D6817">
        <w:rPr>
          <w:rFonts w:ascii="Calibri" w:eastAsia="Calibri" w:hAnsi="Calibri" w:cs="Calibri"/>
          <w:szCs w:val="22"/>
        </w:rPr>
        <w:t>Curves ..............................................................</w:t>
      </w:r>
      <w:proofErr w:type="gramEnd"/>
      <w:r w:rsidRPr="005D6817">
        <w:rPr>
          <w:rFonts w:ascii="Calibri" w:eastAsia="Calibri" w:hAnsi="Calibri" w:cs="Calibri"/>
          <w:szCs w:val="22"/>
        </w:rPr>
        <w:t xml:space="preserve"> J.</w:t>
      </w:r>
      <w:r w:rsidRPr="005D6817">
        <w:rPr>
          <w:rFonts w:ascii="Calibri" w:eastAsia="Calibri" w:hAnsi="Calibri" w:cs="Calibri"/>
          <w:spacing w:val="-31"/>
          <w:szCs w:val="22"/>
        </w:rPr>
        <w:t xml:space="preserve"> </w:t>
      </w:r>
      <w:r w:rsidRPr="005D6817">
        <w:rPr>
          <w:rFonts w:ascii="Calibri" w:eastAsia="Calibri" w:hAnsi="Calibri" w:cs="Calibri"/>
          <w:szCs w:val="22"/>
        </w:rPr>
        <w:t>Watson</w:t>
      </w:r>
    </w:p>
    <w:p w:rsidR="005D6817" w:rsidRPr="005D6817" w:rsidRDefault="005D6817" w:rsidP="00621CF2">
      <w:pPr>
        <w:widowControl w:val="0"/>
        <w:tabs>
          <w:tab w:val="left" w:pos="1286"/>
        </w:tabs>
        <w:autoSpaceDE w:val="0"/>
        <w:autoSpaceDN w:val="0"/>
        <w:spacing w:before="1"/>
        <w:ind w:left="926"/>
        <w:rPr>
          <w:rFonts w:ascii="Calibri" w:eastAsia="Calibri" w:hAnsi="Calibri" w:cs="Calibri"/>
          <w:szCs w:val="22"/>
        </w:rPr>
      </w:pPr>
      <w:proofErr w:type="gramStart"/>
      <w:r w:rsidRPr="005D6817">
        <w:rPr>
          <w:rFonts w:ascii="Calibri" w:eastAsia="Calibri" w:hAnsi="Calibri" w:cs="Calibri"/>
          <w:szCs w:val="22"/>
        </w:rPr>
        <w:t>j</w:t>
      </w:r>
      <w:proofErr w:type="gramEnd"/>
      <w:r w:rsidRPr="005D6817">
        <w:rPr>
          <w:rFonts w:ascii="Calibri" w:eastAsia="Calibri" w:hAnsi="Calibri" w:cs="Calibri"/>
          <w:szCs w:val="22"/>
        </w:rPr>
        <w:t>.</w:t>
      </w:r>
      <w:r w:rsidRPr="005D6817">
        <w:rPr>
          <w:rFonts w:ascii="Calibri" w:eastAsia="Calibri" w:hAnsi="Calibri" w:cs="Calibri"/>
          <w:szCs w:val="22"/>
        </w:rPr>
        <w:tab/>
        <w:t>TF Transformer Condition Assessment Guide ................................... B.</w:t>
      </w:r>
      <w:r w:rsidRPr="005D6817">
        <w:rPr>
          <w:rFonts w:ascii="Calibri" w:eastAsia="Calibri" w:hAnsi="Calibri" w:cs="Calibri"/>
          <w:spacing w:val="5"/>
          <w:szCs w:val="22"/>
        </w:rPr>
        <w:t xml:space="preserve"> </w:t>
      </w:r>
      <w:r w:rsidRPr="005D6817">
        <w:rPr>
          <w:rFonts w:ascii="Calibri" w:eastAsia="Calibri" w:hAnsi="Calibri" w:cs="Calibri"/>
          <w:szCs w:val="22"/>
        </w:rPr>
        <w:t>Sparling</w:t>
      </w:r>
    </w:p>
    <w:p w:rsidR="005D6817" w:rsidRPr="005D6817" w:rsidRDefault="005D6817" w:rsidP="005D6817">
      <w:pPr>
        <w:widowControl w:val="0"/>
        <w:numPr>
          <w:ilvl w:val="0"/>
          <w:numId w:val="19"/>
        </w:numPr>
        <w:tabs>
          <w:tab w:val="left" w:pos="480"/>
        </w:tabs>
        <w:autoSpaceDE w:val="0"/>
        <w:autoSpaceDN w:val="0"/>
        <w:spacing w:before="39"/>
        <w:rPr>
          <w:rFonts w:ascii="Calibri" w:eastAsia="Calibri" w:hAnsi="Calibri" w:cs="Calibri"/>
          <w:szCs w:val="22"/>
        </w:rPr>
      </w:pPr>
      <w:r w:rsidRPr="005D6817">
        <w:rPr>
          <w:rFonts w:ascii="Calibri" w:eastAsia="Calibri" w:hAnsi="Calibri" w:cs="Calibri"/>
          <w:szCs w:val="22"/>
        </w:rPr>
        <w:t>New business</w:t>
      </w:r>
    </w:p>
    <w:p w:rsidR="005D6817" w:rsidRPr="005D6817" w:rsidRDefault="005D6817" w:rsidP="005D6817">
      <w:pPr>
        <w:widowControl w:val="0"/>
        <w:numPr>
          <w:ilvl w:val="0"/>
          <w:numId w:val="19"/>
        </w:numPr>
        <w:tabs>
          <w:tab w:val="left" w:pos="480"/>
        </w:tabs>
        <w:autoSpaceDE w:val="0"/>
        <w:autoSpaceDN w:val="0"/>
        <w:spacing w:before="41"/>
        <w:rPr>
          <w:rFonts w:ascii="Calibri" w:eastAsia="Calibri" w:hAnsi="Calibri" w:cs="Calibri"/>
          <w:szCs w:val="22"/>
        </w:rPr>
      </w:pPr>
      <w:r w:rsidRPr="005D6817">
        <w:rPr>
          <w:rFonts w:ascii="Calibri" w:eastAsia="Calibri" w:hAnsi="Calibri" w:cs="Calibri"/>
          <w:szCs w:val="22"/>
        </w:rPr>
        <w:t>Old</w:t>
      </w:r>
      <w:r w:rsidRPr="005D6817">
        <w:rPr>
          <w:rFonts w:ascii="Calibri" w:eastAsia="Calibri" w:hAnsi="Calibri" w:cs="Calibri"/>
          <w:spacing w:val="-2"/>
          <w:szCs w:val="22"/>
        </w:rPr>
        <w:t xml:space="preserve"> </w:t>
      </w:r>
      <w:r w:rsidRPr="005D6817">
        <w:rPr>
          <w:rFonts w:ascii="Calibri" w:eastAsia="Calibri" w:hAnsi="Calibri" w:cs="Calibri"/>
          <w:szCs w:val="22"/>
        </w:rPr>
        <w:t>business</w:t>
      </w:r>
    </w:p>
    <w:p w:rsidR="005D6817" w:rsidRPr="005D6817" w:rsidRDefault="005D6817" w:rsidP="005D6817">
      <w:pPr>
        <w:widowControl w:val="0"/>
        <w:numPr>
          <w:ilvl w:val="0"/>
          <w:numId w:val="19"/>
        </w:numPr>
        <w:tabs>
          <w:tab w:val="left" w:pos="480"/>
        </w:tabs>
        <w:autoSpaceDE w:val="0"/>
        <w:autoSpaceDN w:val="0"/>
        <w:spacing w:before="41"/>
        <w:rPr>
          <w:rFonts w:ascii="Calibri" w:eastAsia="Calibri" w:hAnsi="Calibri" w:cs="Calibri"/>
          <w:szCs w:val="22"/>
        </w:rPr>
      </w:pPr>
      <w:r w:rsidRPr="005D6817">
        <w:rPr>
          <w:rFonts w:ascii="Calibri" w:eastAsia="Calibri" w:hAnsi="Calibri" w:cs="Calibri"/>
          <w:szCs w:val="22"/>
        </w:rPr>
        <w:t>Adjournment</w:t>
      </w:r>
    </w:p>
    <w:p w:rsidR="005D6817" w:rsidRDefault="005D6817" w:rsidP="00832D76">
      <w:pPr>
        <w:jc w:val="right"/>
        <w:rPr>
          <w:b/>
          <w:color w:val="000000"/>
        </w:rPr>
      </w:pPr>
    </w:p>
    <w:p w:rsidR="005D6817" w:rsidRDefault="005D6817" w:rsidP="00832D76">
      <w:pPr>
        <w:jc w:val="right"/>
        <w:rPr>
          <w:b/>
          <w:color w:val="000000"/>
        </w:rPr>
      </w:pPr>
    </w:p>
    <w:p w:rsidR="005D6817" w:rsidRDefault="005D6817" w:rsidP="00832D76">
      <w:pPr>
        <w:jc w:val="right"/>
        <w:rPr>
          <w:b/>
          <w:color w:val="000000"/>
        </w:rPr>
      </w:pPr>
    </w:p>
    <w:p w:rsidR="005D6817" w:rsidRDefault="005D6817" w:rsidP="00832D76">
      <w:pPr>
        <w:jc w:val="right"/>
        <w:rPr>
          <w:b/>
          <w:color w:val="000000"/>
        </w:rPr>
      </w:pPr>
    </w:p>
    <w:p w:rsidR="005D6817" w:rsidRDefault="005D6817" w:rsidP="00832D76">
      <w:pPr>
        <w:jc w:val="right"/>
        <w:rPr>
          <w:b/>
          <w:color w:val="000000"/>
        </w:rPr>
      </w:pPr>
    </w:p>
    <w:p w:rsidR="005D6817" w:rsidRDefault="005D6817" w:rsidP="00832D76">
      <w:pPr>
        <w:jc w:val="right"/>
        <w:rPr>
          <w:b/>
          <w:color w:val="000000"/>
        </w:rPr>
      </w:pPr>
    </w:p>
    <w:p w:rsidR="005D6817" w:rsidRDefault="005D6817" w:rsidP="00832D76">
      <w:pPr>
        <w:jc w:val="right"/>
        <w:rPr>
          <w:b/>
          <w:color w:val="000000"/>
        </w:rPr>
      </w:pPr>
    </w:p>
    <w:p w:rsidR="005D6817" w:rsidRDefault="005D6817" w:rsidP="00832D76">
      <w:pPr>
        <w:jc w:val="right"/>
        <w:rPr>
          <w:b/>
          <w:color w:val="000000"/>
        </w:rPr>
      </w:pPr>
    </w:p>
    <w:p w:rsidR="005D6817" w:rsidRDefault="005D6817" w:rsidP="00832D76">
      <w:pPr>
        <w:jc w:val="right"/>
        <w:rPr>
          <w:b/>
          <w:color w:val="000000"/>
        </w:rPr>
      </w:pPr>
    </w:p>
    <w:p w:rsidR="005D6817" w:rsidRDefault="005D6817" w:rsidP="00832D76">
      <w:pPr>
        <w:jc w:val="right"/>
        <w:rPr>
          <w:b/>
          <w:color w:val="000000"/>
        </w:rPr>
      </w:pPr>
    </w:p>
    <w:p w:rsidR="005D6817" w:rsidRDefault="005D6817" w:rsidP="00832D76">
      <w:pPr>
        <w:jc w:val="right"/>
        <w:rPr>
          <w:b/>
          <w:color w:val="000000"/>
        </w:rPr>
      </w:pPr>
    </w:p>
    <w:p w:rsidR="005D6817" w:rsidRDefault="005D6817" w:rsidP="00832D76">
      <w:pPr>
        <w:jc w:val="right"/>
        <w:rPr>
          <w:b/>
          <w:color w:val="000000"/>
        </w:rPr>
      </w:pPr>
    </w:p>
    <w:p w:rsidR="005D6817" w:rsidRDefault="005D6817" w:rsidP="00832D76">
      <w:pPr>
        <w:jc w:val="right"/>
        <w:rPr>
          <w:b/>
          <w:color w:val="000000"/>
        </w:rPr>
      </w:pPr>
    </w:p>
    <w:p w:rsidR="00621CF2" w:rsidRDefault="00621CF2" w:rsidP="00832D76">
      <w:pPr>
        <w:jc w:val="right"/>
        <w:rPr>
          <w:b/>
          <w:color w:val="000000"/>
        </w:rPr>
      </w:pPr>
    </w:p>
    <w:p w:rsidR="005D6817" w:rsidRDefault="005D6817" w:rsidP="00832D76">
      <w:pPr>
        <w:jc w:val="right"/>
        <w:rPr>
          <w:b/>
          <w:color w:val="000000"/>
        </w:rPr>
      </w:pPr>
    </w:p>
    <w:p w:rsidR="00F43D9C" w:rsidRPr="00814D92" w:rsidRDefault="00621CF2" w:rsidP="00F43D9C">
      <w:pPr>
        <w:jc w:val="right"/>
        <w:rPr>
          <w:b/>
          <w:color w:val="000000"/>
          <w:sz w:val="32"/>
          <w:szCs w:val="32"/>
        </w:rPr>
      </w:pPr>
      <w:r>
        <w:rPr>
          <w:b/>
          <w:color w:val="000000"/>
        </w:rPr>
        <w:lastRenderedPageBreak/>
        <w:t>Attach</w:t>
      </w:r>
      <w:r w:rsidR="00F43D9C" w:rsidRPr="00814D92">
        <w:rPr>
          <w:b/>
          <w:color w:val="000000"/>
        </w:rPr>
        <w:t>ment K.4.</w:t>
      </w:r>
      <w:r w:rsidR="004119E8">
        <w:rPr>
          <w:b/>
          <w:color w:val="000000"/>
        </w:rPr>
        <w:t>2</w:t>
      </w:r>
    </w:p>
    <w:p w:rsidR="00F43D9C" w:rsidRDefault="00F43D9C" w:rsidP="001249BE">
      <w:pPr>
        <w:pStyle w:val="Header"/>
        <w:rPr>
          <w:noProof/>
        </w:rPr>
      </w:pPr>
    </w:p>
    <w:p w:rsidR="00621CF2" w:rsidRDefault="00621CF2" w:rsidP="00621CF2">
      <w:pPr>
        <w:jc w:val="center"/>
      </w:pPr>
      <w:r>
        <w:t xml:space="preserve">Working Group </w:t>
      </w:r>
      <w:r w:rsidRPr="002C4723">
        <w:t>to Installation of Power Transformers C57.93</w:t>
      </w:r>
    </w:p>
    <w:p w:rsidR="00621CF2" w:rsidRDefault="00621CF2" w:rsidP="00621CF2">
      <w:pPr>
        <w:jc w:val="center"/>
      </w:pPr>
      <w:r>
        <w:t>Monday, October 30, 2017</w:t>
      </w:r>
    </w:p>
    <w:p w:rsidR="00621CF2" w:rsidRDefault="00621CF2" w:rsidP="00621CF2">
      <w:pPr>
        <w:jc w:val="center"/>
      </w:pPr>
      <w:proofErr w:type="gramStart"/>
      <w:r>
        <w:t>1:45  –</w:t>
      </w:r>
      <w:proofErr w:type="gramEnd"/>
      <w:r>
        <w:t xml:space="preserve"> 3:15 PM</w:t>
      </w:r>
    </w:p>
    <w:p w:rsidR="00621CF2" w:rsidRPr="00A03760" w:rsidRDefault="00621CF2" w:rsidP="00621CF2">
      <w:pPr>
        <w:jc w:val="center"/>
      </w:pPr>
      <w:r>
        <w:t>Marriott 5</w:t>
      </w:r>
      <w:r w:rsidRPr="00A03760">
        <w:t xml:space="preserve"> </w:t>
      </w:r>
    </w:p>
    <w:p w:rsidR="00621CF2" w:rsidRPr="00A03760" w:rsidRDefault="00621CF2" w:rsidP="00621CF2">
      <w:pPr>
        <w:jc w:val="center"/>
      </w:pPr>
      <w:r>
        <w:t>Louisville, KY</w:t>
      </w:r>
    </w:p>
    <w:p w:rsidR="00621CF2" w:rsidRPr="002F08D2" w:rsidRDefault="00621CF2" w:rsidP="00621CF2">
      <w:pPr>
        <w:pStyle w:val="NoSpacing"/>
        <w:rPr>
          <w:rFonts w:cs="Calibri"/>
        </w:rPr>
      </w:pPr>
      <w:r w:rsidRPr="002F08D2">
        <w:rPr>
          <w:rFonts w:cs="Calibri"/>
        </w:rPr>
        <w:t>Chairman Mike Lau</w:t>
      </w:r>
    </w:p>
    <w:p w:rsidR="00621CF2" w:rsidRPr="002F08D2" w:rsidRDefault="00621CF2" w:rsidP="00621CF2">
      <w:pPr>
        <w:pStyle w:val="NoSpacing"/>
        <w:rPr>
          <w:rFonts w:cs="Calibri"/>
        </w:rPr>
      </w:pPr>
      <w:r w:rsidRPr="002F08D2">
        <w:rPr>
          <w:rFonts w:cs="Calibri"/>
        </w:rPr>
        <w:t>Vice Chairman Alwyn VanderWalt</w:t>
      </w:r>
    </w:p>
    <w:p w:rsidR="00621CF2" w:rsidRPr="002F08D2" w:rsidRDefault="00621CF2" w:rsidP="00621CF2">
      <w:pPr>
        <w:pStyle w:val="NoSpacing"/>
        <w:rPr>
          <w:rFonts w:cs="Calibri"/>
        </w:rPr>
      </w:pPr>
      <w:r w:rsidRPr="002F08D2">
        <w:rPr>
          <w:rFonts w:cs="Calibri"/>
        </w:rPr>
        <w:t>Secretary Scott Reed</w:t>
      </w:r>
    </w:p>
    <w:p w:rsidR="00621CF2" w:rsidRPr="002F08D2" w:rsidRDefault="00621CF2" w:rsidP="00621CF2">
      <w:pPr>
        <w:pStyle w:val="NoSpacing"/>
        <w:rPr>
          <w:rFonts w:cs="Calibri"/>
        </w:rPr>
      </w:pPr>
    </w:p>
    <w:p w:rsidR="00621CF2" w:rsidRPr="002F08D2" w:rsidRDefault="00621CF2" w:rsidP="00621CF2">
      <w:pPr>
        <w:pStyle w:val="NoSpacing"/>
        <w:rPr>
          <w:rFonts w:cs="Calibri"/>
        </w:rPr>
      </w:pPr>
      <w:r w:rsidRPr="002F08D2">
        <w:rPr>
          <w:rFonts w:cs="Calibri"/>
        </w:rPr>
        <w:t xml:space="preserve">The meeting was </w:t>
      </w:r>
      <w:r>
        <w:rPr>
          <w:rFonts w:cs="Calibri"/>
        </w:rPr>
        <w:t>called to order at 1:48 p</w:t>
      </w:r>
      <w:r w:rsidRPr="002F08D2">
        <w:rPr>
          <w:rFonts w:cs="Calibri"/>
        </w:rPr>
        <w:t>m by Chair Mike Lau.</w:t>
      </w:r>
    </w:p>
    <w:p w:rsidR="00621CF2" w:rsidRPr="002F08D2" w:rsidRDefault="00621CF2" w:rsidP="00621CF2">
      <w:pPr>
        <w:pStyle w:val="NoSpacing"/>
        <w:rPr>
          <w:rFonts w:cs="Calibri"/>
        </w:rPr>
      </w:pPr>
    </w:p>
    <w:p w:rsidR="00621CF2" w:rsidRDefault="00621CF2" w:rsidP="00621CF2">
      <w:pPr>
        <w:pStyle w:val="NoSpacing"/>
      </w:pPr>
      <w:r>
        <w:t>There were 33 of 44</w:t>
      </w:r>
      <w:r w:rsidRPr="002F08D2">
        <w:t xml:space="preserve"> members present. There were </w:t>
      </w:r>
      <w:r>
        <w:t>38</w:t>
      </w:r>
      <w:r w:rsidRPr="002F08D2">
        <w:t xml:space="preserve"> guests</w:t>
      </w:r>
      <w:r>
        <w:t xml:space="preserve"> and 30</w:t>
      </w:r>
      <w:r w:rsidRPr="002F08D2">
        <w:t xml:space="preserve"> visitors</w:t>
      </w:r>
      <w:r>
        <w:t xml:space="preserve">.  </w:t>
      </w:r>
      <w:r w:rsidRPr="002F08D2">
        <w:t xml:space="preserve"> A membership quorum was achieved. </w:t>
      </w:r>
    </w:p>
    <w:p w:rsidR="00621CF2" w:rsidRPr="002F08D2" w:rsidRDefault="00621CF2" w:rsidP="00621CF2">
      <w:pPr>
        <w:pStyle w:val="NoSpacing"/>
      </w:pPr>
    </w:p>
    <w:p w:rsidR="00621CF2" w:rsidRPr="002F08D2" w:rsidRDefault="00621CF2" w:rsidP="00621CF2">
      <w:pPr>
        <w:pStyle w:val="NoSpacing"/>
      </w:pPr>
      <w:r w:rsidRPr="002F08D2">
        <w:t>Agenda</w:t>
      </w:r>
    </w:p>
    <w:p w:rsidR="00621CF2" w:rsidRPr="00AD0506" w:rsidRDefault="00621CF2" w:rsidP="00621CF2">
      <w:pPr>
        <w:pStyle w:val="NoSpacing"/>
        <w:numPr>
          <w:ilvl w:val="0"/>
          <w:numId w:val="21"/>
        </w:numPr>
      </w:pPr>
      <w:r w:rsidRPr="00AD0506">
        <w:t>Attendance Roster Sign In / Quorum Check</w:t>
      </w:r>
    </w:p>
    <w:p w:rsidR="00621CF2" w:rsidRPr="00AD0506" w:rsidRDefault="00621CF2" w:rsidP="00621CF2">
      <w:pPr>
        <w:pStyle w:val="NoSpacing"/>
        <w:numPr>
          <w:ilvl w:val="0"/>
          <w:numId w:val="21"/>
        </w:numPr>
      </w:pPr>
      <w:r w:rsidRPr="00AD0506">
        <w:t>Patent Call</w:t>
      </w:r>
    </w:p>
    <w:p w:rsidR="00621CF2" w:rsidRPr="00AD0506" w:rsidRDefault="00621CF2" w:rsidP="00621CF2">
      <w:pPr>
        <w:pStyle w:val="NoSpacing"/>
        <w:numPr>
          <w:ilvl w:val="0"/>
          <w:numId w:val="21"/>
        </w:numPr>
      </w:pPr>
      <w:r w:rsidRPr="00AD0506">
        <w:t>Approval of the Agenda</w:t>
      </w:r>
    </w:p>
    <w:p w:rsidR="00621CF2" w:rsidRPr="00AD0506" w:rsidRDefault="00621CF2" w:rsidP="00621CF2">
      <w:pPr>
        <w:pStyle w:val="NoSpacing"/>
        <w:numPr>
          <w:ilvl w:val="0"/>
          <w:numId w:val="21"/>
        </w:numPr>
      </w:pPr>
      <w:r w:rsidRPr="00AD0506">
        <w:t>Approval of the Spring 2017 minutes</w:t>
      </w:r>
    </w:p>
    <w:p w:rsidR="00621CF2" w:rsidRPr="00AD0506" w:rsidRDefault="00621CF2" w:rsidP="00621CF2">
      <w:pPr>
        <w:pStyle w:val="NoSpacing"/>
        <w:numPr>
          <w:ilvl w:val="0"/>
          <w:numId w:val="21"/>
        </w:numPr>
      </w:pPr>
      <w:r w:rsidRPr="00AD0506">
        <w:t>Items of Discussion</w:t>
      </w:r>
    </w:p>
    <w:p w:rsidR="00621CF2" w:rsidRPr="00AD0506" w:rsidRDefault="00621CF2" w:rsidP="00621CF2">
      <w:pPr>
        <w:pStyle w:val="NoSpacing"/>
        <w:numPr>
          <w:ilvl w:val="0"/>
          <w:numId w:val="22"/>
        </w:numPr>
      </w:pPr>
      <w:r w:rsidRPr="00AD0506">
        <w:t>Draft 1.4 – any outstanding issues?</w:t>
      </w:r>
    </w:p>
    <w:p w:rsidR="00621CF2" w:rsidRDefault="00621CF2" w:rsidP="00621CF2">
      <w:pPr>
        <w:pStyle w:val="NoSpacing"/>
        <w:numPr>
          <w:ilvl w:val="0"/>
          <w:numId w:val="22"/>
        </w:numPr>
      </w:pPr>
      <w:r w:rsidRPr="00AD0506">
        <w:t>Member’s vote on putting forward a motion at the Power Transformer Subcommittee to request conducting a ballot on Draft 1.4</w:t>
      </w:r>
      <w:r>
        <w:t xml:space="preserve"> among the Subcommittee members</w:t>
      </w:r>
    </w:p>
    <w:p w:rsidR="00621CF2" w:rsidRDefault="00621CF2" w:rsidP="00621CF2">
      <w:pPr>
        <w:pStyle w:val="NoSpacing"/>
        <w:numPr>
          <w:ilvl w:val="0"/>
          <w:numId w:val="21"/>
        </w:numPr>
      </w:pPr>
      <w:r>
        <w:t>Unfinished Business</w:t>
      </w:r>
    </w:p>
    <w:p w:rsidR="00621CF2" w:rsidRDefault="00621CF2" w:rsidP="00621CF2">
      <w:pPr>
        <w:pStyle w:val="NoSpacing"/>
        <w:numPr>
          <w:ilvl w:val="0"/>
          <w:numId w:val="21"/>
        </w:numPr>
      </w:pPr>
      <w:r w:rsidRPr="00AD0506">
        <w:t>New Business</w:t>
      </w:r>
    </w:p>
    <w:p w:rsidR="00621CF2" w:rsidRPr="00AD0506" w:rsidRDefault="00621CF2" w:rsidP="00621CF2">
      <w:pPr>
        <w:pStyle w:val="NoSpacing"/>
        <w:numPr>
          <w:ilvl w:val="0"/>
          <w:numId w:val="21"/>
        </w:numPr>
      </w:pPr>
      <w:r w:rsidRPr="00AD0506">
        <w:t>Adjournment</w:t>
      </w:r>
    </w:p>
    <w:p w:rsidR="00621CF2" w:rsidRDefault="00621CF2" w:rsidP="00621CF2">
      <w:pPr>
        <w:pStyle w:val="NoSpacing"/>
        <w:rPr>
          <w:rFonts w:cs="Calibri"/>
        </w:rPr>
      </w:pPr>
    </w:p>
    <w:p w:rsidR="00621CF2" w:rsidRPr="002F08D2" w:rsidRDefault="00621CF2" w:rsidP="00621CF2">
      <w:pPr>
        <w:pStyle w:val="NoSpacing"/>
        <w:rPr>
          <w:rFonts w:cs="Calibri"/>
        </w:rPr>
      </w:pPr>
      <w:r w:rsidRPr="002F08D2">
        <w:rPr>
          <w:rFonts w:cs="Calibri"/>
        </w:rPr>
        <w:t>Due to the time constraints, attendees did not introduce themselves.</w:t>
      </w:r>
    </w:p>
    <w:p w:rsidR="00621CF2" w:rsidRPr="002F08D2" w:rsidRDefault="00621CF2" w:rsidP="00621CF2">
      <w:pPr>
        <w:pStyle w:val="NoSpacing"/>
        <w:rPr>
          <w:rFonts w:cs="Calibri"/>
        </w:rPr>
      </w:pPr>
    </w:p>
    <w:p w:rsidR="00621CF2" w:rsidRPr="002F08D2" w:rsidRDefault="00621CF2" w:rsidP="00621CF2">
      <w:pPr>
        <w:pStyle w:val="NoSpacing"/>
        <w:rPr>
          <w:rFonts w:cs="Calibri"/>
        </w:rPr>
      </w:pPr>
      <w:r w:rsidRPr="002F08D2">
        <w:rPr>
          <w:rFonts w:cs="Calibri"/>
        </w:rPr>
        <w:t xml:space="preserve">The </w:t>
      </w:r>
      <w:proofErr w:type="gramStart"/>
      <w:r>
        <w:rPr>
          <w:rFonts w:cs="Calibri"/>
        </w:rPr>
        <w:t>Fall</w:t>
      </w:r>
      <w:proofErr w:type="gramEnd"/>
      <w:r>
        <w:rPr>
          <w:rFonts w:cs="Calibri"/>
        </w:rPr>
        <w:t xml:space="preserve"> 2017</w:t>
      </w:r>
      <w:r w:rsidRPr="002F08D2">
        <w:rPr>
          <w:rFonts w:cs="Calibri"/>
        </w:rPr>
        <w:t xml:space="preserve"> Agenda was </w:t>
      </w:r>
      <w:r>
        <w:rPr>
          <w:rFonts w:cs="Calibri"/>
        </w:rPr>
        <w:t xml:space="preserve">unanimously </w:t>
      </w:r>
      <w:r w:rsidRPr="002F08D2">
        <w:rPr>
          <w:rFonts w:cs="Calibri"/>
        </w:rPr>
        <w:t>approved</w:t>
      </w:r>
      <w:r>
        <w:rPr>
          <w:rFonts w:cs="Calibri"/>
        </w:rPr>
        <w:t>.  T</w:t>
      </w:r>
      <w:r w:rsidRPr="002F08D2">
        <w:rPr>
          <w:rFonts w:cs="Calibri"/>
        </w:rPr>
        <w:t xml:space="preserve">he </w:t>
      </w:r>
      <w:proofErr w:type="gramStart"/>
      <w:r>
        <w:rPr>
          <w:rFonts w:cs="Calibri"/>
        </w:rPr>
        <w:t>Spring</w:t>
      </w:r>
      <w:proofErr w:type="gramEnd"/>
      <w:r>
        <w:rPr>
          <w:rFonts w:cs="Calibri"/>
        </w:rPr>
        <w:t xml:space="preserve"> </w:t>
      </w:r>
      <w:r w:rsidRPr="002F08D2">
        <w:rPr>
          <w:rFonts w:cs="Calibri"/>
        </w:rPr>
        <w:t>201</w:t>
      </w:r>
      <w:r>
        <w:rPr>
          <w:rFonts w:cs="Calibri"/>
        </w:rPr>
        <w:t>7</w:t>
      </w:r>
      <w:r w:rsidRPr="002F08D2">
        <w:rPr>
          <w:rFonts w:cs="Calibri"/>
        </w:rPr>
        <w:t xml:space="preserve"> Minutes were </w:t>
      </w:r>
      <w:r>
        <w:rPr>
          <w:rFonts w:cs="Calibri"/>
        </w:rPr>
        <w:t xml:space="preserve">unanimously </w:t>
      </w:r>
      <w:r w:rsidRPr="002F08D2">
        <w:rPr>
          <w:rFonts w:cs="Calibri"/>
        </w:rPr>
        <w:t xml:space="preserve">approved.    </w:t>
      </w:r>
    </w:p>
    <w:p w:rsidR="00621CF2" w:rsidRPr="002F08D2" w:rsidRDefault="00621CF2" w:rsidP="00621CF2">
      <w:pPr>
        <w:pStyle w:val="NoSpacing"/>
        <w:rPr>
          <w:rFonts w:cs="Calibri"/>
        </w:rPr>
      </w:pPr>
    </w:p>
    <w:p w:rsidR="00621CF2" w:rsidRPr="002F08D2" w:rsidRDefault="00621CF2" w:rsidP="00621CF2">
      <w:pPr>
        <w:pStyle w:val="NoSpacing"/>
        <w:rPr>
          <w:rFonts w:cs="Calibri"/>
        </w:rPr>
      </w:pPr>
      <w:r w:rsidRPr="002F08D2">
        <w:rPr>
          <w:rFonts w:cs="Calibri"/>
        </w:rPr>
        <w:t xml:space="preserve">Chairman Lau posted the Patent Claim.  No notifications or comments were received. </w:t>
      </w:r>
    </w:p>
    <w:p w:rsidR="00621CF2" w:rsidRPr="002F08D2" w:rsidRDefault="00621CF2" w:rsidP="00621CF2">
      <w:pPr>
        <w:pStyle w:val="NoSpacing"/>
        <w:rPr>
          <w:rFonts w:cs="Calibri"/>
        </w:rPr>
      </w:pPr>
    </w:p>
    <w:p w:rsidR="00621CF2" w:rsidRPr="002F08D2" w:rsidRDefault="00621CF2" w:rsidP="00621CF2">
      <w:pPr>
        <w:pStyle w:val="NoSpacing"/>
        <w:rPr>
          <w:rFonts w:cs="Calibri"/>
        </w:rPr>
      </w:pPr>
      <w:r w:rsidRPr="002F08D2">
        <w:rPr>
          <w:rFonts w:cs="Calibri"/>
        </w:rPr>
        <w:t>Chair’s Remarks:</w:t>
      </w:r>
    </w:p>
    <w:p w:rsidR="00621CF2" w:rsidRDefault="00621CF2" w:rsidP="00621CF2">
      <w:pPr>
        <w:pStyle w:val="MediumGrid21"/>
        <w:rPr>
          <w:rFonts w:cs="Calibri"/>
        </w:rPr>
      </w:pPr>
      <w:r>
        <w:rPr>
          <w:rFonts w:cs="Calibri"/>
        </w:rPr>
        <w:t xml:space="preserve">Chairman Lau reviewed the results of the </w:t>
      </w:r>
      <w:r w:rsidRPr="002F08D2">
        <w:rPr>
          <w:rFonts w:cs="Calibri"/>
        </w:rPr>
        <w:t>straw ballot</w:t>
      </w:r>
      <w:r>
        <w:rPr>
          <w:rFonts w:cs="Calibri"/>
        </w:rPr>
        <w:t xml:space="preserve"> of draft version 1.4.  There were 35 responses, 20 approved, 11 approved with comments, 0 disapproved, 3 disapproved with comments and I abstained.  175 comments submitted that require ballot resolution.   The comments were mostly editorial but some were technical related to Natural Esters and Safety. </w:t>
      </w:r>
    </w:p>
    <w:p w:rsidR="00621CF2" w:rsidRPr="002F08D2" w:rsidRDefault="00621CF2" w:rsidP="00621CF2">
      <w:pPr>
        <w:pStyle w:val="MediumGrid21"/>
        <w:rPr>
          <w:rFonts w:cs="Calibri"/>
        </w:rPr>
      </w:pPr>
    </w:p>
    <w:p w:rsidR="00621CF2" w:rsidRDefault="00621CF2" w:rsidP="00621CF2">
      <w:pPr>
        <w:pStyle w:val="MediumGrid21"/>
        <w:rPr>
          <w:rFonts w:cs="Calibri"/>
        </w:rPr>
      </w:pPr>
      <w:r>
        <w:rPr>
          <w:rFonts w:cs="Calibri"/>
        </w:rPr>
        <w:t xml:space="preserve">As a result of feedback from the </w:t>
      </w:r>
      <w:proofErr w:type="gramStart"/>
      <w:r>
        <w:rPr>
          <w:rFonts w:cs="Calibri"/>
        </w:rPr>
        <w:t>Spring</w:t>
      </w:r>
      <w:proofErr w:type="gramEnd"/>
      <w:r>
        <w:rPr>
          <w:rFonts w:cs="Calibri"/>
        </w:rPr>
        <w:t xml:space="preserve"> 2017 meeting, where it was feasible, duplication in sections 4 and 5 of the guide were merged.  </w:t>
      </w:r>
    </w:p>
    <w:p w:rsidR="00621CF2" w:rsidRDefault="00621CF2" w:rsidP="00621CF2">
      <w:pPr>
        <w:pStyle w:val="MediumGrid21"/>
        <w:rPr>
          <w:rFonts w:cs="Calibri"/>
        </w:rPr>
      </w:pPr>
    </w:p>
    <w:p w:rsidR="00621CF2" w:rsidRDefault="00621CF2" w:rsidP="00621CF2">
      <w:pPr>
        <w:pStyle w:val="MediumGrid21"/>
        <w:rPr>
          <w:rFonts w:cs="Calibri"/>
        </w:rPr>
      </w:pPr>
      <w:r>
        <w:rPr>
          <w:rFonts w:cs="Calibri"/>
        </w:rPr>
        <w:t xml:space="preserve">Wally Binder referenced the </w:t>
      </w:r>
      <w:proofErr w:type="spellStart"/>
      <w:r>
        <w:rPr>
          <w:rFonts w:cs="Calibri"/>
        </w:rPr>
        <w:t>Normatives</w:t>
      </w:r>
      <w:proofErr w:type="spellEnd"/>
      <w:r>
        <w:rPr>
          <w:rFonts w:cs="Calibri"/>
        </w:rPr>
        <w:t xml:space="preserve"> to ensure everything is editorial correct. Sue </w:t>
      </w:r>
      <w:proofErr w:type="spellStart"/>
      <w:r>
        <w:rPr>
          <w:rFonts w:cs="Calibri"/>
        </w:rPr>
        <w:t>McNelly</w:t>
      </w:r>
      <w:proofErr w:type="spellEnd"/>
      <w:r>
        <w:rPr>
          <w:rFonts w:cs="Calibri"/>
        </w:rPr>
        <w:t xml:space="preserve"> mentioned to review the scope to ensure there is no conflict. </w:t>
      </w:r>
    </w:p>
    <w:p w:rsidR="00621CF2" w:rsidRDefault="00621CF2" w:rsidP="00621CF2">
      <w:pPr>
        <w:pStyle w:val="MediumGrid21"/>
        <w:rPr>
          <w:rFonts w:cs="Calibri"/>
        </w:rPr>
      </w:pPr>
    </w:p>
    <w:p w:rsidR="00621CF2" w:rsidRDefault="00621CF2" w:rsidP="00621CF2">
      <w:pPr>
        <w:pStyle w:val="MediumGrid21"/>
        <w:rPr>
          <w:rFonts w:cs="Calibri"/>
        </w:rPr>
      </w:pPr>
      <w:r>
        <w:rPr>
          <w:rFonts w:cs="Calibri"/>
        </w:rPr>
        <w:lastRenderedPageBreak/>
        <w:t xml:space="preserve">Derek </w:t>
      </w:r>
      <w:proofErr w:type="spellStart"/>
      <w:r>
        <w:rPr>
          <w:rFonts w:cs="Calibri"/>
        </w:rPr>
        <w:t>Baronowski</w:t>
      </w:r>
      <w:proofErr w:type="spellEnd"/>
      <w:r>
        <w:rPr>
          <w:rFonts w:cs="Calibri"/>
        </w:rPr>
        <w:t xml:space="preserve"> made a motion to </w:t>
      </w:r>
      <w:r w:rsidRPr="00AE033E">
        <w:rPr>
          <w:rFonts w:cs="Calibri"/>
        </w:rPr>
        <w:t xml:space="preserve">seek approval from the Power Transformer Committee to go to ballot with </w:t>
      </w:r>
      <w:r>
        <w:rPr>
          <w:rFonts w:cs="Calibri"/>
        </w:rPr>
        <w:t xml:space="preserve">version 1.4 and it was seconded by Joe Watson.  Motion carried unanimously.   The Working Group will meet in </w:t>
      </w:r>
      <w:proofErr w:type="gramStart"/>
      <w:r>
        <w:rPr>
          <w:rFonts w:cs="Calibri"/>
        </w:rPr>
        <w:t>Spring</w:t>
      </w:r>
      <w:proofErr w:type="gramEnd"/>
      <w:r>
        <w:rPr>
          <w:rFonts w:cs="Calibri"/>
        </w:rPr>
        <w:t xml:space="preserve"> 2018.</w:t>
      </w:r>
    </w:p>
    <w:p w:rsidR="00621CF2" w:rsidRDefault="00621CF2" w:rsidP="00621CF2">
      <w:pPr>
        <w:pStyle w:val="MediumGrid21"/>
        <w:rPr>
          <w:rFonts w:cs="Calibri"/>
        </w:rPr>
      </w:pPr>
    </w:p>
    <w:p w:rsidR="00621CF2" w:rsidRDefault="00621CF2" w:rsidP="00621CF2">
      <w:pPr>
        <w:pStyle w:val="MediumGrid21"/>
        <w:rPr>
          <w:rFonts w:cs="Calibri"/>
        </w:rPr>
      </w:pPr>
      <w:r>
        <w:rPr>
          <w:rFonts w:cs="Calibri"/>
        </w:rPr>
        <w:t xml:space="preserve">Under new business, David Murray requested opinions on whether to perform a complete electrical test for relocating a GSU transformer a couple of hundred yards or just perform an SFRA test.  Comments were overwhelming in favor of complete electrical testing.  </w:t>
      </w:r>
    </w:p>
    <w:p w:rsidR="00621CF2" w:rsidRDefault="00621CF2" w:rsidP="00621CF2">
      <w:pPr>
        <w:pStyle w:val="MediumGrid21"/>
        <w:rPr>
          <w:rFonts w:cs="Calibri"/>
        </w:rPr>
      </w:pPr>
    </w:p>
    <w:p w:rsidR="00621CF2" w:rsidRDefault="00621CF2" w:rsidP="00621CF2">
      <w:pPr>
        <w:pStyle w:val="MediumGrid21"/>
        <w:rPr>
          <w:rFonts w:cs="Calibri"/>
        </w:rPr>
      </w:pPr>
      <w:proofErr w:type="spellStart"/>
      <w:r>
        <w:rPr>
          <w:rFonts w:cs="Calibri"/>
        </w:rPr>
        <w:t>Vijayan</w:t>
      </w:r>
      <w:proofErr w:type="spellEnd"/>
      <w:r>
        <w:rPr>
          <w:rFonts w:cs="Calibri"/>
        </w:rPr>
        <w:t xml:space="preserve"> Krishnamurthy requested to review extending the storage time beyond 6 months without oil. </w:t>
      </w:r>
    </w:p>
    <w:p w:rsidR="00621CF2" w:rsidRPr="002F08D2" w:rsidRDefault="00621CF2" w:rsidP="00621CF2">
      <w:pPr>
        <w:pStyle w:val="MediumGrid21"/>
        <w:rPr>
          <w:rFonts w:cs="Calibri"/>
        </w:rPr>
      </w:pPr>
    </w:p>
    <w:p w:rsidR="00621CF2" w:rsidRPr="002F08D2" w:rsidRDefault="00621CF2" w:rsidP="00621CF2">
      <w:pPr>
        <w:pStyle w:val="MediumGrid21"/>
        <w:rPr>
          <w:rFonts w:cs="Calibri"/>
        </w:rPr>
      </w:pPr>
      <w:r>
        <w:rPr>
          <w:rFonts w:cs="Calibri"/>
        </w:rPr>
        <w:t>The meeting was adjourned at 2:26</w:t>
      </w:r>
      <w:r w:rsidRPr="002F08D2">
        <w:rPr>
          <w:rFonts w:cs="Calibri"/>
        </w:rPr>
        <w:t xml:space="preserve"> pm.  </w:t>
      </w:r>
    </w:p>
    <w:p w:rsidR="00E6266D" w:rsidRDefault="00E6266D" w:rsidP="001249BE">
      <w:pPr>
        <w:pStyle w:val="Header"/>
        <w:rPr>
          <w:noProof/>
        </w:rPr>
        <w:sectPr w:rsidR="00E6266D" w:rsidSect="00477845">
          <w:headerReference w:type="default" r:id="rId9"/>
          <w:footerReference w:type="default" r:id="rId10"/>
          <w:pgSz w:w="12240" w:h="15840"/>
          <w:pgMar w:top="1440" w:right="1350" w:bottom="1440" w:left="1530" w:header="720" w:footer="720" w:gutter="0"/>
          <w:cols w:space="720"/>
          <w:docGrid w:linePitch="360"/>
        </w:sectPr>
      </w:pPr>
    </w:p>
    <w:p w:rsidR="00621CF2" w:rsidRPr="00814D92" w:rsidRDefault="00621CF2" w:rsidP="00621CF2">
      <w:pPr>
        <w:jc w:val="right"/>
        <w:rPr>
          <w:b/>
          <w:color w:val="000000"/>
          <w:sz w:val="32"/>
          <w:szCs w:val="32"/>
        </w:rPr>
      </w:pPr>
      <w:r>
        <w:rPr>
          <w:b/>
          <w:color w:val="000000"/>
        </w:rPr>
        <w:lastRenderedPageBreak/>
        <w:t>Attach</w:t>
      </w:r>
      <w:r w:rsidRPr="00814D92">
        <w:rPr>
          <w:b/>
          <w:color w:val="000000"/>
        </w:rPr>
        <w:t>ment K.4</w:t>
      </w:r>
      <w:r>
        <w:rPr>
          <w:b/>
          <w:color w:val="000000"/>
        </w:rPr>
        <w:t>.4</w:t>
      </w:r>
      <w:r w:rsidRPr="00814D92">
        <w:rPr>
          <w:b/>
          <w:color w:val="000000"/>
        </w:rPr>
        <w:t>.</w:t>
      </w:r>
      <w:r>
        <w:rPr>
          <w:b/>
          <w:color w:val="000000"/>
        </w:rPr>
        <w:t>2</w:t>
      </w:r>
    </w:p>
    <w:p w:rsidR="00FA047D" w:rsidRDefault="00FA047D" w:rsidP="00FA047D">
      <w:pPr>
        <w:spacing w:before="117" w:line="232" w:lineRule="exact"/>
        <w:ind w:left="72"/>
        <w:textAlignment w:val="baseline"/>
        <w:rPr>
          <w:rFonts w:ascii="Arial" w:eastAsia="Arial" w:hAnsi="Arial"/>
          <w:color w:val="000000"/>
          <w:sz w:val="24"/>
          <w:szCs w:val="24"/>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520"/>
        <w:gridCol w:w="2520"/>
        <w:gridCol w:w="2520"/>
      </w:tblGrid>
      <w:tr w:rsidR="00621CF2" w:rsidRPr="00621CF2" w:rsidTr="00621CF2">
        <w:trPr>
          <w:trHeight w:val="360"/>
        </w:trPr>
        <w:tc>
          <w:tcPr>
            <w:tcW w:w="9000" w:type="dxa"/>
            <w:gridSpan w:val="4"/>
            <w:tcBorders>
              <w:top w:val="single" w:sz="4" w:space="0" w:color="auto"/>
              <w:left w:val="single" w:sz="4" w:space="0" w:color="auto"/>
              <w:bottom w:val="single" w:sz="4" w:space="0" w:color="auto"/>
              <w:right w:val="single" w:sz="4" w:space="0" w:color="auto"/>
            </w:tcBorders>
            <w:vAlign w:val="center"/>
          </w:tcPr>
          <w:p w:rsidR="00621CF2" w:rsidRPr="00621CF2" w:rsidRDefault="00621CF2" w:rsidP="00621CF2">
            <w:pPr>
              <w:tabs>
                <w:tab w:val="left" w:pos="1620"/>
                <w:tab w:val="center" w:pos="3960"/>
                <w:tab w:val="right" w:pos="6300"/>
              </w:tabs>
              <w:jc w:val="center"/>
              <w:rPr>
                <w:rFonts w:ascii="Arial" w:hAnsi="Arial"/>
                <w:b/>
                <w:bCs/>
                <w:sz w:val="20"/>
                <w:szCs w:val="24"/>
              </w:rPr>
            </w:pPr>
            <w:r w:rsidRPr="00621CF2">
              <w:rPr>
                <w:rFonts w:ascii="Arial" w:hAnsi="Arial"/>
                <w:b/>
                <w:bCs/>
                <w:sz w:val="20"/>
                <w:szCs w:val="28"/>
              </w:rPr>
              <w:t>Meeting Minutes</w:t>
            </w:r>
          </w:p>
        </w:tc>
      </w:tr>
      <w:tr w:rsidR="00621CF2" w:rsidRPr="00621CF2" w:rsidTr="00621CF2">
        <w:trPr>
          <w:trHeight w:val="360"/>
        </w:trPr>
        <w:tc>
          <w:tcPr>
            <w:tcW w:w="9000" w:type="dxa"/>
            <w:gridSpan w:val="4"/>
            <w:tcBorders>
              <w:top w:val="single" w:sz="4" w:space="0" w:color="auto"/>
              <w:left w:val="single" w:sz="4" w:space="0" w:color="auto"/>
              <w:bottom w:val="single" w:sz="4" w:space="0" w:color="auto"/>
              <w:right w:val="single" w:sz="4" w:space="0" w:color="auto"/>
            </w:tcBorders>
            <w:vAlign w:val="center"/>
          </w:tcPr>
          <w:p w:rsidR="00621CF2" w:rsidRPr="00621CF2" w:rsidRDefault="00621CF2" w:rsidP="00621CF2">
            <w:pPr>
              <w:tabs>
                <w:tab w:val="left" w:pos="1620"/>
                <w:tab w:val="center" w:pos="3960"/>
                <w:tab w:val="right" w:pos="6300"/>
              </w:tabs>
              <w:jc w:val="center"/>
              <w:rPr>
                <w:rFonts w:ascii="Arial" w:hAnsi="Arial"/>
                <w:b/>
                <w:bCs/>
                <w:sz w:val="20"/>
                <w:szCs w:val="24"/>
              </w:rPr>
            </w:pPr>
            <w:r w:rsidRPr="00621CF2">
              <w:rPr>
                <w:rFonts w:ascii="Arial" w:hAnsi="Arial"/>
                <w:b/>
                <w:bCs/>
                <w:sz w:val="20"/>
                <w:szCs w:val="24"/>
              </w:rPr>
              <w:t>P60214-2</w:t>
            </w:r>
          </w:p>
        </w:tc>
      </w:tr>
      <w:tr w:rsidR="00621CF2" w:rsidRPr="00621CF2" w:rsidTr="00621CF2">
        <w:tc>
          <w:tcPr>
            <w:tcW w:w="9000" w:type="dxa"/>
            <w:gridSpan w:val="4"/>
            <w:tcBorders>
              <w:top w:val="single" w:sz="4" w:space="0" w:color="auto"/>
              <w:left w:val="single" w:sz="4" w:space="0" w:color="auto"/>
              <w:bottom w:val="single" w:sz="4" w:space="0" w:color="auto"/>
              <w:right w:val="single" w:sz="4" w:space="0" w:color="auto"/>
            </w:tcBorders>
            <w:vAlign w:val="bottom"/>
          </w:tcPr>
          <w:p w:rsidR="00621CF2" w:rsidRPr="00621CF2" w:rsidRDefault="00621CF2" w:rsidP="00621CF2">
            <w:pPr>
              <w:tabs>
                <w:tab w:val="left" w:pos="1620"/>
                <w:tab w:val="center" w:pos="3960"/>
                <w:tab w:val="right" w:pos="6300"/>
              </w:tabs>
              <w:spacing w:before="60" w:after="60"/>
              <w:jc w:val="center"/>
              <w:rPr>
                <w:rFonts w:ascii="Arial" w:hAnsi="Arial"/>
                <w:b/>
                <w:bCs/>
                <w:sz w:val="20"/>
              </w:rPr>
            </w:pPr>
            <w:r w:rsidRPr="00621CF2">
              <w:rPr>
                <w:rFonts w:ascii="Arial" w:hAnsi="Arial"/>
                <w:b/>
                <w:bCs/>
                <w:sz w:val="20"/>
              </w:rPr>
              <w:t>Tap-Changers - Part 2: Application guide</w:t>
            </w:r>
          </w:p>
        </w:tc>
      </w:tr>
      <w:tr w:rsidR="00621CF2" w:rsidRPr="00621CF2" w:rsidTr="00317B18">
        <w:trPr>
          <w:trHeight w:val="297"/>
        </w:trPr>
        <w:tc>
          <w:tcPr>
            <w:tcW w:w="1440" w:type="dxa"/>
            <w:tcBorders>
              <w:top w:val="nil"/>
              <w:left w:val="nil"/>
              <w:bottom w:val="nil"/>
              <w:right w:val="nil"/>
            </w:tcBorders>
            <w:vAlign w:val="bottom"/>
          </w:tcPr>
          <w:p w:rsidR="00621CF2" w:rsidRPr="00621CF2" w:rsidRDefault="00621CF2" w:rsidP="00621CF2">
            <w:pPr>
              <w:tabs>
                <w:tab w:val="left" w:pos="1620"/>
                <w:tab w:val="center" w:pos="3960"/>
                <w:tab w:val="right" w:pos="6300"/>
              </w:tabs>
              <w:spacing w:before="120"/>
              <w:rPr>
                <w:rFonts w:ascii="Arial" w:hAnsi="Arial"/>
                <w:b/>
                <w:bCs/>
                <w:sz w:val="20"/>
              </w:rPr>
            </w:pPr>
            <w:r w:rsidRPr="00621CF2">
              <w:rPr>
                <w:rFonts w:ascii="Arial" w:hAnsi="Arial"/>
                <w:b/>
                <w:bCs/>
                <w:sz w:val="20"/>
              </w:rPr>
              <w:t>Chair:</w:t>
            </w:r>
          </w:p>
        </w:tc>
        <w:tc>
          <w:tcPr>
            <w:tcW w:w="2520" w:type="dxa"/>
            <w:tcBorders>
              <w:top w:val="nil"/>
              <w:left w:val="nil"/>
              <w:bottom w:val="single" w:sz="8" w:space="0" w:color="auto"/>
              <w:right w:val="nil"/>
            </w:tcBorders>
            <w:vAlign w:val="bottom"/>
          </w:tcPr>
          <w:p w:rsidR="00621CF2" w:rsidRPr="00621CF2" w:rsidRDefault="00621CF2" w:rsidP="00621CF2">
            <w:pPr>
              <w:tabs>
                <w:tab w:val="left" w:pos="1620"/>
                <w:tab w:val="center" w:pos="3960"/>
                <w:tab w:val="right" w:pos="6300"/>
              </w:tabs>
              <w:spacing w:before="120"/>
              <w:jc w:val="center"/>
              <w:rPr>
                <w:rFonts w:ascii="Arial" w:hAnsi="Arial"/>
                <w:b/>
                <w:bCs/>
                <w:sz w:val="20"/>
              </w:rPr>
            </w:pPr>
            <w:r w:rsidRPr="00621CF2">
              <w:rPr>
                <w:rFonts w:ascii="Arial" w:hAnsi="Arial"/>
                <w:b/>
                <w:bCs/>
                <w:sz w:val="20"/>
              </w:rPr>
              <w:t xml:space="preserve">Craig A. </w:t>
            </w:r>
            <w:proofErr w:type="spellStart"/>
            <w:r w:rsidRPr="00621CF2">
              <w:rPr>
                <w:rFonts w:ascii="Arial" w:hAnsi="Arial"/>
                <w:b/>
                <w:bCs/>
                <w:sz w:val="20"/>
              </w:rPr>
              <w:t>Colopy</w:t>
            </w:r>
            <w:proofErr w:type="spellEnd"/>
          </w:p>
        </w:tc>
        <w:tc>
          <w:tcPr>
            <w:tcW w:w="2520" w:type="dxa"/>
            <w:tcBorders>
              <w:top w:val="nil"/>
              <w:left w:val="nil"/>
              <w:bottom w:val="nil"/>
              <w:right w:val="nil"/>
            </w:tcBorders>
            <w:vAlign w:val="bottom"/>
          </w:tcPr>
          <w:p w:rsidR="00621CF2" w:rsidRPr="00621CF2" w:rsidRDefault="00621CF2" w:rsidP="00621CF2">
            <w:pPr>
              <w:tabs>
                <w:tab w:val="left" w:pos="1620"/>
                <w:tab w:val="center" w:pos="3960"/>
                <w:tab w:val="right" w:pos="6300"/>
              </w:tabs>
              <w:spacing w:before="120"/>
              <w:jc w:val="center"/>
              <w:rPr>
                <w:rFonts w:ascii="Arial" w:hAnsi="Arial"/>
                <w:b/>
                <w:bCs/>
                <w:sz w:val="20"/>
              </w:rPr>
            </w:pPr>
            <w:r w:rsidRPr="00621CF2">
              <w:rPr>
                <w:rFonts w:ascii="Arial" w:hAnsi="Arial"/>
                <w:b/>
                <w:bCs/>
                <w:sz w:val="20"/>
              </w:rPr>
              <w:t>Vice-Chair</w:t>
            </w:r>
          </w:p>
        </w:tc>
        <w:tc>
          <w:tcPr>
            <w:tcW w:w="2520" w:type="dxa"/>
            <w:tcBorders>
              <w:top w:val="nil"/>
              <w:left w:val="nil"/>
              <w:bottom w:val="single" w:sz="8" w:space="0" w:color="auto"/>
              <w:right w:val="nil"/>
            </w:tcBorders>
            <w:vAlign w:val="bottom"/>
          </w:tcPr>
          <w:p w:rsidR="00621CF2" w:rsidRPr="00621CF2" w:rsidRDefault="00621CF2" w:rsidP="00621CF2">
            <w:pPr>
              <w:tabs>
                <w:tab w:val="left" w:pos="1620"/>
                <w:tab w:val="center" w:pos="3960"/>
                <w:tab w:val="right" w:pos="6300"/>
              </w:tabs>
              <w:spacing w:before="120"/>
              <w:jc w:val="center"/>
              <w:rPr>
                <w:rFonts w:ascii="Arial" w:hAnsi="Arial"/>
                <w:b/>
                <w:bCs/>
                <w:sz w:val="20"/>
              </w:rPr>
            </w:pPr>
            <w:r w:rsidRPr="00621CF2">
              <w:rPr>
                <w:rFonts w:ascii="Arial" w:hAnsi="Arial"/>
                <w:b/>
                <w:bCs/>
                <w:sz w:val="20"/>
              </w:rPr>
              <w:t>Axel Kraemer</w:t>
            </w:r>
          </w:p>
        </w:tc>
      </w:tr>
      <w:tr w:rsidR="00621CF2" w:rsidRPr="00621CF2" w:rsidTr="00317B18">
        <w:tc>
          <w:tcPr>
            <w:tcW w:w="1440" w:type="dxa"/>
            <w:tcBorders>
              <w:top w:val="nil"/>
              <w:left w:val="nil"/>
              <w:bottom w:val="nil"/>
              <w:right w:val="nil"/>
            </w:tcBorders>
            <w:vAlign w:val="bottom"/>
          </w:tcPr>
          <w:p w:rsidR="00621CF2" w:rsidRPr="00621CF2" w:rsidRDefault="00621CF2" w:rsidP="00621CF2">
            <w:pPr>
              <w:tabs>
                <w:tab w:val="left" w:pos="1620"/>
                <w:tab w:val="center" w:pos="3960"/>
                <w:tab w:val="right" w:pos="6300"/>
              </w:tabs>
              <w:spacing w:before="120"/>
              <w:rPr>
                <w:rFonts w:ascii="Arial" w:hAnsi="Arial"/>
                <w:b/>
                <w:bCs/>
                <w:sz w:val="20"/>
              </w:rPr>
            </w:pPr>
            <w:r w:rsidRPr="00621CF2">
              <w:rPr>
                <w:rFonts w:ascii="Arial" w:hAnsi="Arial"/>
                <w:b/>
                <w:bCs/>
                <w:sz w:val="20"/>
              </w:rPr>
              <w:t>Secretary</w:t>
            </w:r>
          </w:p>
        </w:tc>
        <w:tc>
          <w:tcPr>
            <w:tcW w:w="2520" w:type="dxa"/>
            <w:tcBorders>
              <w:top w:val="single" w:sz="8" w:space="0" w:color="auto"/>
              <w:left w:val="nil"/>
              <w:bottom w:val="single" w:sz="8" w:space="0" w:color="auto"/>
              <w:right w:val="nil"/>
            </w:tcBorders>
            <w:vAlign w:val="bottom"/>
          </w:tcPr>
          <w:p w:rsidR="00621CF2" w:rsidRPr="00621CF2" w:rsidRDefault="00621CF2" w:rsidP="00621CF2">
            <w:pPr>
              <w:tabs>
                <w:tab w:val="left" w:pos="1620"/>
                <w:tab w:val="center" w:pos="3960"/>
                <w:tab w:val="right" w:pos="6300"/>
              </w:tabs>
              <w:spacing w:before="120"/>
              <w:jc w:val="center"/>
              <w:rPr>
                <w:rFonts w:ascii="Arial" w:hAnsi="Arial"/>
                <w:b/>
                <w:bCs/>
                <w:sz w:val="20"/>
              </w:rPr>
            </w:pPr>
            <w:r w:rsidRPr="00621CF2">
              <w:rPr>
                <w:rFonts w:ascii="Arial" w:hAnsi="Arial"/>
                <w:b/>
                <w:bCs/>
                <w:sz w:val="20"/>
              </w:rPr>
              <w:t>Adam M. Sewell</w:t>
            </w:r>
          </w:p>
        </w:tc>
        <w:tc>
          <w:tcPr>
            <w:tcW w:w="2520" w:type="dxa"/>
            <w:tcBorders>
              <w:top w:val="nil"/>
              <w:left w:val="nil"/>
              <w:bottom w:val="nil"/>
              <w:right w:val="nil"/>
            </w:tcBorders>
            <w:vAlign w:val="bottom"/>
          </w:tcPr>
          <w:p w:rsidR="00621CF2" w:rsidRPr="00621CF2" w:rsidRDefault="00621CF2" w:rsidP="00621CF2">
            <w:pPr>
              <w:tabs>
                <w:tab w:val="left" w:pos="1620"/>
                <w:tab w:val="center" w:pos="3960"/>
                <w:tab w:val="right" w:pos="6300"/>
              </w:tabs>
              <w:spacing w:before="120"/>
              <w:jc w:val="center"/>
              <w:rPr>
                <w:rFonts w:ascii="Arial" w:hAnsi="Arial"/>
                <w:b/>
                <w:bCs/>
                <w:sz w:val="20"/>
              </w:rPr>
            </w:pPr>
          </w:p>
        </w:tc>
        <w:tc>
          <w:tcPr>
            <w:tcW w:w="2520" w:type="dxa"/>
            <w:tcBorders>
              <w:top w:val="single" w:sz="8" w:space="0" w:color="auto"/>
              <w:left w:val="nil"/>
              <w:bottom w:val="nil"/>
              <w:right w:val="nil"/>
            </w:tcBorders>
            <w:vAlign w:val="bottom"/>
          </w:tcPr>
          <w:p w:rsidR="00621CF2" w:rsidRPr="00621CF2" w:rsidRDefault="00621CF2" w:rsidP="00621CF2">
            <w:pPr>
              <w:tabs>
                <w:tab w:val="left" w:pos="1620"/>
                <w:tab w:val="center" w:pos="3960"/>
                <w:tab w:val="right" w:pos="6300"/>
              </w:tabs>
              <w:spacing w:before="120"/>
              <w:jc w:val="center"/>
              <w:rPr>
                <w:rFonts w:ascii="Arial" w:hAnsi="Arial"/>
                <w:b/>
                <w:bCs/>
                <w:sz w:val="20"/>
              </w:rPr>
            </w:pPr>
          </w:p>
        </w:tc>
      </w:tr>
    </w:tbl>
    <w:p w:rsidR="00621CF2" w:rsidRPr="00621CF2" w:rsidRDefault="00621CF2" w:rsidP="00621CF2">
      <w:pPr>
        <w:rPr>
          <w:rFonts w:ascii="Arial" w:hAnsi="Arial"/>
          <w:sz w:val="12"/>
          <w:szCs w:val="1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340"/>
        <w:gridCol w:w="1260"/>
        <w:gridCol w:w="1908"/>
      </w:tblGrid>
      <w:tr w:rsidR="00621CF2" w:rsidRPr="00621CF2" w:rsidTr="00317B18">
        <w:tc>
          <w:tcPr>
            <w:tcW w:w="3420" w:type="dxa"/>
            <w:tcBorders>
              <w:top w:val="nil"/>
              <w:left w:val="nil"/>
              <w:bottom w:val="nil"/>
              <w:right w:val="nil"/>
            </w:tcBorders>
            <w:vAlign w:val="bottom"/>
          </w:tcPr>
          <w:p w:rsidR="00621CF2" w:rsidRPr="00621CF2" w:rsidRDefault="00621CF2" w:rsidP="00621CF2">
            <w:pPr>
              <w:tabs>
                <w:tab w:val="left" w:pos="1620"/>
                <w:tab w:val="center" w:pos="3960"/>
                <w:tab w:val="right" w:pos="6300"/>
              </w:tabs>
              <w:spacing w:before="120"/>
              <w:rPr>
                <w:rFonts w:ascii="Arial" w:hAnsi="Arial"/>
                <w:b/>
                <w:bCs/>
                <w:sz w:val="20"/>
              </w:rPr>
            </w:pPr>
            <w:r w:rsidRPr="00621CF2">
              <w:rPr>
                <w:rFonts w:ascii="Arial" w:hAnsi="Arial"/>
                <w:b/>
                <w:bCs/>
                <w:sz w:val="20"/>
              </w:rPr>
              <w:t>Current Draft Being Worked On:</w:t>
            </w:r>
          </w:p>
        </w:tc>
        <w:tc>
          <w:tcPr>
            <w:tcW w:w="2340" w:type="dxa"/>
            <w:tcBorders>
              <w:top w:val="nil"/>
              <w:left w:val="nil"/>
              <w:bottom w:val="single" w:sz="8" w:space="0" w:color="auto"/>
              <w:right w:val="nil"/>
            </w:tcBorders>
            <w:vAlign w:val="bottom"/>
          </w:tcPr>
          <w:p w:rsidR="00621CF2" w:rsidRPr="00621CF2" w:rsidRDefault="00621CF2" w:rsidP="00621CF2">
            <w:pPr>
              <w:tabs>
                <w:tab w:val="left" w:pos="1620"/>
                <w:tab w:val="center" w:pos="3960"/>
                <w:tab w:val="right" w:pos="6300"/>
              </w:tabs>
              <w:spacing w:before="120"/>
              <w:jc w:val="center"/>
              <w:rPr>
                <w:rFonts w:ascii="Arial (W1)" w:hAnsi="Arial (W1)"/>
                <w:b/>
                <w:bCs/>
                <w:sz w:val="20"/>
              </w:rPr>
            </w:pPr>
            <w:r w:rsidRPr="00621CF2">
              <w:rPr>
                <w:rFonts w:ascii="Arial" w:hAnsi="Arial"/>
                <w:sz w:val="20"/>
                <w:szCs w:val="24"/>
              </w:rPr>
              <w:t>14/913/CD</w:t>
            </w:r>
          </w:p>
        </w:tc>
        <w:tc>
          <w:tcPr>
            <w:tcW w:w="1260" w:type="dxa"/>
            <w:tcBorders>
              <w:top w:val="nil"/>
              <w:left w:val="nil"/>
              <w:bottom w:val="nil"/>
              <w:right w:val="nil"/>
            </w:tcBorders>
            <w:vAlign w:val="bottom"/>
          </w:tcPr>
          <w:p w:rsidR="00621CF2" w:rsidRPr="00621CF2" w:rsidRDefault="00621CF2" w:rsidP="00621CF2">
            <w:pPr>
              <w:rPr>
                <w:rFonts w:ascii="Arial" w:hAnsi="Arial"/>
                <w:sz w:val="20"/>
                <w:szCs w:val="24"/>
              </w:rPr>
            </w:pPr>
          </w:p>
        </w:tc>
        <w:tc>
          <w:tcPr>
            <w:tcW w:w="1908" w:type="dxa"/>
            <w:tcBorders>
              <w:top w:val="nil"/>
              <w:left w:val="nil"/>
              <w:bottom w:val="nil"/>
              <w:right w:val="nil"/>
            </w:tcBorders>
            <w:vAlign w:val="bottom"/>
          </w:tcPr>
          <w:p w:rsidR="00621CF2" w:rsidRPr="00621CF2" w:rsidRDefault="00621CF2" w:rsidP="00621CF2">
            <w:pPr>
              <w:rPr>
                <w:rFonts w:ascii="Arial" w:hAnsi="Arial"/>
                <w:sz w:val="20"/>
                <w:szCs w:val="24"/>
              </w:rPr>
            </w:pPr>
          </w:p>
        </w:tc>
      </w:tr>
      <w:tr w:rsidR="00621CF2" w:rsidRPr="00621CF2" w:rsidTr="00317B18">
        <w:tc>
          <w:tcPr>
            <w:tcW w:w="3420" w:type="dxa"/>
            <w:tcBorders>
              <w:top w:val="nil"/>
              <w:left w:val="nil"/>
              <w:bottom w:val="nil"/>
              <w:right w:val="nil"/>
            </w:tcBorders>
            <w:vAlign w:val="bottom"/>
          </w:tcPr>
          <w:p w:rsidR="00621CF2" w:rsidRPr="00621CF2" w:rsidRDefault="00621CF2" w:rsidP="00621CF2">
            <w:pPr>
              <w:tabs>
                <w:tab w:val="left" w:pos="1620"/>
                <w:tab w:val="center" w:pos="3960"/>
                <w:tab w:val="right" w:pos="6300"/>
              </w:tabs>
              <w:spacing w:before="120"/>
              <w:rPr>
                <w:rFonts w:ascii="Arial" w:hAnsi="Arial"/>
                <w:b/>
                <w:bCs/>
                <w:sz w:val="20"/>
              </w:rPr>
            </w:pPr>
            <w:r w:rsidRPr="00621CF2">
              <w:rPr>
                <w:rFonts w:ascii="Arial" w:hAnsi="Arial"/>
                <w:b/>
                <w:bCs/>
                <w:sz w:val="20"/>
              </w:rPr>
              <w:t>PAR Expiration Date:</w:t>
            </w:r>
          </w:p>
        </w:tc>
        <w:tc>
          <w:tcPr>
            <w:tcW w:w="2340" w:type="dxa"/>
            <w:tcBorders>
              <w:top w:val="nil"/>
              <w:left w:val="nil"/>
              <w:bottom w:val="single" w:sz="8" w:space="0" w:color="auto"/>
              <w:right w:val="nil"/>
            </w:tcBorders>
            <w:vAlign w:val="bottom"/>
          </w:tcPr>
          <w:p w:rsidR="00621CF2" w:rsidRPr="00621CF2" w:rsidRDefault="00621CF2" w:rsidP="00621CF2">
            <w:pPr>
              <w:tabs>
                <w:tab w:val="left" w:pos="1620"/>
                <w:tab w:val="center" w:pos="3960"/>
                <w:tab w:val="right" w:pos="6300"/>
              </w:tabs>
              <w:spacing w:before="120"/>
              <w:jc w:val="center"/>
              <w:rPr>
                <w:rFonts w:ascii="Arial (W1)" w:hAnsi="Arial (W1)"/>
                <w:b/>
                <w:bCs/>
                <w:sz w:val="20"/>
              </w:rPr>
            </w:pPr>
            <w:r w:rsidRPr="00621CF2">
              <w:rPr>
                <w:rFonts w:ascii="Arial" w:hAnsi="Arial"/>
                <w:sz w:val="20"/>
                <w:szCs w:val="24"/>
              </w:rPr>
              <w:t>December 31, 2018</w:t>
            </w:r>
          </w:p>
        </w:tc>
        <w:tc>
          <w:tcPr>
            <w:tcW w:w="1260" w:type="dxa"/>
            <w:tcBorders>
              <w:top w:val="nil"/>
              <w:left w:val="nil"/>
              <w:bottom w:val="nil"/>
              <w:right w:val="nil"/>
            </w:tcBorders>
            <w:vAlign w:val="bottom"/>
          </w:tcPr>
          <w:p w:rsidR="00621CF2" w:rsidRPr="00621CF2" w:rsidRDefault="00621CF2" w:rsidP="00621CF2">
            <w:pPr>
              <w:tabs>
                <w:tab w:val="left" w:pos="1620"/>
                <w:tab w:val="center" w:pos="3960"/>
                <w:tab w:val="right" w:pos="6300"/>
              </w:tabs>
              <w:spacing w:before="120"/>
              <w:jc w:val="center"/>
              <w:rPr>
                <w:rFonts w:ascii="Arial" w:hAnsi="Arial"/>
                <w:b/>
                <w:bCs/>
                <w:sz w:val="20"/>
              </w:rPr>
            </w:pPr>
          </w:p>
        </w:tc>
        <w:tc>
          <w:tcPr>
            <w:tcW w:w="1908" w:type="dxa"/>
            <w:tcBorders>
              <w:top w:val="nil"/>
              <w:left w:val="nil"/>
              <w:bottom w:val="nil"/>
              <w:right w:val="nil"/>
            </w:tcBorders>
            <w:vAlign w:val="bottom"/>
          </w:tcPr>
          <w:p w:rsidR="00621CF2" w:rsidRPr="00621CF2" w:rsidRDefault="00621CF2" w:rsidP="00621CF2">
            <w:pPr>
              <w:tabs>
                <w:tab w:val="left" w:pos="1620"/>
                <w:tab w:val="center" w:pos="3960"/>
                <w:tab w:val="right" w:pos="6300"/>
              </w:tabs>
              <w:spacing w:before="120"/>
              <w:jc w:val="center"/>
              <w:rPr>
                <w:rFonts w:ascii="Arial" w:hAnsi="Arial"/>
                <w:b/>
                <w:bCs/>
                <w:sz w:val="20"/>
              </w:rPr>
            </w:pPr>
          </w:p>
        </w:tc>
      </w:tr>
    </w:tbl>
    <w:p w:rsidR="00621CF2" w:rsidRPr="00621CF2" w:rsidRDefault="00621CF2" w:rsidP="00621CF2">
      <w:pPr>
        <w:rPr>
          <w:rFonts w:ascii="Arial" w:hAnsi="Arial"/>
          <w:sz w:val="12"/>
          <w:szCs w:val="1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376"/>
        <w:gridCol w:w="2376"/>
        <w:gridCol w:w="2376"/>
      </w:tblGrid>
      <w:tr w:rsidR="00621CF2" w:rsidRPr="00621CF2" w:rsidTr="00317B18">
        <w:tc>
          <w:tcPr>
            <w:tcW w:w="1800" w:type="dxa"/>
            <w:tcBorders>
              <w:top w:val="nil"/>
              <w:left w:val="nil"/>
              <w:bottom w:val="nil"/>
              <w:right w:val="nil"/>
            </w:tcBorders>
            <w:vAlign w:val="bottom"/>
          </w:tcPr>
          <w:p w:rsidR="00621CF2" w:rsidRPr="00621CF2" w:rsidRDefault="00621CF2" w:rsidP="00621CF2">
            <w:pPr>
              <w:tabs>
                <w:tab w:val="left" w:pos="1620"/>
                <w:tab w:val="center" w:pos="3960"/>
                <w:tab w:val="right" w:pos="6300"/>
              </w:tabs>
              <w:spacing w:before="120"/>
              <w:rPr>
                <w:rFonts w:ascii="Arial" w:hAnsi="Arial"/>
                <w:b/>
                <w:bCs/>
                <w:sz w:val="20"/>
              </w:rPr>
            </w:pPr>
            <w:r w:rsidRPr="00621CF2">
              <w:rPr>
                <w:rFonts w:ascii="Arial" w:hAnsi="Arial"/>
                <w:b/>
                <w:bCs/>
                <w:sz w:val="20"/>
              </w:rPr>
              <w:t>Meeting Date:</w:t>
            </w:r>
          </w:p>
        </w:tc>
        <w:tc>
          <w:tcPr>
            <w:tcW w:w="2376" w:type="dxa"/>
            <w:tcBorders>
              <w:top w:val="nil"/>
              <w:left w:val="nil"/>
              <w:bottom w:val="single" w:sz="8" w:space="0" w:color="auto"/>
              <w:right w:val="nil"/>
            </w:tcBorders>
            <w:vAlign w:val="bottom"/>
          </w:tcPr>
          <w:p w:rsidR="00621CF2" w:rsidRPr="00621CF2" w:rsidRDefault="00621CF2" w:rsidP="00621CF2">
            <w:pPr>
              <w:tabs>
                <w:tab w:val="left" w:pos="1620"/>
                <w:tab w:val="center" w:pos="3960"/>
                <w:tab w:val="right" w:pos="6300"/>
              </w:tabs>
              <w:spacing w:before="120"/>
              <w:rPr>
                <w:rFonts w:ascii="Arial" w:hAnsi="Arial"/>
                <w:b/>
                <w:bCs/>
                <w:sz w:val="20"/>
              </w:rPr>
            </w:pPr>
            <w:r w:rsidRPr="00621CF2">
              <w:rPr>
                <w:rFonts w:ascii="Arial" w:hAnsi="Arial"/>
                <w:b/>
                <w:bCs/>
                <w:sz w:val="20"/>
              </w:rPr>
              <w:t>31 October 2017</w:t>
            </w:r>
          </w:p>
        </w:tc>
        <w:tc>
          <w:tcPr>
            <w:tcW w:w="2376" w:type="dxa"/>
            <w:tcBorders>
              <w:top w:val="nil"/>
              <w:left w:val="nil"/>
              <w:bottom w:val="nil"/>
              <w:right w:val="nil"/>
            </w:tcBorders>
            <w:vAlign w:val="bottom"/>
          </w:tcPr>
          <w:p w:rsidR="00621CF2" w:rsidRPr="00621CF2" w:rsidRDefault="00621CF2" w:rsidP="00621CF2">
            <w:pPr>
              <w:tabs>
                <w:tab w:val="left" w:pos="1620"/>
                <w:tab w:val="center" w:pos="3960"/>
                <w:tab w:val="right" w:pos="6300"/>
              </w:tabs>
              <w:spacing w:before="120"/>
              <w:jc w:val="center"/>
              <w:rPr>
                <w:rFonts w:ascii="Arial" w:hAnsi="Arial"/>
                <w:b/>
                <w:bCs/>
                <w:sz w:val="20"/>
              </w:rPr>
            </w:pPr>
            <w:r w:rsidRPr="00621CF2">
              <w:rPr>
                <w:rFonts w:ascii="Arial" w:hAnsi="Arial"/>
                <w:b/>
                <w:bCs/>
                <w:sz w:val="20"/>
              </w:rPr>
              <w:t>Time:</w:t>
            </w:r>
          </w:p>
        </w:tc>
        <w:tc>
          <w:tcPr>
            <w:tcW w:w="2376" w:type="dxa"/>
            <w:tcBorders>
              <w:top w:val="nil"/>
              <w:left w:val="nil"/>
              <w:bottom w:val="single" w:sz="8" w:space="0" w:color="auto"/>
              <w:right w:val="nil"/>
            </w:tcBorders>
            <w:vAlign w:val="bottom"/>
          </w:tcPr>
          <w:p w:rsidR="00621CF2" w:rsidRPr="00621CF2" w:rsidRDefault="00621CF2" w:rsidP="00621CF2">
            <w:pPr>
              <w:tabs>
                <w:tab w:val="left" w:pos="1620"/>
                <w:tab w:val="center" w:pos="3960"/>
                <w:tab w:val="right" w:pos="6300"/>
              </w:tabs>
              <w:spacing w:before="120"/>
              <w:jc w:val="center"/>
              <w:rPr>
                <w:rFonts w:ascii="Arial" w:hAnsi="Arial"/>
                <w:b/>
                <w:bCs/>
                <w:sz w:val="20"/>
              </w:rPr>
            </w:pPr>
            <w:r w:rsidRPr="00621CF2">
              <w:rPr>
                <w:rFonts w:ascii="Arial" w:hAnsi="Arial"/>
                <w:b/>
                <w:bCs/>
                <w:sz w:val="20"/>
              </w:rPr>
              <w:t>13:45 to 15:00</w:t>
            </w:r>
          </w:p>
        </w:tc>
      </w:tr>
      <w:tr w:rsidR="00621CF2" w:rsidRPr="00621CF2" w:rsidTr="00317B18">
        <w:tc>
          <w:tcPr>
            <w:tcW w:w="1800" w:type="dxa"/>
            <w:tcBorders>
              <w:top w:val="nil"/>
              <w:left w:val="nil"/>
              <w:bottom w:val="nil"/>
              <w:right w:val="nil"/>
            </w:tcBorders>
            <w:vAlign w:val="bottom"/>
          </w:tcPr>
          <w:p w:rsidR="00621CF2" w:rsidRPr="00621CF2" w:rsidRDefault="00621CF2" w:rsidP="00621CF2">
            <w:pPr>
              <w:tabs>
                <w:tab w:val="left" w:pos="1620"/>
                <w:tab w:val="center" w:pos="3960"/>
                <w:tab w:val="right" w:pos="6300"/>
              </w:tabs>
              <w:spacing w:before="120"/>
              <w:rPr>
                <w:rFonts w:ascii="Arial" w:hAnsi="Arial"/>
                <w:b/>
                <w:bCs/>
                <w:sz w:val="20"/>
              </w:rPr>
            </w:pPr>
            <w:r w:rsidRPr="00621CF2">
              <w:rPr>
                <w:rFonts w:ascii="Arial" w:hAnsi="Arial"/>
                <w:b/>
                <w:bCs/>
                <w:sz w:val="20"/>
              </w:rPr>
              <w:t>Location:</w:t>
            </w:r>
          </w:p>
        </w:tc>
        <w:tc>
          <w:tcPr>
            <w:tcW w:w="2376" w:type="dxa"/>
            <w:tcBorders>
              <w:top w:val="single" w:sz="8" w:space="0" w:color="auto"/>
              <w:left w:val="nil"/>
              <w:bottom w:val="single" w:sz="8" w:space="0" w:color="auto"/>
              <w:right w:val="nil"/>
            </w:tcBorders>
            <w:vAlign w:val="bottom"/>
          </w:tcPr>
          <w:p w:rsidR="00621CF2" w:rsidRPr="00621CF2" w:rsidRDefault="00621CF2" w:rsidP="00621CF2">
            <w:pPr>
              <w:tabs>
                <w:tab w:val="left" w:pos="1620"/>
                <w:tab w:val="center" w:pos="3960"/>
                <w:tab w:val="right" w:pos="6300"/>
              </w:tabs>
              <w:spacing w:before="120"/>
              <w:rPr>
                <w:rFonts w:ascii="Arial" w:hAnsi="Arial"/>
                <w:b/>
                <w:bCs/>
                <w:sz w:val="20"/>
              </w:rPr>
            </w:pPr>
            <w:r w:rsidRPr="00621CF2">
              <w:rPr>
                <w:rFonts w:ascii="Arial" w:hAnsi="Arial"/>
                <w:b/>
                <w:bCs/>
                <w:sz w:val="20"/>
              </w:rPr>
              <w:t>Louisville, KY</w:t>
            </w:r>
          </w:p>
        </w:tc>
        <w:tc>
          <w:tcPr>
            <w:tcW w:w="2376" w:type="dxa"/>
            <w:tcBorders>
              <w:top w:val="nil"/>
              <w:left w:val="nil"/>
              <w:bottom w:val="nil"/>
              <w:right w:val="nil"/>
            </w:tcBorders>
            <w:vAlign w:val="bottom"/>
          </w:tcPr>
          <w:p w:rsidR="00621CF2" w:rsidRPr="00621CF2" w:rsidRDefault="00621CF2" w:rsidP="00621CF2">
            <w:pPr>
              <w:tabs>
                <w:tab w:val="left" w:pos="1620"/>
                <w:tab w:val="center" w:pos="3960"/>
                <w:tab w:val="right" w:pos="6300"/>
              </w:tabs>
              <w:spacing w:before="120"/>
              <w:jc w:val="center"/>
              <w:rPr>
                <w:rFonts w:ascii="Arial" w:hAnsi="Arial"/>
                <w:b/>
                <w:bCs/>
                <w:sz w:val="20"/>
              </w:rPr>
            </w:pPr>
          </w:p>
        </w:tc>
        <w:tc>
          <w:tcPr>
            <w:tcW w:w="2376" w:type="dxa"/>
            <w:tcBorders>
              <w:top w:val="single" w:sz="8" w:space="0" w:color="auto"/>
              <w:left w:val="nil"/>
              <w:bottom w:val="nil"/>
              <w:right w:val="nil"/>
            </w:tcBorders>
            <w:vAlign w:val="bottom"/>
          </w:tcPr>
          <w:p w:rsidR="00621CF2" w:rsidRPr="00621CF2" w:rsidRDefault="00621CF2" w:rsidP="00621CF2">
            <w:pPr>
              <w:tabs>
                <w:tab w:val="left" w:pos="1620"/>
                <w:tab w:val="center" w:pos="3960"/>
                <w:tab w:val="right" w:pos="6300"/>
              </w:tabs>
              <w:spacing w:before="120"/>
              <w:jc w:val="center"/>
              <w:rPr>
                <w:rFonts w:ascii="Arial" w:hAnsi="Arial"/>
                <w:b/>
                <w:bCs/>
                <w:sz w:val="20"/>
              </w:rPr>
            </w:pPr>
          </w:p>
        </w:tc>
      </w:tr>
    </w:tbl>
    <w:p w:rsidR="00621CF2" w:rsidRPr="00621CF2" w:rsidRDefault="00621CF2" w:rsidP="00621CF2">
      <w:pPr>
        <w:rPr>
          <w:rFonts w:ascii="Arial" w:hAnsi="Arial"/>
          <w:sz w:val="12"/>
          <w:szCs w:val="12"/>
        </w:rPr>
      </w:pPr>
    </w:p>
    <w:tbl>
      <w:tblPr>
        <w:tblW w:w="0" w:type="auto"/>
        <w:tblInd w:w="-72" w:type="dxa"/>
        <w:tblBorders>
          <w:insideH w:val="single" w:sz="6" w:space="0" w:color="auto"/>
          <w:insideV w:val="single" w:sz="4" w:space="0" w:color="auto"/>
        </w:tblBorders>
        <w:tblLook w:val="0000" w:firstRow="0" w:lastRow="0" w:firstColumn="0" w:lastColumn="0" w:noHBand="0" w:noVBand="0"/>
      </w:tblPr>
      <w:tblGrid>
        <w:gridCol w:w="2362"/>
        <w:gridCol w:w="3420"/>
        <w:gridCol w:w="1530"/>
      </w:tblGrid>
      <w:tr w:rsidR="00621CF2" w:rsidRPr="00621CF2" w:rsidTr="00317B18">
        <w:trPr>
          <w:trHeight w:val="342"/>
        </w:trPr>
        <w:tc>
          <w:tcPr>
            <w:tcW w:w="1800" w:type="dxa"/>
            <w:tcBorders>
              <w:top w:val="nil"/>
              <w:bottom w:val="nil"/>
              <w:right w:val="nil"/>
            </w:tcBorders>
            <w:vAlign w:val="center"/>
          </w:tcPr>
          <w:p w:rsidR="00621CF2" w:rsidRPr="00621CF2" w:rsidRDefault="00621CF2" w:rsidP="00621CF2">
            <w:pPr>
              <w:keepNext/>
              <w:numPr>
                <w:ilvl w:val="0"/>
                <w:numId w:val="6"/>
              </w:numPr>
              <w:tabs>
                <w:tab w:val="left" w:pos="1620"/>
                <w:tab w:val="left" w:pos="3150"/>
                <w:tab w:val="left" w:pos="4860"/>
                <w:tab w:val="left" w:pos="5310"/>
                <w:tab w:val="left" w:pos="6210"/>
                <w:tab w:val="left" w:pos="6930"/>
              </w:tabs>
              <w:ind w:left="0" w:firstLine="0"/>
              <w:jc w:val="center"/>
              <w:outlineLvl w:val="0"/>
              <w:rPr>
                <w:rFonts w:ascii="Arial" w:hAnsi="Arial"/>
                <w:b/>
                <w:bCs/>
                <w:sz w:val="20"/>
                <w:szCs w:val="24"/>
              </w:rPr>
            </w:pPr>
            <w:r w:rsidRPr="00621CF2">
              <w:rPr>
                <w:rFonts w:ascii="Arial" w:hAnsi="Arial"/>
                <w:b/>
                <w:sz w:val="20"/>
              </w:rPr>
              <w:t>Attendance:</w:t>
            </w:r>
          </w:p>
        </w:tc>
        <w:tc>
          <w:tcPr>
            <w:tcW w:w="3420" w:type="dxa"/>
            <w:tcBorders>
              <w:top w:val="nil"/>
              <w:left w:val="nil"/>
              <w:bottom w:val="nil"/>
              <w:right w:val="nil"/>
            </w:tcBorders>
            <w:vAlign w:val="center"/>
          </w:tcPr>
          <w:p w:rsidR="00621CF2" w:rsidRPr="00621CF2" w:rsidRDefault="00621CF2" w:rsidP="00621CF2">
            <w:pPr>
              <w:keepNext/>
              <w:numPr>
                <w:ilvl w:val="0"/>
                <w:numId w:val="6"/>
              </w:numPr>
              <w:tabs>
                <w:tab w:val="left" w:pos="1620"/>
                <w:tab w:val="left" w:pos="3150"/>
                <w:tab w:val="left" w:pos="4860"/>
                <w:tab w:val="left" w:pos="5310"/>
                <w:tab w:val="left" w:pos="6210"/>
                <w:tab w:val="left" w:pos="6930"/>
              </w:tabs>
              <w:ind w:left="0" w:firstLine="0"/>
              <w:outlineLvl w:val="0"/>
              <w:rPr>
                <w:rFonts w:ascii="Arial" w:hAnsi="Arial"/>
                <w:b/>
                <w:bCs/>
                <w:sz w:val="20"/>
                <w:szCs w:val="24"/>
              </w:rPr>
            </w:pPr>
            <w:r w:rsidRPr="00621CF2">
              <w:rPr>
                <w:rFonts w:ascii="Arial" w:hAnsi="Arial"/>
                <w:b/>
                <w:bCs/>
                <w:sz w:val="20"/>
                <w:szCs w:val="24"/>
              </w:rPr>
              <w:t>Members</w:t>
            </w:r>
          </w:p>
        </w:tc>
        <w:tc>
          <w:tcPr>
            <w:tcW w:w="1530" w:type="dxa"/>
            <w:tcBorders>
              <w:top w:val="nil"/>
              <w:left w:val="nil"/>
              <w:bottom w:val="nil"/>
            </w:tcBorders>
            <w:vAlign w:val="center"/>
          </w:tcPr>
          <w:p w:rsidR="00621CF2" w:rsidRPr="00621CF2" w:rsidRDefault="00621CF2" w:rsidP="00621CF2">
            <w:pPr>
              <w:tabs>
                <w:tab w:val="left" w:pos="1620"/>
                <w:tab w:val="left" w:pos="3150"/>
                <w:tab w:val="left" w:pos="4860"/>
                <w:tab w:val="left" w:pos="5310"/>
                <w:tab w:val="left" w:pos="6210"/>
                <w:tab w:val="left" w:pos="6930"/>
              </w:tabs>
              <w:jc w:val="center"/>
              <w:rPr>
                <w:rFonts w:ascii="Arial" w:hAnsi="Arial"/>
                <w:b/>
                <w:bCs/>
                <w:sz w:val="20"/>
                <w:szCs w:val="24"/>
              </w:rPr>
            </w:pPr>
            <w:r w:rsidRPr="00621CF2">
              <w:rPr>
                <w:rFonts w:ascii="Arial" w:hAnsi="Arial"/>
                <w:b/>
                <w:bCs/>
                <w:sz w:val="20"/>
                <w:szCs w:val="24"/>
              </w:rPr>
              <w:t>17</w:t>
            </w:r>
          </w:p>
        </w:tc>
      </w:tr>
      <w:tr w:rsidR="00621CF2" w:rsidRPr="00621CF2" w:rsidTr="00317B18">
        <w:trPr>
          <w:gridBefore w:val="1"/>
          <w:wBefore w:w="1800" w:type="dxa"/>
        </w:trPr>
        <w:tc>
          <w:tcPr>
            <w:tcW w:w="3420" w:type="dxa"/>
            <w:tcBorders>
              <w:top w:val="nil"/>
              <w:bottom w:val="nil"/>
              <w:right w:val="nil"/>
            </w:tcBorders>
            <w:vAlign w:val="center"/>
          </w:tcPr>
          <w:p w:rsidR="00621CF2" w:rsidRPr="00621CF2" w:rsidRDefault="00621CF2" w:rsidP="00621CF2">
            <w:pPr>
              <w:keepNext/>
              <w:numPr>
                <w:ilvl w:val="0"/>
                <w:numId w:val="6"/>
              </w:numPr>
              <w:ind w:left="0" w:firstLine="0"/>
              <w:outlineLvl w:val="0"/>
              <w:rPr>
                <w:rFonts w:ascii="Arial" w:hAnsi="Arial"/>
                <w:b/>
                <w:bCs/>
                <w:sz w:val="20"/>
                <w:szCs w:val="24"/>
              </w:rPr>
            </w:pPr>
            <w:r w:rsidRPr="00621CF2">
              <w:rPr>
                <w:rFonts w:ascii="Arial" w:hAnsi="Arial"/>
                <w:b/>
                <w:bCs/>
                <w:sz w:val="20"/>
                <w:szCs w:val="24"/>
              </w:rPr>
              <w:t>Guests</w:t>
            </w:r>
          </w:p>
        </w:tc>
        <w:tc>
          <w:tcPr>
            <w:tcW w:w="1530" w:type="dxa"/>
            <w:tcBorders>
              <w:top w:val="single" w:sz="6" w:space="0" w:color="auto"/>
              <w:left w:val="nil"/>
              <w:bottom w:val="single" w:sz="6" w:space="0" w:color="auto"/>
            </w:tcBorders>
            <w:vAlign w:val="center"/>
          </w:tcPr>
          <w:p w:rsidR="00621CF2" w:rsidRPr="00621CF2" w:rsidRDefault="00621CF2" w:rsidP="00621CF2">
            <w:pPr>
              <w:tabs>
                <w:tab w:val="left" w:pos="1620"/>
                <w:tab w:val="left" w:pos="3150"/>
                <w:tab w:val="left" w:pos="4860"/>
                <w:tab w:val="left" w:pos="5310"/>
                <w:tab w:val="left" w:pos="6210"/>
                <w:tab w:val="left" w:pos="6930"/>
              </w:tabs>
              <w:jc w:val="center"/>
              <w:rPr>
                <w:rFonts w:ascii="Arial" w:hAnsi="Arial"/>
                <w:b/>
                <w:bCs/>
                <w:sz w:val="20"/>
                <w:szCs w:val="24"/>
              </w:rPr>
            </w:pPr>
            <w:r w:rsidRPr="00621CF2">
              <w:rPr>
                <w:rFonts w:ascii="Arial" w:hAnsi="Arial"/>
                <w:b/>
                <w:bCs/>
                <w:sz w:val="20"/>
                <w:szCs w:val="24"/>
              </w:rPr>
              <w:t>33</w:t>
            </w:r>
          </w:p>
        </w:tc>
      </w:tr>
      <w:tr w:rsidR="00621CF2" w:rsidRPr="00621CF2" w:rsidTr="00317B18">
        <w:trPr>
          <w:gridBefore w:val="1"/>
          <w:wBefore w:w="1800" w:type="dxa"/>
          <w:trHeight w:val="282"/>
        </w:trPr>
        <w:tc>
          <w:tcPr>
            <w:tcW w:w="3420" w:type="dxa"/>
            <w:tcBorders>
              <w:top w:val="nil"/>
              <w:bottom w:val="nil"/>
              <w:right w:val="nil"/>
            </w:tcBorders>
            <w:vAlign w:val="center"/>
          </w:tcPr>
          <w:p w:rsidR="00621CF2" w:rsidRPr="00621CF2" w:rsidRDefault="00621CF2" w:rsidP="00621CF2">
            <w:pPr>
              <w:keepNext/>
              <w:numPr>
                <w:ilvl w:val="0"/>
                <w:numId w:val="6"/>
              </w:numPr>
              <w:tabs>
                <w:tab w:val="left" w:pos="1620"/>
                <w:tab w:val="left" w:pos="3150"/>
                <w:tab w:val="left" w:pos="4860"/>
                <w:tab w:val="left" w:pos="5310"/>
                <w:tab w:val="left" w:pos="6210"/>
                <w:tab w:val="left" w:pos="6930"/>
              </w:tabs>
              <w:ind w:left="0" w:firstLine="0"/>
              <w:outlineLvl w:val="0"/>
              <w:rPr>
                <w:rFonts w:ascii="Arial" w:hAnsi="Arial"/>
                <w:b/>
                <w:bCs/>
                <w:sz w:val="20"/>
                <w:szCs w:val="24"/>
              </w:rPr>
            </w:pPr>
            <w:r w:rsidRPr="00621CF2">
              <w:rPr>
                <w:rFonts w:ascii="Arial" w:hAnsi="Arial"/>
                <w:b/>
                <w:bCs/>
                <w:sz w:val="20"/>
                <w:szCs w:val="24"/>
              </w:rPr>
              <w:t>Guests Requesting Membership</w:t>
            </w:r>
          </w:p>
        </w:tc>
        <w:tc>
          <w:tcPr>
            <w:tcW w:w="1530" w:type="dxa"/>
            <w:tcBorders>
              <w:top w:val="single" w:sz="6" w:space="0" w:color="auto"/>
              <w:left w:val="nil"/>
              <w:bottom w:val="single" w:sz="6" w:space="0" w:color="auto"/>
            </w:tcBorders>
            <w:vAlign w:val="center"/>
          </w:tcPr>
          <w:p w:rsidR="00621CF2" w:rsidRPr="00621CF2" w:rsidRDefault="00621CF2" w:rsidP="00621CF2">
            <w:pPr>
              <w:tabs>
                <w:tab w:val="left" w:pos="1620"/>
                <w:tab w:val="left" w:pos="3150"/>
                <w:tab w:val="left" w:pos="4860"/>
                <w:tab w:val="left" w:pos="5310"/>
                <w:tab w:val="left" w:pos="6210"/>
                <w:tab w:val="left" w:pos="6930"/>
              </w:tabs>
              <w:jc w:val="center"/>
              <w:rPr>
                <w:rFonts w:ascii="Arial" w:hAnsi="Arial"/>
                <w:b/>
                <w:bCs/>
                <w:sz w:val="20"/>
                <w:szCs w:val="24"/>
              </w:rPr>
            </w:pPr>
            <w:r w:rsidRPr="00621CF2">
              <w:rPr>
                <w:rFonts w:ascii="Arial" w:hAnsi="Arial"/>
                <w:b/>
                <w:bCs/>
                <w:sz w:val="20"/>
                <w:szCs w:val="24"/>
              </w:rPr>
              <w:t>7</w:t>
            </w:r>
          </w:p>
        </w:tc>
      </w:tr>
      <w:tr w:rsidR="00621CF2" w:rsidRPr="00621CF2" w:rsidTr="00317B18">
        <w:trPr>
          <w:gridBefore w:val="1"/>
          <w:wBefore w:w="1800" w:type="dxa"/>
          <w:trHeight w:val="255"/>
        </w:trPr>
        <w:tc>
          <w:tcPr>
            <w:tcW w:w="3420" w:type="dxa"/>
            <w:tcBorders>
              <w:top w:val="nil"/>
              <w:bottom w:val="nil"/>
              <w:right w:val="nil"/>
            </w:tcBorders>
            <w:vAlign w:val="center"/>
          </w:tcPr>
          <w:p w:rsidR="00621CF2" w:rsidRPr="00621CF2" w:rsidRDefault="00621CF2" w:rsidP="00621CF2">
            <w:pPr>
              <w:tabs>
                <w:tab w:val="left" w:pos="1620"/>
                <w:tab w:val="left" w:pos="3150"/>
                <w:tab w:val="left" w:pos="4860"/>
                <w:tab w:val="left" w:pos="5310"/>
                <w:tab w:val="left" w:pos="6210"/>
                <w:tab w:val="left" w:pos="6930"/>
              </w:tabs>
              <w:rPr>
                <w:rFonts w:ascii="Arial" w:hAnsi="Arial"/>
                <w:b/>
                <w:bCs/>
                <w:sz w:val="20"/>
                <w:szCs w:val="24"/>
              </w:rPr>
            </w:pPr>
            <w:r w:rsidRPr="00621CF2">
              <w:rPr>
                <w:rFonts w:ascii="Arial" w:hAnsi="Arial"/>
                <w:b/>
                <w:bCs/>
                <w:sz w:val="20"/>
                <w:szCs w:val="24"/>
              </w:rPr>
              <w:t>Total</w:t>
            </w:r>
          </w:p>
        </w:tc>
        <w:tc>
          <w:tcPr>
            <w:tcW w:w="1530" w:type="dxa"/>
            <w:tcBorders>
              <w:top w:val="single" w:sz="6" w:space="0" w:color="auto"/>
              <w:left w:val="nil"/>
              <w:bottom w:val="single" w:sz="6" w:space="0" w:color="auto"/>
            </w:tcBorders>
            <w:vAlign w:val="center"/>
          </w:tcPr>
          <w:p w:rsidR="00621CF2" w:rsidRPr="00621CF2" w:rsidRDefault="00621CF2" w:rsidP="00621CF2">
            <w:pPr>
              <w:tabs>
                <w:tab w:val="left" w:pos="1620"/>
                <w:tab w:val="left" w:pos="3150"/>
                <w:tab w:val="left" w:pos="4860"/>
                <w:tab w:val="left" w:pos="5310"/>
                <w:tab w:val="left" w:pos="6210"/>
                <w:tab w:val="left" w:pos="6930"/>
              </w:tabs>
              <w:jc w:val="center"/>
              <w:rPr>
                <w:rFonts w:ascii="Arial" w:hAnsi="Arial"/>
                <w:b/>
                <w:bCs/>
                <w:sz w:val="20"/>
                <w:szCs w:val="24"/>
              </w:rPr>
            </w:pPr>
            <w:r w:rsidRPr="00621CF2">
              <w:rPr>
                <w:rFonts w:ascii="Arial" w:hAnsi="Arial"/>
                <w:b/>
                <w:bCs/>
                <w:sz w:val="20"/>
                <w:szCs w:val="24"/>
              </w:rPr>
              <w:t>57</w:t>
            </w:r>
          </w:p>
        </w:tc>
      </w:tr>
    </w:tbl>
    <w:p w:rsidR="00621CF2" w:rsidRPr="00621CF2" w:rsidRDefault="00621CF2" w:rsidP="00621CF2">
      <w:pPr>
        <w:tabs>
          <w:tab w:val="left" w:pos="1620"/>
          <w:tab w:val="left" w:pos="3150"/>
          <w:tab w:val="left" w:pos="4860"/>
          <w:tab w:val="left" w:pos="5310"/>
          <w:tab w:val="left" w:pos="6210"/>
          <w:tab w:val="left" w:pos="6930"/>
        </w:tabs>
        <w:rPr>
          <w:rFonts w:ascii="Arial" w:hAnsi="Arial"/>
          <w:b/>
          <w:bCs/>
          <w:sz w:val="12"/>
          <w:szCs w:val="12"/>
          <w:u w:val="single"/>
        </w:rPr>
      </w:pPr>
    </w:p>
    <w:p w:rsidR="00621CF2" w:rsidRPr="00621CF2" w:rsidRDefault="00621CF2" w:rsidP="00621CF2">
      <w:pPr>
        <w:pBdr>
          <w:top w:val="thickThinSmallGap" w:sz="24" w:space="1" w:color="auto"/>
        </w:pBdr>
        <w:tabs>
          <w:tab w:val="left" w:pos="1620"/>
          <w:tab w:val="left" w:pos="3150"/>
          <w:tab w:val="left" w:pos="4860"/>
          <w:tab w:val="left" w:pos="5310"/>
          <w:tab w:val="left" w:pos="6210"/>
          <w:tab w:val="left" w:pos="6930"/>
        </w:tabs>
        <w:ind w:left="1620" w:hanging="1620"/>
        <w:rPr>
          <w:rFonts w:ascii="Arial" w:hAnsi="Arial"/>
          <w:b/>
          <w:bCs/>
          <w:sz w:val="12"/>
          <w:szCs w:val="12"/>
          <w:u w:val="single"/>
        </w:rPr>
      </w:pPr>
    </w:p>
    <w:p w:rsidR="00621CF2" w:rsidRPr="00621CF2" w:rsidRDefault="00621CF2" w:rsidP="00621CF2">
      <w:pPr>
        <w:tabs>
          <w:tab w:val="left" w:pos="1620"/>
          <w:tab w:val="left" w:pos="3150"/>
          <w:tab w:val="left" w:pos="4860"/>
          <w:tab w:val="left" w:pos="5310"/>
          <w:tab w:val="left" w:pos="6210"/>
          <w:tab w:val="left" w:pos="6930"/>
        </w:tabs>
        <w:spacing w:before="120"/>
        <w:ind w:left="1627" w:hanging="1627"/>
        <w:rPr>
          <w:rFonts w:ascii="Arial" w:hAnsi="Arial"/>
          <w:b/>
          <w:bCs/>
          <w:sz w:val="24"/>
          <w:szCs w:val="24"/>
          <w:u w:val="single"/>
        </w:rPr>
      </w:pPr>
      <w:r w:rsidRPr="00621CF2">
        <w:rPr>
          <w:rFonts w:ascii="Arial" w:hAnsi="Arial"/>
          <w:b/>
          <w:bCs/>
          <w:sz w:val="24"/>
          <w:szCs w:val="24"/>
          <w:u w:val="single"/>
        </w:rPr>
        <w:t>Meeting Minutes / Significant Issues / Comments:</w:t>
      </w:r>
    </w:p>
    <w:p w:rsidR="00621CF2" w:rsidRPr="00621CF2" w:rsidRDefault="00621CF2" w:rsidP="00621CF2">
      <w:pPr>
        <w:rPr>
          <w:rFonts w:cs="Times New Roman"/>
          <w:sz w:val="12"/>
          <w:szCs w:val="24"/>
        </w:rPr>
      </w:pPr>
    </w:p>
    <w:p w:rsidR="00621CF2" w:rsidRPr="00621CF2" w:rsidRDefault="00621CF2" w:rsidP="00621CF2">
      <w:pPr>
        <w:numPr>
          <w:ilvl w:val="0"/>
          <w:numId w:val="7"/>
        </w:numPr>
        <w:autoSpaceDE w:val="0"/>
        <w:autoSpaceDN w:val="0"/>
        <w:adjustRightInd w:val="0"/>
        <w:spacing w:after="120"/>
        <w:ind w:left="360"/>
        <w:rPr>
          <w:rFonts w:ascii="Arial" w:hAnsi="Arial"/>
          <w:sz w:val="20"/>
        </w:rPr>
      </w:pPr>
      <w:r w:rsidRPr="00621CF2">
        <w:rPr>
          <w:rFonts w:ascii="Arial" w:hAnsi="Arial"/>
          <w:sz w:val="20"/>
        </w:rPr>
        <w:t>Meeting was called to order at 1:45 pm, October 31, 2017.</w:t>
      </w:r>
    </w:p>
    <w:p w:rsidR="00621CF2" w:rsidRPr="00621CF2" w:rsidRDefault="00621CF2" w:rsidP="00621CF2">
      <w:pPr>
        <w:numPr>
          <w:ilvl w:val="0"/>
          <w:numId w:val="7"/>
        </w:numPr>
        <w:autoSpaceDE w:val="0"/>
        <w:autoSpaceDN w:val="0"/>
        <w:adjustRightInd w:val="0"/>
        <w:spacing w:after="120"/>
        <w:ind w:left="360"/>
        <w:rPr>
          <w:rFonts w:ascii="Arial" w:hAnsi="Arial"/>
          <w:sz w:val="20"/>
        </w:rPr>
      </w:pPr>
      <w:r w:rsidRPr="00621CF2">
        <w:rPr>
          <w:rFonts w:ascii="Arial" w:hAnsi="Arial"/>
          <w:sz w:val="20"/>
        </w:rPr>
        <w:t>Introductions were made and attendance sheets were passed out.</w:t>
      </w:r>
    </w:p>
    <w:p w:rsidR="00621CF2" w:rsidRPr="00621CF2" w:rsidRDefault="00621CF2" w:rsidP="00621CF2">
      <w:pPr>
        <w:numPr>
          <w:ilvl w:val="0"/>
          <w:numId w:val="7"/>
        </w:numPr>
        <w:autoSpaceDE w:val="0"/>
        <w:autoSpaceDN w:val="0"/>
        <w:adjustRightInd w:val="0"/>
        <w:spacing w:after="120"/>
        <w:ind w:left="360"/>
        <w:rPr>
          <w:rFonts w:ascii="Arial" w:hAnsi="Arial"/>
          <w:sz w:val="20"/>
        </w:rPr>
      </w:pPr>
      <w:r w:rsidRPr="00621CF2">
        <w:rPr>
          <w:rFonts w:ascii="Arial" w:hAnsi="Arial"/>
          <w:sz w:val="20"/>
        </w:rPr>
        <w:t>Call for patents were made with no response from any attendees.</w:t>
      </w:r>
    </w:p>
    <w:p w:rsidR="00621CF2" w:rsidRPr="00621CF2" w:rsidRDefault="00621CF2" w:rsidP="00621CF2">
      <w:pPr>
        <w:numPr>
          <w:ilvl w:val="0"/>
          <w:numId w:val="7"/>
        </w:numPr>
        <w:autoSpaceDE w:val="0"/>
        <w:autoSpaceDN w:val="0"/>
        <w:adjustRightInd w:val="0"/>
        <w:spacing w:after="120"/>
        <w:ind w:left="360"/>
        <w:rPr>
          <w:rFonts w:ascii="Arial" w:hAnsi="Arial"/>
          <w:sz w:val="20"/>
        </w:rPr>
      </w:pPr>
      <w:r w:rsidRPr="00621CF2">
        <w:rPr>
          <w:rFonts w:ascii="Arial" w:hAnsi="Arial"/>
          <w:sz w:val="20"/>
        </w:rPr>
        <w:t>Agenda for this meeting was unanimously approved.</w:t>
      </w:r>
    </w:p>
    <w:p w:rsidR="00621CF2" w:rsidRPr="00621CF2" w:rsidRDefault="00621CF2" w:rsidP="00621CF2">
      <w:pPr>
        <w:numPr>
          <w:ilvl w:val="0"/>
          <w:numId w:val="7"/>
        </w:numPr>
        <w:autoSpaceDE w:val="0"/>
        <w:autoSpaceDN w:val="0"/>
        <w:adjustRightInd w:val="0"/>
        <w:spacing w:after="120"/>
        <w:ind w:left="360"/>
        <w:rPr>
          <w:rFonts w:ascii="Arial" w:hAnsi="Arial"/>
          <w:sz w:val="20"/>
        </w:rPr>
      </w:pPr>
      <w:r w:rsidRPr="00621CF2">
        <w:rPr>
          <w:rFonts w:ascii="Arial" w:hAnsi="Arial"/>
          <w:sz w:val="20"/>
        </w:rPr>
        <w:t>Minutes from April 2017 in New Orleans were unanimously approved after time change.</w:t>
      </w:r>
    </w:p>
    <w:p w:rsidR="00621CF2" w:rsidRPr="00621CF2" w:rsidRDefault="00621CF2" w:rsidP="00621CF2">
      <w:pPr>
        <w:numPr>
          <w:ilvl w:val="0"/>
          <w:numId w:val="7"/>
        </w:numPr>
        <w:autoSpaceDE w:val="0"/>
        <w:autoSpaceDN w:val="0"/>
        <w:adjustRightInd w:val="0"/>
        <w:spacing w:after="120"/>
        <w:ind w:left="360"/>
        <w:rPr>
          <w:rFonts w:ascii="Arial" w:hAnsi="Arial"/>
          <w:sz w:val="20"/>
        </w:rPr>
      </w:pPr>
      <w:r w:rsidRPr="00621CF2">
        <w:rPr>
          <w:rFonts w:ascii="Arial" w:hAnsi="Arial"/>
          <w:sz w:val="20"/>
        </w:rPr>
        <w:t>More than 50% WG members were in attendance so a quorum was established.</w:t>
      </w:r>
    </w:p>
    <w:p w:rsidR="00621CF2" w:rsidRPr="00621CF2" w:rsidRDefault="00621CF2" w:rsidP="00621CF2">
      <w:pPr>
        <w:numPr>
          <w:ilvl w:val="0"/>
          <w:numId w:val="7"/>
        </w:numPr>
        <w:autoSpaceDE w:val="0"/>
        <w:autoSpaceDN w:val="0"/>
        <w:adjustRightInd w:val="0"/>
        <w:spacing w:after="120"/>
        <w:ind w:left="360"/>
        <w:rPr>
          <w:rFonts w:ascii="Arial" w:hAnsi="Arial"/>
          <w:sz w:val="20"/>
        </w:rPr>
      </w:pPr>
      <w:r w:rsidRPr="00621CF2">
        <w:rPr>
          <w:rFonts w:ascii="Arial" w:hAnsi="Arial"/>
          <w:sz w:val="20"/>
        </w:rPr>
        <w:t xml:space="preserve">Craig </w:t>
      </w:r>
      <w:proofErr w:type="spellStart"/>
      <w:r w:rsidRPr="00621CF2">
        <w:rPr>
          <w:rFonts w:ascii="Arial" w:hAnsi="Arial"/>
          <w:sz w:val="20"/>
        </w:rPr>
        <w:t>Colopy</w:t>
      </w:r>
      <w:proofErr w:type="spellEnd"/>
      <w:r w:rsidRPr="00621CF2">
        <w:rPr>
          <w:rFonts w:ascii="Arial" w:hAnsi="Arial"/>
          <w:sz w:val="20"/>
        </w:rPr>
        <w:t xml:space="preserve"> took the opportunity to provide an update on the status of the adoption of 60214-Part 1, published in 2014, for the purpose of replacing C57.131-2012. PAR was accepted to with a WG initiated. An obstacle was formed when IEC did not allow IEEE to obtain a copy for the adoption process. An agreement was reached at the IEC TC14 meeting in Boston to have NEMA Transformer Technical Committee look into and accept working with IEC in obtaining a copy of the IEC standard for the WG. A proposal has been sent to Gerard </w:t>
      </w:r>
      <w:proofErr w:type="spellStart"/>
      <w:r w:rsidRPr="00621CF2">
        <w:rPr>
          <w:rFonts w:ascii="Arial" w:hAnsi="Arial"/>
          <w:sz w:val="20"/>
        </w:rPr>
        <w:t>Winstanley</w:t>
      </w:r>
      <w:proofErr w:type="spellEnd"/>
      <w:r w:rsidRPr="00621CF2">
        <w:rPr>
          <w:rFonts w:ascii="Arial" w:hAnsi="Arial"/>
          <w:sz w:val="20"/>
        </w:rPr>
        <w:t>, NEMA Program Manager.</w:t>
      </w:r>
    </w:p>
    <w:p w:rsidR="00621CF2" w:rsidRPr="00621CF2" w:rsidRDefault="00621CF2" w:rsidP="00621CF2">
      <w:pPr>
        <w:numPr>
          <w:ilvl w:val="0"/>
          <w:numId w:val="7"/>
        </w:numPr>
        <w:ind w:left="360"/>
        <w:rPr>
          <w:rFonts w:ascii="Arial" w:hAnsi="Arial"/>
          <w:sz w:val="20"/>
        </w:rPr>
      </w:pPr>
      <w:r w:rsidRPr="00621CF2">
        <w:rPr>
          <w:rFonts w:ascii="Arial" w:hAnsi="Arial"/>
          <w:sz w:val="20"/>
        </w:rPr>
        <w:t>Vice-Chair Axel Kraemer presented results from IEC CD circulation and IEEE ballot.</w:t>
      </w:r>
    </w:p>
    <w:p w:rsidR="00621CF2" w:rsidRPr="00621CF2" w:rsidRDefault="00621CF2" w:rsidP="00621CF2">
      <w:pPr>
        <w:numPr>
          <w:ilvl w:val="1"/>
          <w:numId w:val="7"/>
        </w:numPr>
        <w:ind w:left="990"/>
        <w:rPr>
          <w:rFonts w:ascii="Arial" w:hAnsi="Arial"/>
          <w:sz w:val="20"/>
        </w:rPr>
      </w:pPr>
      <w:r w:rsidRPr="00621CF2">
        <w:rPr>
          <w:rFonts w:ascii="Arial" w:hAnsi="Arial"/>
          <w:sz w:val="20"/>
        </w:rPr>
        <w:t>IEC CD was circulated as document 14/913/CD on June 9th, 2017</w:t>
      </w:r>
    </w:p>
    <w:p w:rsidR="00621CF2" w:rsidRPr="00621CF2" w:rsidRDefault="00621CF2" w:rsidP="00621CF2">
      <w:pPr>
        <w:numPr>
          <w:ilvl w:val="2"/>
          <w:numId w:val="7"/>
        </w:numPr>
        <w:ind w:left="1800"/>
        <w:rPr>
          <w:rFonts w:ascii="Arial" w:hAnsi="Arial"/>
          <w:sz w:val="20"/>
        </w:rPr>
      </w:pPr>
      <w:r w:rsidRPr="00621CF2">
        <w:rPr>
          <w:rFonts w:ascii="Arial" w:hAnsi="Arial"/>
          <w:sz w:val="20"/>
        </w:rPr>
        <w:t>99 comments on CD was published as 14/926A/CC on September 15th, 2017</w:t>
      </w:r>
    </w:p>
    <w:p w:rsidR="00621CF2" w:rsidRPr="00621CF2" w:rsidRDefault="00621CF2" w:rsidP="00621CF2">
      <w:pPr>
        <w:numPr>
          <w:ilvl w:val="2"/>
          <w:numId w:val="7"/>
        </w:numPr>
        <w:ind w:left="1800"/>
        <w:rPr>
          <w:rFonts w:ascii="Arial" w:hAnsi="Arial"/>
          <w:sz w:val="20"/>
        </w:rPr>
      </w:pPr>
      <w:r w:rsidRPr="00621CF2">
        <w:rPr>
          <w:rFonts w:ascii="Arial" w:hAnsi="Arial"/>
          <w:sz w:val="20"/>
        </w:rPr>
        <w:t>Vice-Chair mentioned 2 technical comments from IEC CD circulation to the group which will be discussed in more detail at the Nov 2-3, 2017 work session.</w:t>
      </w:r>
    </w:p>
    <w:p w:rsidR="00621CF2" w:rsidRPr="00621CF2" w:rsidRDefault="00621CF2" w:rsidP="00621CF2">
      <w:pPr>
        <w:numPr>
          <w:ilvl w:val="2"/>
          <w:numId w:val="7"/>
        </w:numPr>
        <w:ind w:left="1800"/>
        <w:rPr>
          <w:rFonts w:ascii="Arial" w:hAnsi="Arial"/>
          <w:sz w:val="20"/>
        </w:rPr>
      </w:pPr>
      <w:r w:rsidRPr="00621CF2">
        <w:rPr>
          <w:rFonts w:ascii="Arial" w:hAnsi="Arial"/>
          <w:sz w:val="20"/>
        </w:rPr>
        <w:t>Comments will cause only minor changes in the CD, no 2nd CD necessary</w:t>
      </w:r>
    </w:p>
    <w:p w:rsidR="00621CF2" w:rsidRPr="00621CF2" w:rsidRDefault="00621CF2" w:rsidP="00621CF2">
      <w:pPr>
        <w:numPr>
          <w:ilvl w:val="2"/>
          <w:numId w:val="7"/>
        </w:numPr>
        <w:ind w:left="1800"/>
        <w:rPr>
          <w:rFonts w:ascii="Arial" w:hAnsi="Arial"/>
          <w:sz w:val="20"/>
        </w:rPr>
      </w:pPr>
      <w:r w:rsidRPr="00621CF2">
        <w:rPr>
          <w:rFonts w:ascii="Arial" w:hAnsi="Arial"/>
          <w:sz w:val="20"/>
        </w:rPr>
        <w:t>Next step: revised draft will be distributed as a CDV</w:t>
      </w:r>
    </w:p>
    <w:p w:rsidR="00621CF2" w:rsidRPr="00621CF2" w:rsidRDefault="00621CF2" w:rsidP="00621CF2">
      <w:pPr>
        <w:numPr>
          <w:ilvl w:val="1"/>
          <w:numId w:val="7"/>
        </w:numPr>
        <w:ind w:left="990"/>
        <w:rPr>
          <w:rFonts w:ascii="Arial" w:hAnsi="Arial"/>
          <w:sz w:val="20"/>
        </w:rPr>
      </w:pPr>
      <w:r w:rsidRPr="00621CF2">
        <w:rPr>
          <w:rFonts w:ascii="Arial" w:hAnsi="Arial"/>
          <w:sz w:val="20"/>
        </w:rPr>
        <w:t>IEEE ballot – August 18 – September 17, 2017</w:t>
      </w:r>
    </w:p>
    <w:p w:rsidR="00621CF2" w:rsidRPr="00621CF2" w:rsidRDefault="00621CF2" w:rsidP="00621CF2">
      <w:pPr>
        <w:numPr>
          <w:ilvl w:val="2"/>
          <w:numId w:val="7"/>
        </w:numPr>
        <w:ind w:left="1800"/>
        <w:rPr>
          <w:rFonts w:ascii="Arial" w:hAnsi="Arial"/>
          <w:sz w:val="20"/>
        </w:rPr>
      </w:pPr>
      <w:r w:rsidRPr="00621CF2">
        <w:rPr>
          <w:rFonts w:ascii="Arial" w:hAnsi="Arial"/>
          <w:sz w:val="20"/>
        </w:rPr>
        <w:t>ballot group membership was 106</w:t>
      </w:r>
    </w:p>
    <w:p w:rsidR="00621CF2" w:rsidRPr="00621CF2" w:rsidRDefault="00621CF2" w:rsidP="00621CF2">
      <w:pPr>
        <w:numPr>
          <w:ilvl w:val="2"/>
          <w:numId w:val="7"/>
        </w:numPr>
        <w:ind w:left="1800"/>
        <w:rPr>
          <w:rFonts w:ascii="Arial" w:hAnsi="Arial"/>
          <w:sz w:val="20"/>
        </w:rPr>
      </w:pPr>
      <w:r w:rsidRPr="00621CF2">
        <w:rPr>
          <w:rFonts w:ascii="Arial" w:hAnsi="Arial"/>
          <w:sz w:val="20"/>
        </w:rPr>
        <w:t>Votes:  75 affirmative / 3 negative / 6 abstention</w:t>
      </w:r>
    </w:p>
    <w:p w:rsidR="00621CF2" w:rsidRPr="00621CF2" w:rsidRDefault="00621CF2" w:rsidP="00621CF2">
      <w:pPr>
        <w:numPr>
          <w:ilvl w:val="2"/>
          <w:numId w:val="7"/>
        </w:numPr>
        <w:ind w:left="1800"/>
        <w:rPr>
          <w:rFonts w:ascii="Arial" w:hAnsi="Arial"/>
          <w:sz w:val="20"/>
        </w:rPr>
      </w:pPr>
      <w:r w:rsidRPr="00621CF2">
        <w:rPr>
          <w:rFonts w:ascii="Arial" w:hAnsi="Arial"/>
          <w:sz w:val="20"/>
        </w:rPr>
        <w:t>156 comments (117 editorial / 27 technical / 11 general)</w:t>
      </w:r>
    </w:p>
    <w:p w:rsidR="00621CF2" w:rsidRPr="00621CF2" w:rsidRDefault="00621CF2" w:rsidP="00621CF2">
      <w:pPr>
        <w:numPr>
          <w:ilvl w:val="2"/>
          <w:numId w:val="7"/>
        </w:numPr>
        <w:ind w:left="1800"/>
        <w:rPr>
          <w:rFonts w:ascii="Arial" w:hAnsi="Arial"/>
          <w:sz w:val="20"/>
        </w:rPr>
      </w:pPr>
      <w:r w:rsidRPr="00621CF2">
        <w:rPr>
          <w:rFonts w:ascii="Arial" w:hAnsi="Arial"/>
          <w:sz w:val="20"/>
        </w:rPr>
        <w:t>Vice-Chair reviewed IEEE general and technical comments and will review in more detail during Nov 2-3, 2017 work session in Louisville, KY.</w:t>
      </w:r>
    </w:p>
    <w:p w:rsidR="00621CF2" w:rsidRPr="00621CF2" w:rsidRDefault="00621CF2" w:rsidP="00621CF2">
      <w:pPr>
        <w:numPr>
          <w:ilvl w:val="2"/>
          <w:numId w:val="7"/>
        </w:numPr>
        <w:ind w:left="1800"/>
        <w:rPr>
          <w:rFonts w:ascii="Arial" w:hAnsi="Arial"/>
          <w:sz w:val="20"/>
        </w:rPr>
      </w:pPr>
      <w:r w:rsidRPr="00621CF2">
        <w:rPr>
          <w:rFonts w:ascii="Arial" w:hAnsi="Arial"/>
          <w:sz w:val="20"/>
        </w:rPr>
        <w:t>Comments will cause only minor changes in the CD</w:t>
      </w:r>
    </w:p>
    <w:p w:rsidR="00621CF2" w:rsidRPr="00621CF2" w:rsidRDefault="00621CF2" w:rsidP="00621CF2">
      <w:pPr>
        <w:numPr>
          <w:ilvl w:val="2"/>
          <w:numId w:val="7"/>
        </w:numPr>
        <w:ind w:left="1800"/>
        <w:rPr>
          <w:rFonts w:ascii="Arial" w:hAnsi="Arial"/>
          <w:sz w:val="20"/>
        </w:rPr>
      </w:pPr>
      <w:r w:rsidRPr="00621CF2">
        <w:rPr>
          <w:rFonts w:ascii="Arial" w:hAnsi="Arial"/>
          <w:sz w:val="20"/>
        </w:rPr>
        <w:lastRenderedPageBreak/>
        <w:t>Next step: revised draft will be recirculated in parallel with IEC CDV</w:t>
      </w:r>
    </w:p>
    <w:p w:rsidR="00621CF2" w:rsidRPr="00621CF2" w:rsidRDefault="00621CF2" w:rsidP="00621CF2">
      <w:pPr>
        <w:numPr>
          <w:ilvl w:val="0"/>
          <w:numId w:val="7"/>
        </w:numPr>
        <w:autoSpaceDE w:val="0"/>
        <w:autoSpaceDN w:val="0"/>
        <w:adjustRightInd w:val="0"/>
        <w:spacing w:after="120"/>
        <w:ind w:left="360"/>
        <w:rPr>
          <w:rFonts w:ascii="Arial" w:hAnsi="Arial"/>
          <w:sz w:val="20"/>
        </w:rPr>
      </w:pPr>
      <w:r w:rsidRPr="00621CF2">
        <w:rPr>
          <w:rFonts w:ascii="Arial" w:hAnsi="Arial"/>
          <w:sz w:val="20"/>
        </w:rPr>
        <w:t>Next work session is November 2-3, 2017 in Louisville, KY.</w:t>
      </w:r>
    </w:p>
    <w:p w:rsidR="00621CF2" w:rsidRPr="00621CF2" w:rsidRDefault="00621CF2" w:rsidP="00621CF2">
      <w:pPr>
        <w:numPr>
          <w:ilvl w:val="0"/>
          <w:numId w:val="7"/>
        </w:numPr>
        <w:autoSpaceDE w:val="0"/>
        <w:autoSpaceDN w:val="0"/>
        <w:adjustRightInd w:val="0"/>
        <w:spacing w:after="120"/>
        <w:ind w:left="360"/>
        <w:rPr>
          <w:rFonts w:ascii="Arial" w:hAnsi="Arial"/>
          <w:sz w:val="20"/>
        </w:rPr>
      </w:pPr>
      <w:r w:rsidRPr="00621CF2">
        <w:rPr>
          <w:rFonts w:ascii="Arial" w:hAnsi="Arial"/>
          <w:sz w:val="20"/>
        </w:rPr>
        <w:t>Meeting adjourned at 3:00 pm.</w:t>
      </w:r>
    </w:p>
    <w:p w:rsidR="00621CF2" w:rsidRPr="00621CF2" w:rsidRDefault="00621CF2" w:rsidP="00621CF2">
      <w:pPr>
        <w:autoSpaceDE w:val="0"/>
        <w:autoSpaceDN w:val="0"/>
        <w:adjustRightInd w:val="0"/>
        <w:ind w:left="720"/>
        <w:contextualSpacing/>
        <w:rPr>
          <w:rFonts w:ascii="Arial" w:hAnsi="Arial"/>
          <w:sz w:val="20"/>
        </w:rPr>
      </w:pPr>
    </w:p>
    <w:p w:rsidR="00621CF2" w:rsidRPr="00621CF2" w:rsidRDefault="00621CF2" w:rsidP="00621CF2">
      <w:pPr>
        <w:tabs>
          <w:tab w:val="left" w:pos="1620"/>
        </w:tabs>
        <w:autoSpaceDE w:val="0"/>
        <w:autoSpaceDN w:val="0"/>
        <w:adjustRightInd w:val="0"/>
        <w:spacing w:before="120"/>
        <w:rPr>
          <w:rFonts w:ascii="Arial" w:hAnsi="Arial"/>
          <w:sz w:val="20"/>
        </w:rPr>
      </w:pPr>
      <w:r w:rsidRPr="00621CF2">
        <w:rPr>
          <w:rFonts w:ascii="Arial" w:hAnsi="Arial"/>
          <w:sz w:val="20"/>
        </w:rPr>
        <w:t>Submitted by:</w:t>
      </w:r>
      <w:r w:rsidRPr="00621CF2">
        <w:rPr>
          <w:rFonts w:ascii="Arial" w:hAnsi="Arial"/>
          <w:sz w:val="20"/>
        </w:rPr>
        <w:tab/>
      </w:r>
      <w:r w:rsidRPr="00621CF2">
        <w:rPr>
          <w:rFonts w:ascii="Arial" w:hAnsi="Arial"/>
          <w:sz w:val="20"/>
          <w:u w:val="single"/>
        </w:rPr>
        <w:t xml:space="preserve">Craig A, </w:t>
      </w:r>
      <w:proofErr w:type="spellStart"/>
      <w:r w:rsidRPr="00621CF2">
        <w:rPr>
          <w:rFonts w:ascii="Arial" w:hAnsi="Arial"/>
          <w:sz w:val="20"/>
          <w:u w:val="single"/>
        </w:rPr>
        <w:t>Colopy</w:t>
      </w:r>
      <w:proofErr w:type="spellEnd"/>
      <w:r w:rsidRPr="00621CF2">
        <w:rPr>
          <w:rFonts w:ascii="Arial" w:hAnsi="Arial"/>
          <w:sz w:val="20"/>
        </w:rPr>
        <w:tab/>
        <w:t>Date:</w:t>
      </w:r>
      <w:r w:rsidRPr="00621CF2">
        <w:rPr>
          <w:rFonts w:ascii="Arial" w:hAnsi="Arial"/>
          <w:sz w:val="20"/>
          <w:u w:val="single"/>
        </w:rPr>
        <w:t xml:space="preserve"> 11/01/17    </w:t>
      </w:r>
    </w:p>
    <w:p w:rsidR="00621CF2" w:rsidRDefault="00621CF2" w:rsidP="00FA047D">
      <w:pPr>
        <w:spacing w:before="117" w:line="232" w:lineRule="exact"/>
        <w:ind w:left="72"/>
        <w:textAlignment w:val="baseline"/>
        <w:rPr>
          <w:rFonts w:ascii="Arial" w:eastAsia="Arial" w:hAnsi="Arial"/>
          <w:color w:val="000000"/>
          <w:sz w:val="24"/>
          <w:szCs w:val="24"/>
        </w:rPr>
        <w:sectPr w:rsidR="00621CF2" w:rsidSect="006A6CD2">
          <w:headerReference w:type="even" r:id="rId11"/>
          <w:headerReference w:type="default" r:id="rId12"/>
          <w:footerReference w:type="even" r:id="rId13"/>
          <w:footerReference w:type="default" r:id="rId14"/>
          <w:headerReference w:type="first" r:id="rId15"/>
          <w:pgSz w:w="12240" w:h="15840"/>
          <w:pgMar w:top="720" w:right="720" w:bottom="720" w:left="720" w:header="720" w:footer="720" w:gutter="0"/>
          <w:cols w:space="720"/>
          <w:docGrid w:linePitch="299"/>
        </w:sectPr>
      </w:pPr>
    </w:p>
    <w:p w:rsidR="006A234F" w:rsidRDefault="006A234F" w:rsidP="006A234F">
      <w:pPr>
        <w:tabs>
          <w:tab w:val="left" w:pos="2700"/>
        </w:tabs>
        <w:spacing w:before="8" w:line="319" w:lineRule="exact"/>
        <w:ind w:left="72"/>
        <w:jc w:val="right"/>
        <w:textAlignment w:val="baseline"/>
        <w:rPr>
          <w:rFonts w:eastAsia="Arial" w:cs="Times New Roman"/>
          <w:b/>
          <w:color w:val="000000"/>
          <w:szCs w:val="22"/>
        </w:rPr>
      </w:pPr>
      <w:r w:rsidRPr="004119E8">
        <w:rPr>
          <w:rFonts w:eastAsia="Arial" w:cs="Times New Roman"/>
          <w:b/>
          <w:color w:val="000000"/>
          <w:szCs w:val="22"/>
        </w:rPr>
        <w:lastRenderedPageBreak/>
        <w:t>Att</w:t>
      </w:r>
      <w:r>
        <w:rPr>
          <w:rFonts w:eastAsia="Arial" w:cs="Times New Roman"/>
          <w:b/>
          <w:color w:val="000000"/>
          <w:szCs w:val="22"/>
        </w:rPr>
        <w:t>achment K.4.6</w:t>
      </w:r>
    </w:p>
    <w:p w:rsidR="006A234F" w:rsidRDefault="006A234F" w:rsidP="00EC0524">
      <w:pPr>
        <w:tabs>
          <w:tab w:val="left" w:pos="2700"/>
        </w:tabs>
        <w:spacing w:before="8" w:line="319" w:lineRule="exact"/>
        <w:ind w:left="72"/>
        <w:jc w:val="right"/>
        <w:textAlignment w:val="baseline"/>
        <w:rPr>
          <w:rFonts w:eastAsia="Arial" w:cs="Times New Roman"/>
          <w:b/>
          <w:color w:val="000000"/>
          <w:szCs w:val="22"/>
        </w:rPr>
      </w:pPr>
    </w:p>
    <w:p w:rsidR="006A234F" w:rsidRDefault="006A234F" w:rsidP="006A234F">
      <w:pPr>
        <w:autoSpaceDE w:val="0"/>
        <w:autoSpaceDN w:val="0"/>
        <w:adjustRightInd w:val="0"/>
        <w:jc w:val="center"/>
        <w:rPr>
          <w:rFonts w:eastAsiaTheme="minorHAnsi"/>
          <w:b/>
        </w:rPr>
      </w:pPr>
      <w:r>
        <w:rPr>
          <w:b/>
          <w:bCs/>
        </w:rPr>
        <w:t>Revision to C57.143 – “</w:t>
      </w:r>
      <w:r>
        <w:rPr>
          <w:rFonts w:eastAsiaTheme="minorHAnsi"/>
          <w:b/>
        </w:rPr>
        <w:t>Guide for Application of Monitoring Equipment to</w:t>
      </w:r>
    </w:p>
    <w:p w:rsidR="006A234F" w:rsidRDefault="006A234F" w:rsidP="006A234F">
      <w:pPr>
        <w:pStyle w:val="Default"/>
        <w:jc w:val="center"/>
        <w:rPr>
          <w:rFonts w:eastAsiaTheme="minorHAnsi"/>
          <w:b/>
        </w:rPr>
      </w:pPr>
      <w:r>
        <w:rPr>
          <w:b/>
        </w:rPr>
        <w:t xml:space="preserve">Liquid-Immersed Transformers and Components” </w:t>
      </w:r>
    </w:p>
    <w:p w:rsidR="006A234F" w:rsidRDefault="006A234F" w:rsidP="006A234F">
      <w:pPr>
        <w:pStyle w:val="Default"/>
        <w:jc w:val="center"/>
        <w:rPr>
          <w:b/>
          <w:bCs/>
          <w:color w:val="auto"/>
        </w:rPr>
      </w:pPr>
      <w:r>
        <w:rPr>
          <w:b/>
          <w:bCs/>
          <w:color w:val="auto"/>
        </w:rPr>
        <w:t>Transformer Monitoring Working Group</w:t>
      </w:r>
    </w:p>
    <w:p w:rsidR="006A234F" w:rsidRDefault="006A234F" w:rsidP="006A234F">
      <w:pPr>
        <w:pStyle w:val="Default"/>
        <w:jc w:val="center"/>
        <w:rPr>
          <w:color w:val="auto"/>
        </w:rPr>
      </w:pPr>
    </w:p>
    <w:p w:rsidR="006A234F" w:rsidRDefault="006A234F" w:rsidP="006A234F">
      <w:pPr>
        <w:pStyle w:val="Default"/>
        <w:rPr>
          <w:color w:val="auto"/>
        </w:rPr>
      </w:pPr>
      <w:r>
        <w:rPr>
          <w:b/>
          <w:bCs/>
          <w:color w:val="auto"/>
        </w:rPr>
        <w:t>Monday, October 30, 2017</w:t>
      </w:r>
    </w:p>
    <w:p w:rsidR="006A234F" w:rsidRDefault="006A234F" w:rsidP="006A234F">
      <w:pPr>
        <w:pStyle w:val="Default"/>
        <w:rPr>
          <w:color w:val="auto"/>
        </w:rPr>
      </w:pPr>
      <w:r>
        <w:rPr>
          <w:b/>
          <w:bCs/>
          <w:color w:val="auto"/>
        </w:rPr>
        <w:t xml:space="preserve">Louisville, KY, USA </w:t>
      </w:r>
    </w:p>
    <w:p w:rsidR="006A234F" w:rsidRDefault="006A234F" w:rsidP="006A234F">
      <w:pPr>
        <w:pStyle w:val="Default"/>
        <w:rPr>
          <w:color w:val="auto"/>
        </w:rPr>
      </w:pPr>
      <w:r>
        <w:rPr>
          <w:b/>
          <w:bCs/>
          <w:color w:val="auto"/>
        </w:rPr>
        <w:t xml:space="preserve">Minutes of WG Meeting </w:t>
      </w:r>
    </w:p>
    <w:p w:rsidR="006A234F" w:rsidRDefault="006A234F" w:rsidP="006A234F">
      <w:pPr>
        <w:pStyle w:val="Default"/>
        <w:rPr>
          <w:color w:val="auto"/>
        </w:rPr>
      </w:pPr>
      <w:r>
        <w:rPr>
          <w:color w:val="auto"/>
        </w:rPr>
        <w:t xml:space="preserve">The meeting was called to order at 3:16pm by Vice Chair Brian Sparling. Secretary Mark Cheatham was also present. </w:t>
      </w:r>
    </w:p>
    <w:p w:rsidR="006A234F" w:rsidRDefault="006A234F" w:rsidP="006A234F">
      <w:r>
        <w:t>This was the second meeting of the working group, rosters were circulated and members asked to stand to determine quorum, quorum was reached with 38 of 68 members present.  The attendance for the meeting was as follows:</w:t>
      </w:r>
    </w:p>
    <w:p w:rsidR="006A234F" w:rsidRDefault="006A234F" w:rsidP="006A234F">
      <w:r>
        <w:br/>
        <w:t>Number of Members in Activity = 68</w:t>
      </w:r>
      <w:r>
        <w:br/>
        <w:t>Number of Members Present = 38</w:t>
      </w:r>
      <w:r>
        <w:br/>
        <w:t>Quorum Present = 55.9%</w:t>
      </w:r>
      <w:r>
        <w:br/>
        <w:t>Number of attendees = 130</w:t>
      </w:r>
    </w:p>
    <w:p w:rsidR="006A234F" w:rsidRDefault="006A234F" w:rsidP="006A234F">
      <w:r>
        <w:t>Attendees requesting Membership = 11</w:t>
      </w:r>
    </w:p>
    <w:p w:rsidR="006A234F" w:rsidRDefault="006A234F" w:rsidP="006A234F">
      <w:pPr>
        <w:rPr>
          <w:rFonts w:eastAsiaTheme="minorHAnsi"/>
          <w:szCs w:val="22"/>
        </w:rPr>
      </w:pPr>
    </w:p>
    <w:p w:rsidR="006A234F" w:rsidRDefault="006A234F" w:rsidP="006A234F">
      <w:pPr>
        <w:rPr>
          <w:rFonts w:eastAsia="MS Mincho"/>
          <w:sz w:val="24"/>
          <w:szCs w:val="24"/>
          <w:lang w:eastAsia="ja-JP"/>
        </w:rPr>
      </w:pPr>
      <w:r>
        <w:t xml:space="preserve">The WG does plan to meet at the spring 2018 Transformers Committee Meeting in Pittsburgh. </w:t>
      </w:r>
    </w:p>
    <w:p w:rsidR="006A234F" w:rsidRDefault="006A234F" w:rsidP="006A234F"/>
    <w:p w:rsidR="006A234F" w:rsidRDefault="006A234F" w:rsidP="006A234F">
      <w:pPr>
        <w:pStyle w:val="BodyTextIndent2"/>
        <w:rPr>
          <w:rFonts w:eastAsiaTheme="minorHAnsi"/>
          <w:color w:val="000000"/>
          <w:sz w:val="24"/>
          <w:szCs w:val="24"/>
        </w:rPr>
      </w:pPr>
      <w:r>
        <w:rPr>
          <w:rFonts w:eastAsiaTheme="minorHAnsi"/>
          <w:color w:val="000000"/>
          <w:sz w:val="24"/>
          <w:szCs w:val="24"/>
        </w:rPr>
        <w:t>PAR Status:</w:t>
      </w:r>
      <w:r>
        <w:rPr>
          <w:rFonts w:eastAsiaTheme="minorHAnsi"/>
          <w:sz w:val="24"/>
          <w:szCs w:val="24"/>
        </w:rPr>
        <w:t xml:space="preserve"> PAR for a Revision to an existing IEEE Standard</w:t>
      </w:r>
    </w:p>
    <w:p w:rsidR="006A234F" w:rsidRDefault="006A234F" w:rsidP="006A234F">
      <w:pPr>
        <w:autoSpaceDE w:val="0"/>
        <w:autoSpaceDN w:val="0"/>
        <w:adjustRightInd w:val="0"/>
        <w:rPr>
          <w:rFonts w:eastAsiaTheme="minorHAnsi"/>
          <w:sz w:val="24"/>
          <w:szCs w:val="24"/>
        </w:rPr>
      </w:pPr>
      <w:r>
        <w:rPr>
          <w:rFonts w:eastAsiaTheme="minorHAnsi"/>
          <w:color w:val="000000"/>
        </w:rPr>
        <w:t xml:space="preserve">      </w:t>
      </w:r>
      <w:r>
        <w:rPr>
          <w:rFonts w:eastAsiaTheme="minorHAnsi"/>
          <w:b/>
          <w:bCs/>
        </w:rPr>
        <w:t xml:space="preserve">Type of Project: </w:t>
      </w:r>
      <w:r>
        <w:rPr>
          <w:rFonts w:eastAsiaTheme="minorHAnsi"/>
        </w:rPr>
        <w:t>Revision to IEEE Standard C57.143-2012</w:t>
      </w:r>
    </w:p>
    <w:p w:rsidR="006A234F" w:rsidRDefault="006A234F" w:rsidP="006A234F">
      <w:pPr>
        <w:autoSpaceDE w:val="0"/>
        <w:autoSpaceDN w:val="0"/>
        <w:adjustRightInd w:val="0"/>
        <w:rPr>
          <w:rFonts w:eastAsiaTheme="minorHAnsi"/>
        </w:rPr>
      </w:pPr>
      <w:r>
        <w:rPr>
          <w:rFonts w:eastAsiaTheme="minorHAnsi"/>
          <w:b/>
          <w:bCs/>
        </w:rPr>
        <w:t xml:space="preserve">      PAR Request Date: </w:t>
      </w:r>
      <w:r>
        <w:rPr>
          <w:rFonts w:eastAsiaTheme="minorHAnsi"/>
        </w:rPr>
        <w:t>19-Nov-2016</w:t>
      </w:r>
    </w:p>
    <w:p w:rsidR="006A234F" w:rsidRDefault="006A234F" w:rsidP="006A234F">
      <w:pPr>
        <w:autoSpaceDE w:val="0"/>
        <w:autoSpaceDN w:val="0"/>
        <w:adjustRightInd w:val="0"/>
        <w:rPr>
          <w:rFonts w:eastAsiaTheme="minorHAnsi"/>
        </w:rPr>
      </w:pPr>
      <w:r>
        <w:rPr>
          <w:rFonts w:eastAsiaTheme="minorHAnsi"/>
          <w:b/>
          <w:bCs/>
        </w:rPr>
        <w:t xml:space="preserve">      PAR Approval Date: </w:t>
      </w:r>
      <w:r>
        <w:rPr>
          <w:rFonts w:eastAsiaTheme="minorHAnsi"/>
        </w:rPr>
        <w:t>17-Feb-2017</w:t>
      </w:r>
    </w:p>
    <w:p w:rsidR="006A234F" w:rsidRDefault="006A234F" w:rsidP="006A234F">
      <w:pPr>
        <w:autoSpaceDE w:val="0"/>
        <w:autoSpaceDN w:val="0"/>
        <w:adjustRightInd w:val="0"/>
        <w:rPr>
          <w:rFonts w:eastAsiaTheme="minorHAnsi"/>
        </w:rPr>
      </w:pPr>
      <w:r>
        <w:rPr>
          <w:rFonts w:eastAsiaTheme="minorHAnsi"/>
          <w:b/>
          <w:bCs/>
        </w:rPr>
        <w:t xml:space="preserve">      PAR Expiration Date: </w:t>
      </w:r>
      <w:r>
        <w:rPr>
          <w:rFonts w:eastAsiaTheme="minorHAnsi"/>
        </w:rPr>
        <w:t>31-Dec-2021</w:t>
      </w:r>
    </w:p>
    <w:p w:rsidR="006A234F" w:rsidRDefault="006A234F" w:rsidP="006A234F">
      <w:pPr>
        <w:pStyle w:val="Default"/>
        <w:rPr>
          <w:rFonts w:eastAsiaTheme="minorHAnsi"/>
          <w:color w:val="auto"/>
        </w:rPr>
      </w:pPr>
    </w:p>
    <w:p w:rsidR="006A234F" w:rsidRDefault="006A234F" w:rsidP="006A234F">
      <w:pPr>
        <w:ind w:left="360"/>
        <w:rPr>
          <w:rFonts w:ascii="Arial" w:hAnsi="Arial"/>
        </w:rPr>
      </w:pPr>
    </w:p>
    <w:p w:rsidR="006A234F" w:rsidRDefault="006A234F" w:rsidP="006A234F">
      <w:pPr>
        <w:rPr>
          <w:rFonts w:cs="Times New Roman"/>
        </w:rPr>
      </w:pPr>
      <w:r>
        <w:t>The Agenda for the meeting was reviewed as seen below.</w:t>
      </w:r>
    </w:p>
    <w:p w:rsidR="006A234F" w:rsidRDefault="006A234F" w:rsidP="006A234F"/>
    <w:p w:rsidR="006A234F" w:rsidRDefault="006A234F" w:rsidP="006A234F">
      <w:pPr>
        <w:pStyle w:val="Heading1"/>
      </w:pPr>
      <w:r>
        <w:rPr>
          <w:rFonts w:eastAsia="Arial"/>
        </w:rPr>
        <w:t xml:space="preserve"> </w:t>
      </w:r>
      <w:r>
        <w:t>MEETING AGENDA</w:t>
      </w:r>
    </w:p>
    <w:p w:rsidR="006A234F" w:rsidRDefault="006A234F" w:rsidP="006A234F">
      <w:pPr>
        <w:rPr>
          <w:sz w:val="20"/>
        </w:rPr>
      </w:pPr>
    </w:p>
    <w:p w:rsidR="006A234F" w:rsidRDefault="006A234F" w:rsidP="006A234F">
      <w:pPr>
        <w:numPr>
          <w:ilvl w:val="0"/>
          <w:numId w:val="27"/>
        </w:numPr>
        <w:tabs>
          <w:tab w:val="left" w:pos="1080"/>
        </w:tabs>
        <w:suppressAutoHyphens/>
        <w:overflowPunct w:val="0"/>
        <w:autoSpaceDE w:val="0"/>
        <w:spacing w:before="60"/>
        <w:textAlignment w:val="baseline"/>
        <w:rPr>
          <w:rFonts w:ascii="Arial" w:hAnsi="Arial"/>
          <w:sz w:val="20"/>
          <w:lang w:eastAsia="ja-JP"/>
        </w:rPr>
      </w:pPr>
      <w:r>
        <w:rPr>
          <w:rFonts w:ascii="Arial" w:hAnsi="Arial"/>
          <w:sz w:val="20"/>
        </w:rPr>
        <w:t>Welcome &amp; Introduction</w:t>
      </w:r>
    </w:p>
    <w:p w:rsidR="006A234F" w:rsidRDefault="006A234F" w:rsidP="006A234F">
      <w:pPr>
        <w:numPr>
          <w:ilvl w:val="0"/>
          <w:numId w:val="27"/>
        </w:numPr>
        <w:tabs>
          <w:tab w:val="left" w:pos="1080"/>
        </w:tabs>
        <w:suppressAutoHyphens/>
        <w:overflowPunct w:val="0"/>
        <w:autoSpaceDE w:val="0"/>
        <w:spacing w:before="60"/>
        <w:textAlignment w:val="baseline"/>
        <w:rPr>
          <w:rFonts w:ascii="Arial" w:hAnsi="Arial"/>
          <w:sz w:val="20"/>
        </w:rPr>
      </w:pPr>
      <w:r>
        <w:rPr>
          <w:rFonts w:ascii="Arial" w:hAnsi="Arial"/>
          <w:sz w:val="20"/>
        </w:rPr>
        <w:t>Call for Patent Disclosure</w:t>
      </w:r>
    </w:p>
    <w:p w:rsidR="006A234F" w:rsidRDefault="006A234F" w:rsidP="006A234F">
      <w:pPr>
        <w:numPr>
          <w:ilvl w:val="0"/>
          <w:numId w:val="27"/>
        </w:numPr>
        <w:tabs>
          <w:tab w:val="left" w:pos="1080"/>
        </w:tabs>
        <w:suppressAutoHyphens/>
        <w:overflowPunct w:val="0"/>
        <w:autoSpaceDE w:val="0"/>
        <w:spacing w:before="60"/>
        <w:textAlignment w:val="baseline"/>
        <w:rPr>
          <w:rFonts w:ascii="Arial" w:hAnsi="Arial"/>
          <w:i/>
          <w:sz w:val="20"/>
        </w:rPr>
      </w:pPr>
      <w:r>
        <w:rPr>
          <w:rFonts w:ascii="Arial" w:hAnsi="Arial"/>
          <w:sz w:val="20"/>
        </w:rPr>
        <w:t xml:space="preserve">Roster Circulation </w:t>
      </w:r>
    </w:p>
    <w:p w:rsidR="006A234F" w:rsidRDefault="006A234F" w:rsidP="006A234F">
      <w:pPr>
        <w:numPr>
          <w:ilvl w:val="0"/>
          <w:numId w:val="27"/>
        </w:numPr>
        <w:tabs>
          <w:tab w:val="left" w:pos="1080"/>
        </w:tabs>
        <w:suppressAutoHyphens/>
        <w:overflowPunct w:val="0"/>
        <w:autoSpaceDE w:val="0"/>
        <w:spacing w:before="60"/>
        <w:textAlignment w:val="baseline"/>
        <w:rPr>
          <w:rFonts w:ascii="Arial" w:hAnsi="Arial"/>
          <w:sz w:val="20"/>
        </w:rPr>
      </w:pPr>
      <w:r>
        <w:rPr>
          <w:rFonts w:ascii="Arial" w:hAnsi="Arial"/>
          <w:i/>
          <w:sz w:val="20"/>
        </w:rPr>
        <w:t xml:space="preserve">Quorum Roll Call </w:t>
      </w:r>
    </w:p>
    <w:p w:rsidR="006A234F" w:rsidRDefault="006A234F" w:rsidP="006A234F">
      <w:pPr>
        <w:numPr>
          <w:ilvl w:val="0"/>
          <w:numId w:val="27"/>
        </w:numPr>
        <w:tabs>
          <w:tab w:val="left" w:pos="1080"/>
        </w:tabs>
        <w:suppressAutoHyphens/>
        <w:overflowPunct w:val="0"/>
        <w:autoSpaceDE w:val="0"/>
        <w:spacing w:before="60"/>
        <w:textAlignment w:val="baseline"/>
        <w:rPr>
          <w:rFonts w:ascii="Arial" w:hAnsi="Arial"/>
          <w:sz w:val="20"/>
        </w:rPr>
      </w:pPr>
      <w:r>
        <w:rPr>
          <w:rFonts w:ascii="Arial" w:hAnsi="Arial"/>
          <w:sz w:val="20"/>
        </w:rPr>
        <w:t>Chair Remarks</w:t>
      </w:r>
    </w:p>
    <w:p w:rsidR="006A234F" w:rsidRDefault="006A234F" w:rsidP="006A234F">
      <w:pPr>
        <w:numPr>
          <w:ilvl w:val="0"/>
          <w:numId w:val="27"/>
        </w:numPr>
        <w:tabs>
          <w:tab w:val="left" w:pos="1080"/>
        </w:tabs>
        <w:suppressAutoHyphens/>
        <w:overflowPunct w:val="0"/>
        <w:autoSpaceDE w:val="0"/>
        <w:spacing w:before="60"/>
        <w:textAlignment w:val="baseline"/>
        <w:rPr>
          <w:rFonts w:ascii="Arial" w:hAnsi="Arial"/>
          <w:sz w:val="20"/>
        </w:rPr>
      </w:pPr>
      <w:r>
        <w:rPr>
          <w:rFonts w:ascii="Arial" w:hAnsi="Arial"/>
          <w:sz w:val="20"/>
        </w:rPr>
        <w:t>New Members – Indicate on Roster</w:t>
      </w:r>
    </w:p>
    <w:p w:rsidR="006A234F" w:rsidRDefault="006A234F" w:rsidP="006A234F">
      <w:pPr>
        <w:numPr>
          <w:ilvl w:val="0"/>
          <w:numId w:val="27"/>
        </w:numPr>
        <w:tabs>
          <w:tab w:val="left" w:pos="1080"/>
        </w:tabs>
        <w:suppressAutoHyphens/>
        <w:overflowPunct w:val="0"/>
        <w:autoSpaceDE w:val="0"/>
        <w:spacing w:before="60"/>
        <w:textAlignment w:val="baseline"/>
        <w:rPr>
          <w:rFonts w:ascii="Arial" w:hAnsi="Arial"/>
          <w:sz w:val="20"/>
        </w:rPr>
      </w:pPr>
      <w:r>
        <w:rPr>
          <w:rFonts w:ascii="Arial" w:hAnsi="Arial"/>
          <w:sz w:val="20"/>
        </w:rPr>
        <w:t>Working Group Activities</w:t>
      </w:r>
    </w:p>
    <w:p w:rsidR="006A234F" w:rsidRDefault="006A234F" w:rsidP="006A234F">
      <w:pPr>
        <w:numPr>
          <w:ilvl w:val="1"/>
          <w:numId w:val="27"/>
        </w:numPr>
        <w:suppressAutoHyphens/>
        <w:rPr>
          <w:rFonts w:ascii="Arial" w:hAnsi="Arial"/>
          <w:sz w:val="20"/>
        </w:rPr>
      </w:pPr>
      <w:r>
        <w:rPr>
          <w:rFonts w:ascii="Arial" w:hAnsi="Arial"/>
          <w:sz w:val="20"/>
        </w:rPr>
        <w:t>Discuss scope of C57.143 PAR, identify suggestions that may be outside of scope, and determine course of action.</w:t>
      </w:r>
    </w:p>
    <w:p w:rsidR="006A234F" w:rsidRDefault="006A234F" w:rsidP="006A234F">
      <w:pPr>
        <w:numPr>
          <w:ilvl w:val="1"/>
          <w:numId w:val="27"/>
        </w:numPr>
        <w:tabs>
          <w:tab w:val="left" w:pos="1080"/>
        </w:tabs>
        <w:suppressAutoHyphens/>
        <w:overflowPunct w:val="0"/>
        <w:autoSpaceDE w:val="0"/>
        <w:spacing w:before="60"/>
        <w:textAlignment w:val="baseline"/>
        <w:rPr>
          <w:rFonts w:ascii="Arial" w:hAnsi="Arial"/>
          <w:sz w:val="20"/>
        </w:rPr>
      </w:pPr>
      <w:bookmarkStart w:id="2" w:name="_Hlk497208611"/>
      <w:r>
        <w:rPr>
          <w:rFonts w:ascii="Arial" w:hAnsi="Arial"/>
          <w:sz w:val="20"/>
        </w:rPr>
        <w:t>Presentation to go over suggestions/comments from the Review Team submitted last month. Including suggested, additional content, modification of existing Chapters, and Annex sections</w:t>
      </w:r>
    </w:p>
    <w:bookmarkEnd w:id="2"/>
    <w:p w:rsidR="006A234F" w:rsidRDefault="006A234F" w:rsidP="006A234F">
      <w:pPr>
        <w:numPr>
          <w:ilvl w:val="0"/>
          <w:numId w:val="27"/>
        </w:numPr>
        <w:tabs>
          <w:tab w:val="left" w:pos="1080"/>
        </w:tabs>
        <w:suppressAutoHyphens/>
        <w:overflowPunct w:val="0"/>
        <w:autoSpaceDE w:val="0"/>
        <w:spacing w:before="60"/>
        <w:textAlignment w:val="baseline"/>
        <w:rPr>
          <w:rFonts w:ascii="Arial" w:hAnsi="Arial"/>
          <w:sz w:val="20"/>
        </w:rPr>
      </w:pPr>
      <w:r>
        <w:rPr>
          <w:rFonts w:ascii="Arial" w:hAnsi="Arial"/>
          <w:sz w:val="20"/>
        </w:rPr>
        <w:lastRenderedPageBreak/>
        <w:t>New Business</w:t>
      </w:r>
    </w:p>
    <w:p w:rsidR="006A234F" w:rsidRDefault="006A234F" w:rsidP="006A234F">
      <w:pPr>
        <w:ind w:left="360"/>
        <w:rPr>
          <w:rFonts w:ascii="Arial" w:hAnsi="Arial"/>
          <w:sz w:val="20"/>
        </w:rPr>
      </w:pPr>
    </w:p>
    <w:p w:rsidR="006A234F" w:rsidRDefault="006A234F" w:rsidP="006A234F">
      <w:pPr>
        <w:pStyle w:val="BodyTextIndent2"/>
        <w:ind w:left="720"/>
        <w:rPr>
          <w:rFonts w:ascii="Arial" w:hAnsi="Arial" w:cs="Times New Roman"/>
          <w:sz w:val="20"/>
        </w:rPr>
      </w:pPr>
      <w:r>
        <w:t>If you have any new business items to present at the meeting, please inform the Chairman, and Vice Chairman, as well as the Secretary, with your suggestion, for review, to make sure it fits within the scope and time of this meeting. Already identified include;</w:t>
      </w:r>
    </w:p>
    <w:p w:rsidR="006A234F" w:rsidRDefault="006A234F" w:rsidP="006A234F">
      <w:pPr>
        <w:pStyle w:val="BodyTextIndent2"/>
        <w:ind w:left="720"/>
      </w:pPr>
    </w:p>
    <w:p w:rsidR="006A234F" w:rsidRDefault="006A234F" w:rsidP="006A234F">
      <w:pPr>
        <w:pStyle w:val="BodyTextIndent2"/>
        <w:numPr>
          <w:ilvl w:val="0"/>
          <w:numId w:val="28"/>
        </w:numPr>
        <w:suppressAutoHyphens/>
        <w:overflowPunct w:val="0"/>
        <w:autoSpaceDE w:val="0"/>
        <w:spacing w:after="0" w:line="240" w:lineRule="auto"/>
        <w:textAlignment w:val="baseline"/>
      </w:pPr>
      <w:r>
        <w:t>Adding to the introduction statements related to WHY, a transformer owner wants to monitor their transformer</w:t>
      </w:r>
    </w:p>
    <w:p w:rsidR="006A234F" w:rsidRDefault="006A234F" w:rsidP="006A234F">
      <w:pPr>
        <w:pStyle w:val="BodyTextIndent2"/>
        <w:numPr>
          <w:ilvl w:val="0"/>
          <w:numId w:val="28"/>
        </w:numPr>
        <w:suppressAutoHyphens/>
        <w:overflowPunct w:val="0"/>
        <w:autoSpaceDE w:val="0"/>
        <w:spacing w:after="0" w:line="240" w:lineRule="auto"/>
        <w:textAlignment w:val="baseline"/>
      </w:pPr>
      <w:r>
        <w:t>Addition of a new Chapter on Data Analytics</w:t>
      </w:r>
    </w:p>
    <w:p w:rsidR="006A234F" w:rsidRDefault="006A234F" w:rsidP="006A234F">
      <w:pPr>
        <w:pStyle w:val="BodyTextIndent2"/>
        <w:numPr>
          <w:ilvl w:val="0"/>
          <w:numId w:val="28"/>
        </w:numPr>
        <w:suppressAutoHyphens/>
        <w:overflowPunct w:val="0"/>
        <w:autoSpaceDE w:val="0"/>
        <w:spacing w:after="0" w:line="240" w:lineRule="auto"/>
        <w:textAlignment w:val="baseline"/>
      </w:pPr>
      <w:r>
        <w:t>Improvement to Chapter dealing with communications</w:t>
      </w:r>
    </w:p>
    <w:p w:rsidR="006A234F" w:rsidRDefault="006A234F" w:rsidP="006A234F">
      <w:pPr>
        <w:pStyle w:val="BodyTextIndent2"/>
        <w:numPr>
          <w:ilvl w:val="0"/>
          <w:numId w:val="28"/>
        </w:numPr>
        <w:suppressAutoHyphens/>
        <w:overflowPunct w:val="0"/>
        <w:autoSpaceDE w:val="0"/>
        <w:spacing w:after="0" w:line="240" w:lineRule="auto"/>
        <w:textAlignment w:val="baseline"/>
      </w:pPr>
      <w:r>
        <w:t xml:space="preserve">Concepts on change </w:t>
      </w:r>
      <w:proofErr w:type="gramStart"/>
      <w:r>
        <w:t>management,</w:t>
      </w:r>
      <w:proofErr w:type="gramEnd"/>
      <w:r>
        <w:t xml:space="preserve"> and how the outputs of the system can deliver the value sought.</w:t>
      </w:r>
    </w:p>
    <w:p w:rsidR="006A234F" w:rsidRDefault="006A234F" w:rsidP="006A234F">
      <w:pPr>
        <w:pStyle w:val="BodyTextIndent2"/>
        <w:numPr>
          <w:ilvl w:val="0"/>
          <w:numId w:val="28"/>
        </w:numPr>
        <w:suppressAutoHyphens/>
        <w:overflowPunct w:val="0"/>
        <w:autoSpaceDE w:val="0"/>
        <w:spacing w:after="0" w:line="240" w:lineRule="auto"/>
        <w:textAlignment w:val="baseline"/>
      </w:pPr>
      <w:r>
        <w:t>Moving ANNEX ‘E’ into a new Chapter.</w:t>
      </w:r>
    </w:p>
    <w:p w:rsidR="006A234F" w:rsidRDefault="006A234F" w:rsidP="006A234F">
      <w:pPr>
        <w:numPr>
          <w:ilvl w:val="0"/>
          <w:numId w:val="28"/>
        </w:numPr>
        <w:suppressAutoHyphens/>
        <w:rPr>
          <w:rFonts w:ascii="Arial" w:hAnsi="Arial"/>
          <w:sz w:val="20"/>
        </w:rPr>
      </w:pPr>
      <w:r>
        <w:rPr>
          <w:rFonts w:ascii="Arial" w:hAnsi="Arial"/>
          <w:sz w:val="20"/>
        </w:rPr>
        <w:t xml:space="preserve">Moving ANNEX ‘D’ into a new Chapter </w:t>
      </w:r>
    </w:p>
    <w:p w:rsidR="006A234F" w:rsidRDefault="006A234F" w:rsidP="006A234F">
      <w:pPr>
        <w:numPr>
          <w:ilvl w:val="0"/>
          <w:numId w:val="28"/>
        </w:numPr>
        <w:suppressAutoHyphens/>
        <w:rPr>
          <w:rFonts w:ascii="Arial" w:hAnsi="Arial"/>
          <w:sz w:val="20"/>
        </w:rPr>
      </w:pPr>
      <w:r>
        <w:rPr>
          <w:rFonts w:ascii="Arial" w:hAnsi="Arial"/>
          <w:sz w:val="20"/>
        </w:rPr>
        <w:t>Set up task forces as needed to begin editing different sections of the guide.</w:t>
      </w:r>
    </w:p>
    <w:p w:rsidR="006A234F" w:rsidRDefault="006A234F" w:rsidP="006A234F">
      <w:pPr>
        <w:rPr>
          <w:rFonts w:ascii="Arial" w:eastAsia="MS Mincho" w:hAnsi="Arial"/>
          <w:sz w:val="20"/>
        </w:rPr>
      </w:pPr>
    </w:p>
    <w:p w:rsidR="006A234F" w:rsidRDefault="006A234F" w:rsidP="006A234F">
      <w:pPr>
        <w:autoSpaceDE w:val="0"/>
        <w:autoSpaceDN w:val="0"/>
        <w:adjustRightInd w:val="0"/>
        <w:rPr>
          <w:rFonts w:eastAsiaTheme="minorHAnsi" w:cs="Times New Roman"/>
          <w:color w:val="000000"/>
          <w:sz w:val="24"/>
          <w:szCs w:val="24"/>
        </w:rPr>
      </w:pPr>
    </w:p>
    <w:p w:rsidR="006A234F" w:rsidRDefault="006A234F" w:rsidP="006A234F">
      <w:pPr>
        <w:pStyle w:val="BodyTextIndent2"/>
        <w:rPr>
          <w:rFonts w:eastAsiaTheme="minorHAnsi"/>
          <w:color w:val="000000"/>
          <w:sz w:val="24"/>
          <w:szCs w:val="24"/>
        </w:rPr>
      </w:pPr>
    </w:p>
    <w:p w:rsidR="006A234F" w:rsidRDefault="006A234F" w:rsidP="006A234F">
      <w:pPr>
        <w:pStyle w:val="BodyTextIndent2"/>
        <w:rPr>
          <w:rFonts w:eastAsiaTheme="minorHAnsi"/>
          <w:color w:val="000000"/>
          <w:sz w:val="24"/>
          <w:szCs w:val="24"/>
        </w:rPr>
      </w:pPr>
    </w:p>
    <w:p w:rsidR="006A234F" w:rsidRDefault="006A234F" w:rsidP="006A234F">
      <w:pPr>
        <w:pStyle w:val="BodyTextIndent2"/>
        <w:rPr>
          <w:rFonts w:eastAsiaTheme="minorHAnsi"/>
          <w:color w:val="000000"/>
          <w:sz w:val="24"/>
          <w:szCs w:val="24"/>
        </w:rPr>
      </w:pPr>
      <w:r>
        <w:rPr>
          <w:rFonts w:eastAsiaTheme="minorHAnsi"/>
          <w:color w:val="000000"/>
          <w:sz w:val="24"/>
          <w:szCs w:val="24"/>
        </w:rPr>
        <w:t>Brian Sparling asked for any patent claims against C57.143 to be raised by attendees, none were expressed.</w:t>
      </w:r>
    </w:p>
    <w:p w:rsidR="006A234F" w:rsidRDefault="006A234F" w:rsidP="006A234F">
      <w:pPr>
        <w:pStyle w:val="BodyTextIndent2"/>
        <w:rPr>
          <w:rFonts w:eastAsiaTheme="minorHAnsi"/>
          <w:color w:val="000000"/>
          <w:sz w:val="24"/>
          <w:szCs w:val="24"/>
        </w:rPr>
      </w:pPr>
    </w:p>
    <w:p w:rsidR="006A234F" w:rsidRDefault="006A234F" w:rsidP="006A234F">
      <w:pPr>
        <w:pStyle w:val="BodyTextIndent2"/>
        <w:rPr>
          <w:rFonts w:eastAsiaTheme="minorEastAsia"/>
          <w:kern w:val="24"/>
          <w:sz w:val="24"/>
          <w:szCs w:val="24"/>
        </w:rPr>
      </w:pPr>
      <w:r>
        <w:rPr>
          <w:rFonts w:eastAsiaTheme="minorHAnsi"/>
          <w:color w:val="000000"/>
          <w:sz w:val="24"/>
          <w:szCs w:val="24"/>
        </w:rPr>
        <w:t xml:space="preserve">Brian Sparling reviewed the scope of the PAR with the WG and posed the question to the group of whether the scope should be revised to consider covering interpretation of monitoring results.  There was much discussion on this by the group, with support for revision and opposition ultimately leading to a motion by Roger </w:t>
      </w:r>
      <w:proofErr w:type="spellStart"/>
      <w:r>
        <w:rPr>
          <w:rFonts w:eastAsiaTheme="minorHAnsi"/>
          <w:color w:val="000000"/>
          <w:sz w:val="24"/>
          <w:szCs w:val="24"/>
        </w:rPr>
        <w:t>Verdolin</w:t>
      </w:r>
      <w:proofErr w:type="spellEnd"/>
      <w:r>
        <w:rPr>
          <w:rFonts w:eastAsiaTheme="minorHAnsi"/>
          <w:color w:val="000000"/>
          <w:sz w:val="24"/>
          <w:szCs w:val="24"/>
        </w:rPr>
        <w:t xml:space="preserve"> to remove the word “Not” from the last line of the scope as follows; </w:t>
      </w:r>
      <w:r>
        <w:rPr>
          <w:rFonts w:eastAsiaTheme="minorHAnsi"/>
          <w:sz w:val="24"/>
          <w:szCs w:val="24"/>
        </w:rPr>
        <w:t>“</w:t>
      </w:r>
      <w:r>
        <w:rPr>
          <w:rFonts w:eastAsiaTheme="minorEastAsia"/>
          <w:kern w:val="24"/>
          <w:sz w:val="24"/>
          <w:szCs w:val="24"/>
        </w:rPr>
        <w:t xml:space="preserve">This guide does </w:t>
      </w:r>
      <w:r>
        <w:rPr>
          <w:rFonts w:eastAsiaTheme="minorEastAsia"/>
          <w:b/>
          <w:kern w:val="24"/>
          <w:sz w:val="24"/>
          <w:szCs w:val="24"/>
          <w:u w:val="single"/>
        </w:rPr>
        <w:t>not</w:t>
      </w:r>
      <w:r>
        <w:rPr>
          <w:rFonts w:eastAsiaTheme="minorEastAsia"/>
          <w:kern w:val="24"/>
          <w:sz w:val="24"/>
          <w:szCs w:val="24"/>
        </w:rPr>
        <w:t xml:space="preserve"> cover interpretation of monitoring results.” The motion was seconded by Joe </w:t>
      </w:r>
      <w:proofErr w:type="gramStart"/>
      <w:r>
        <w:rPr>
          <w:rFonts w:eastAsiaTheme="minorEastAsia"/>
          <w:kern w:val="24"/>
          <w:sz w:val="24"/>
          <w:szCs w:val="24"/>
        </w:rPr>
        <w:t>Watson,</w:t>
      </w:r>
      <w:proofErr w:type="gramEnd"/>
      <w:r>
        <w:rPr>
          <w:rFonts w:eastAsiaTheme="minorEastAsia"/>
          <w:kern w:val="24"/>
          <w:sz w:val="24"/>
          <w:szCs w:val="24"/>
        </w:rPr>
        <w:t xml:space="preserve"> a vote by the working group did not meet the required support to carry the motion and thus no change to the scope.</w:t>
      </w:r>
    </w:p>
    <w:p w:rsidR="006A234F" w:rsidRDefault="006A234F" w:rsidP="006A234F">
      <w:pPr>
        <w:pStyle w:val="BodyTextIndent2"/>
        <w:rPr>
          <w:rFonts w:eastAsiaTheme="minorEastAsia"/>
          <w:kern w:val="24"/>
          <w:sz w:val="24"/>
          <w:szCs w:val="24"/>
        </w:rPr>
      </w:pPr>
    </w:p>
    <w:p w:rsidR="006A234F" w:rsidRDefault="006A234F" w:rsidP="006A234F">
      <w:pPr>
        <w:pStyle w:val="BodyTextIndent2"/>
        <w:rPr>
          <w:rFonts w:eastAsiaTheme="minorHAnsi"/>
          <w:color w:val="000000"/>
          <w:sz w:val="24"/>
          <w:szCs w:val="24"/>
        </w:rPr>
      </w:pPr>
      <w:r>
        <w:rPr>
          <w:rFonts w:eastAsiaTheme="minorEastAsia"/>
          <w:kern w:val="24"/>
          <w:sz w:val="24"/>
          <w:szCs w:val="24"/>
        </w:rPr>
        <w:t xml:space="preserve">Brian Sparling reviewed the purpose of the PAR with the WG.  Luiz </w:t>
      </w:r>
      <w:proofErr w:type="spellStart"/>
      <w:r>
        <w:rPr>
          <w:rFonts w:eastAsiaTheme="minorEastAsia"/>
          <w:kern w:val="24"/>
          <w:sz w:val="24"/>
          <w:szCs w:val="24"/>
        </w:rPr>
        <w:t>Chiem</w:t>
      </w:r>
      <w:proofErr w:type="spellEnd"/>
      <w:r>
        <w:rPr>
          <w:rFonts w:eastAsiaTheme="minorEastAsia"/>
          <w:kern w:val="24"/>
          <w:sz w:val="24"/>
          <w:szCs w:val="24"/>
        </w:rPr>
        <w:t xml:space="preserve"> made a motion to add the word supply to the purpose as follows: </w:t>
      </w:r>
    </w:p>
    <w:p w:rsidR="006A234F" w:rsidRDefault="006A234F" w:rsidP="006A234F">
      <w:pPr>
        <w:autoSpaceDE w:val="0"/>
        <w:autoSpaceDN w:val="0"/>
        <w:adjustRightInd w:val="0"/>
        <w:rPr>
          <w:rFonts w:eastAsiaTheme="minorHAnsi"/>
          <w:sz w:val="24"/>
          <w:szCs w:val="24"/>
        </w:rPr>
      </w:pPr>
    </w:p>
    <w:p w:rsidR="006A234F" w:rsidRDefault="006A234F" w:rsidP="006A234F">
      <w:pPr>
        <w:autoSpaceDE w:val="0"/>
        <w:autoSpaceDN w:val="0"/>
        <w:adjustRightInd w:val="0"/>
        <w:ind w:left="360"/>
        <w:rPr>
          <w:rFonts w:eastAsiaTheme="minorEastAsia"/>
          <w:color w:val="000000" w:themeColor="text1"/>
          <w:kern w:val="24"/>
          <w:lang w:eastAsia="ja-JP"/>
        </w:rPr>
      </w:pPr>
      <w:r>
        <w:rPr>
          <w:rFonts w:eastAsiaTheme="minorEastAsia"/>
          <w:color w:val="000000" w:themeColor="text1"/>
          <w:kern w:val="24"/>
        </w:rPr>
        <w:t xml:space="preserve">“The purpose of this document is to provide guidance to those who </w:t>
      </w:r>
      <w:r>
        <w:rPr>
          <w:rFonts w:eastAsiaTheme="minorEastAsia"/>
          <w:b/>
          <w:color w:val="000000" w:themeColor="text1"/>
          <w:kern w:val="24"/>
          <w:u w:val="single"/>
        </w:rPr>
        <w:t>supply</w:t>
      </w:r>
      <w:r>
        <w:rPr>
          <w:rFonts w:eastAsiaTheme="minorEastAsia"/>
          <w:color w:val="000000" w:themeColor="text1"/>
          <w:kern w:val="24"/>
        </w:rPr>
        <w:t>, specify, apply, install, and use on-line monitoring equipment on liquid-immersed power transformers and their components”</w:t>
      </w:r>
    </w:p>
    <w:p w:rsidR="006A234F" w:rsidRDefault="006A234F" w:rsidP="006A234F">
      <w:pPr>
        <w:autoSpaceDE w:val="0"/>
        <w:autoSpaceDN w:val="0"/>
        <w:adjustRightInd w:val="0"/>
        <w:ind w:left="360"/>
        <w:rPr>
          <w:rFonts w:eastAsiaTheme="minorEastAsia"/>
          <w:color w:val="000000" w:themeColor="text1"/>
          <w:kern w:val="24"/>
        </w:rPr>
      </w:pPr>
    </w:p>
    <w:p w:rsidR="006A234F" w:rsidRDefault="006A234F" w:rsidP="006A234F">
      <w:pPr>
        <w:pStyle w:val="BodyTextIndent2"/>
        <w:rPr>
          <w:rFonts w:eastAsiaTheme="minorEastAsia"/>
          <w:kern w:val="24"/>
          <w:sz w:val="24"/>
          <w:szCs w:val="24"/>
        </w:rPr>
      </w:pPr>
      <w:r>
        <w:rPr>
          <w:rFonts w:eastAsiaTheme="minorEastAsia"/>
          <w:color w:val="000000" w:themeColor="text1"/>
          <w:kern w:val="24"/>
          <w:sz w:val="24"/>
          <w:szCs w:val="24"/>
        </w:rPr>
        <w:t xml:space="preserve">The motion was seconded by Emilio </w:t>
      </w:r>
      <w:proofErr w:type="gramStart"/>
      <w:r>
        <w:rPr>
          <w:rFonts w:eastAsiaTheme="minorEastAsia"/>
          <w:color w:val="000000" w:themeColor="text1"/>
          <w:kern w:val="24"/>
          <w:sz w:val="24"/>
          <w:szCs w:val="24"/>
        </w:rPr>
        <w:t>Morales</w:t>
      </w:r>
      <w:r>
        <w:rPr>
          <w:rFonts w:eastAsiaTheme="minorEastAsia"/>
          <w:kern w:val="24"/>
          <w:sz w:val="24"/>
          <w:szCs w:val="24"/>
        </w:rPr>
        <w:t>,</w:t>
      </w:r>
      <w:proofErr w:type="gramEnd"/>
      <w:r>
        <w:rPr>
          <w:rFonts w:eastAsiaTheme="minorEastAsia"/>
          <w:kern w:val="24"/>
          <w:sz w:val="24"/>
          <w:szCs w:val="24"/>
        </w:rPr>
        <w:t xml:space="preserve"> a vote by the working group members present did not meet the required support to carry the motion and thus no change to the purpose.</w:t>
      </w:r>
    </w:p>
    <w:p w:rsidR="006A234F" w:rsidRDefault="006A234F" w:rsidP="006A234F">
      <w:pPr>
        <w:autoSpaceDE w:val="0"/>
        <w:autoSpaceDN w:val="0"/>
        <w:adjustRightInd w:val="0"/>
        <w:ind w:left="360"/>
        <w:rPr>
          <w:rFonts w:eastAsiaTheme="minorHAnsi"/>
          <w:sz w:val="24"/>
          <w:szCs w:val="24"/>
        </w:rPr>
      </w:pPr>
    </w:p>
    <w:p w:rsidR="006A234F" w:rsidRDefault="006A234F" w:rsidP="006A234F">
      <w:pPr>
        <w:autoSpaceDE w:val="0"/>
        <w:autoSpaceDN w:val="0"/>
        <w:adjustRightInd w:val="0"/>
        <w:ind w:left="360"/>
        <w:rPr>
          <w:rFonts w:eastAsiaTheme="minorHAnsi"/>
        </w:rPr>
      </w:pPr>
      <w:r>
        <w:rPr>
          <w:rFonts w:eastAsiaTheme="minorHAnsi"/>
        </w:rPr>
        <w:t xml:space="preserve">Brian Sparling Presented suggestions/comments from the Review Team submitted last month. Including suggested, additional content, modification of existing Chapters, and Annex sections with the working group.  The presentation also covered the content comparison between C57.143-2012 and </w:t>
      </w:r>
      <w:proofErr w:type="spellStart"/>
      <w:r>
        <w:rPr>
          <w:rFonts w:eastAsiaTheme="minorHAnsi"/>
        </w:rPr>
        <w:t>Cigre</w:t>
      </w:r>
      <w:proofErr w:type="spellEnd"/>
      <w:r>
        <w:rPr>
          <w:rFonts w:eastAsiaTheme="minorHAnsi"/>
        </w:rPr>
        <w:t xml:space="preserve"> TB 630.  A copy of this presentation will be shared with the working group.</w:t>
      </w:r>
    </w:p>
    <w:p w:rsidR="006A234F" w:rsidRDefault="006A234F" w:rsidP="006A234F">
      <w:pPr>
        <w:autoSpaceDE w:val="0"/>
        <w:autoSpaceDN w:val="0"/>
        <w:adjustRightInd w:val="0"/>
        <w:ind w:left="360"/>
        <w:rPr>
          <w:rFonts w:eastAsiaTheme="minorHAnsi"/>
        </w:rPr>
      </w:pPr>
    </w:p>
    <w:p w:rsidR="006A234F" w:rsidRDefault="006A234F" w:rsidP="006A234F">
      <w:pPr>
        <w:autoSpaceDE w:val="0"/>
        <w:autoSpaceDN w:val="0"/>
        <w:adjustRightInd w:val="0"/>
        <w:ind w:left="360"/>
        <w:rPr>
          <w:rFonts w:eastAsiaTheme="minorHAnsi"/>
        </w:rPr>
      </w:pPr>
      <w:r>
        <w:rPr>
          <w:rFonts w:eastAsiaTheme="minorHAnsi"/>
        </w:rPr>
        <w:t>Brian Sparling informed the WG that members will be contacted prior to the Pittsburgh meeting based on their communicated interest and expertise to form TF to focus on specific sections of the guide for revision.</w:t>
      </w:r>
    </w:p>
    <w:p w:rsidR="006A234F" w:rsidRDefault="006A234F" w:rsidP="006A234F">
      <w:pPr>
        <w:autoSpaceDE w:val="0"/>
        <w:autoSpaceDN w:val="0"/>
        <w:adjustRightInd w:val="0"/>
        <w:rPr>
          <w:rFonts w:eastAsiaTheme="minorHAnsi"/>
        </w:rPr>
      </w:pPr>
    </w:p>
    <w:p w:rsidR="006A234F" w:rsidRDefault="006A234F" w:rsidP="006A234F">
      <w:pPr>
        <w:autoSpaceDE w:val="0"/>
        <w:autoSpaceDN w:val="0"/>
        <w:adjustRightInd w:val="0"/>
        <w:rPr>
          <w:rFonts w:eastAsiaTheme="minorHAnsi"/>
        </w:rPr>
      </w:pPr>
    </w:p>
    <w:p w:rsidR="006A234F" w:rsidRDefault="006A234F" w:rsidP="006A234F">
      <w:pPr>
        <w:autoSpaceDE w:val="0"/>
        <w:autoSpaceDN w:val="0"/>
        <w:adjustRightInd w:val="0"/>
        <w:rPr>
          <w:rFonts w:eastAsiaTheme="minorHAnsi"/>
        </w:rPr>
      </w:pPr>
      <w:r>
        <w:rPr>
          <w:rFonts w:eastAsiaTheme="minorHAnsi"/>
        </w:rPr>
        <w:t xml:space="preserve">      A motion to Adjourn was given by Luiz </w:t>
      </w:r>
      <w:proofErr w:type="spellStart"/>
      <w:r>
        <w:rPr>
          <w:rFonts w:eastAsiaTheme="minorHAnsi"/>
        </w:rPr>
        <w:t>Cheim</w:t>
      </w:r>
      <w:proofErr w:type="spellEnd"/>
      <w:r>
        <w:rPr>
          <w:rFonts w:eastAsiaTheme="minorHAnsi"/>
        </w:rPr>
        <w:t xml:space="preserve"> and seconded by Roger </w:t>
      </w:r>
      <w:proofErr w:type="spellStart"/>
      <w:r>
        <w:rPr>
          <w:rFonts w:eastAsiaTheme="minorHAnsi"/>
        </w:rPr>
        <w:t>Verdolin</w:t>
      </w:r>
      <w:proofErr w:type="spellEnd"/>
      <w:r>
        <w:rPr>
          <w:rFonts w:eastAsiaTheme="minorHAnsi"/>
        </w:rPr>
        <w:t xml:space="preserve">       </w:t>
      </w:r>
    </w:p>
    <w:p w:rsidR="006A234F" w:rsidRDefault="006A234F" w:rsidP="006A234F">
      <w:pPr>
        <w:pStyle w:val="Default"/>
        <w:rPr>
          <w:rFonts w:eastAsiaTheme="minorHAnsi"/>
          <w:color w:val="auto"/>
          <w:sz w:val="20"/>
          <w:szCs w:val="20"/>
        </w:rPr>
      </w:pPr>
    </w:p>
    <w:tbl>
      <w:tblPr>
        <w:tblW w:w="0" w:type="auto"/>
        <w:tblInd w:w="-108" w:type="dxa"/>
        <w:tblLayout w:type="fixed"/>
        <w:tblLook w:val="04A0" w:firstRow="1" w:lastRow="0" w:firstColumn="1" w:lastColumn="0" w:noHBand="0" w:noVBand="1"/>
      </w:tblPr>
      <w:tblGrid>
        <w:gridCol w:w="2135"/>
        <w:gridCol w:w="2135"/>
      </w:tblGrid>
      <w:tr w:rsidR="006A234F" w:rsidTr="006A234F">
        <w:trPr>
          <w:trHeight w:val="90"/>
        </w:trPr>
        <w:tc>
          <w:tcPr>
            <w:tcW w:w="2135" w:type="dxa"/>
            <w:tcBorders>
              <w:top w:val="nil"/>
              <w:left w:val="nil"/>
              <w:bottom w:val="nil"/>
              <w:right w:val="nil"/>
            </w:tcBorders>
          </w:tcPr>
          <w:p w:rsidR="006A234F" w:rsidRDefault="006A234F">
            <w:pPr>
              <w:pStyle w:val="Default"/>
              <w:spacing w:line="256" w:lineRule="auto"/>
              <w:rPr>
                <w:rFonts w:eastAsiaTheme="minorHAnsi"/>
                <w:sz w:val="20"/>
                <w:szCs w:val="20"/>
              </w:rPr>
            </w:pPr>
          </w:p>
        </w:tc>
        <w:tc>
          <w:tcPr>
            <w:tcW w:w="2135" w:type="dxa"/>
            <w:tcBorders>
              <w:top w:val="nil"/>
              <w:left w:val="nil"/>
              <w:bottom w:val="nil"/>
              <w:right w:val="nil"/>
            </w:tcBorders>
          </w:tcPr>
          <w:p w:rsidR="006A234F" w:rsidRDefault="006A234F">
            <w:pPr>
              <w:pStyle w:val="Default"/>
              <w:spacing w:line="256" w:lineRule="auto"/>
              <w:rPr>
                <w:rFonts w:eastAsiaTheme="minorHAnsi"/>
                <w:sz w:val="20"/>
                <w:szCs w:val="20"/>
              </w:rPr>
            </w:pPr>
          </w:p>
        </w:tc>
      </w:tr>
      <w:tr w:rsidR="006A234F" w:rsidTr="006A234F">
        <w:trPr>
          <w:trHeight w:val="90"/>
        </w:trPr>
        <w:tc>
          <w:tcPr>
            <w:tcW w:w="2135" w:type="dxa"/>
            <w:tcBorders>
              <w:top w:val="nil"/>
              <w:left w:val="nil"/>
              <w:bottom w:val="nil"/>
              <w:right w:val="nil"/>
            </w:tcBorders>
          </w:tcPr>
          <w:p w:rsidR="006A234F" w:rsidRDefault="006A234F">
            <w:pPr>
              <w:pStyle w:val="Default"/>
              <w:spacing w:line="256" w:lineRule="auto"/>
              <w:rPr>
                <w:rFonts w:eastAsiaTheme="minorHAnsi"/>
                <w:sz w:val="20"/>
                <w:szCs w:val="20"/>
              </w:rPr>
            </w:pPr>
          </w:p>
        </w:tc>
        <w:tc>
          <w:tcPr>
            <w:tcW w:w="2135" w:type="dxa"/>
            <w:tcBorders>
              <w:top w:val="nil"/>
              <w:left w:val="nil"/>
              <w:bottom w:val="nil"/>
              <w:right w:val="nil"/>
            </w:tcBorders>
          </w:tcPr>
          <w:p w:rsidR="006A234F" w:rsidRDefault="006A234F">
            <w:pPr>
              <w:pStyle w:val="Default"/>
              <w:spacing w:line="256" w:lineRule="auto"/>
              <w:rPr>
                <w:rFonts w:eastAsiaTheme="minorHAnsi"/>
                <w:sz w:val="20"/>
                <w:szCs w:val="20"/>
              </w:rPr>
            </w:pPr>
          </w:p>
        </w:tc>
      </w:tr>
      <w:tr w:rsidR="006A234F" w:rsidTr="006A234F">
        <w:trPr>
          <w:trHeight w:val="90"/>
        </w:trPr>
        <w:tc>
          <w:tcPr>
            <w:tcW w:w="2135" w:type="dxa"/>
            <w:tcBorders>
              <w:top w:val="nil"/>
              <w:left w:val="nil"/>
              <w:bottom w:val="nil"/>
              <w:right w:val="nil"/>
            </w:tcBorders>
          </w:tcPr>
          <w:p w:rsidR="006A234F" w:rsidRDefault="006A234F">
            <w:pPr>
              <w:pStyle w:val="Default"/>
              <w:spacing w:line="256" w:lineRule="auto"/>
              <w:rPr>
                <w:rFonts w:eastAsiaTheme="minorHAnsi"/>
                <w:sz w:val="20"/>
                <w:szCs w:val="20"/>
              </w:rPr>
            </w:pPr>
          </w:p>
        </w:tc>
        <w:tc>
          <w:tcPr>
            <w:tcW w:w="2135" w:type="dxa"/>
            <w:tcBorders>
              <w:top w:val="nil"/>
              <w:left w:val="nil"/>
              <w:bottom w:val="nil"/>
              <w:right w:val="nil"/>
            </w:tcBorders>
          </w:tcPr>
          <w:p w:rsidR="006A234F" w:rsidRDefault="006A234F">
            <w:pPr>
              <w:pStyle w:val="Default"/>
              <w:spacing w:line="256" w:lineRule="auto"/>
              <w:rPr>
                <w:rFonts w:eastAsiaTheme="minorHAnsi"/>
                <w:sz w:val="20"/>
                <w:szCs w:val="20"/>
              </w:rPr>
            </w:pPr>
          </w:p>
        </w:tc>
      </w:tr>
      <w:tr w:rsidR="006A234F" w:rsidTr="006A234F">
        <w:trPr>
          <w:trHeight w:val="90"/>
        </w:trPr>
        <w:tc>
          <w:tcPr>
            <w:tcW w:w="2135" w:type="dxa"/>
            <w:tcBorders>
              <w:top w:val="nil"/>
              <w:left w:val="nil"/>
              <w:bottom w:val="nil"/>
              <w:right w:val="nil"/>
            </w:tcBorders>
          </w:tcPr>
          <w:p w:rsidR="006A234F" w:rsidRDefault="006A234F">
            <w:pPr>
              <w:pStyle w:val="Default"/>
              <w:spacing w:line="256" w:lineRule="auto"/>
              <w:rPr>
                <w:rFonts w:eastAsiaTheme="minorHAnsi"/>
                <w:sz w:val="20"/>
                <w:szCs w:val="20"/>
              </w:rPr>
            </w:pPr>
          </w:p>
        </w:tc>
        <w:tc>
          <w:tcPr>
            <w:tcW w:w="2135" w:type="dxa"/>
            <w:tcBorders>
              <w:top w:val="nil"/>
              <w:left w:val="nil"/>
              <w:bottom w:val="nil"/>
              <w:right w:val="nil"/>
            </w:tcBorders>
          </w:tcPr>
          <w:p w:rsidR="006A234F" w:rsidRDefault="006A234F">
            <w:pPr>
              <w:pStyle w:val="Default"/>
              <w:spacing w:line="256" w:lineRule="auto"/>
              <w:rPr>
                <w:rFonts w:eastAsiaTheme="minorHAnsi"/>
                <w:sz w:val="20"/>
                <w:szCs w:val="20"/>
              </w:rPr>
            </w:pPr>
          </w:p>
        </w:tc>
      </w:tr>
      <w:tr w:rsidR="006A234F" w:rsidTr="006A234F">
        <w:trPr>
          <w:trHeight w:val="90"/>
        </w:trPr>
        <w:tc>
          <w:tcPr>
            <w:tcW w:w="2135" w:type="dxa"/>
            <w:tcBorders>
              <w:top w:val="nil"/>
              <w:left w:val="nil"/>
              <w:bottom w:val="nil"/>
              <w:right w:val="nil"/>
            </w:tcBorders>
          </w:tcPr>
          <w:p w:rsidR="006A234F" w:rsidRDefault="006A234F">
            <w:pPr>
              <w:pStyle w:val="Default"/>
              <w:spacing w:line="256" w:lineRule="auto"/>
              <w:rPr>
                <w:rFonts w:eastAsiaTheme="minorHAnsi"/>
                <w:sz w:val="20"/>
                <w:szCs w:val="20"/>
              </w:rPr>
            </w:pPr>
          </w:p>
        </w:tc>
        <w:tc>
          <w:tcPr>
            <w:tcW w:w="2135" w:type="dxa"/>
            <w:tcBorders>
              <w:top w:val="nil"/>
              <w:left w:val="nil"/>
              <w:bottom w:val="nil"/>
              <w:right w:val="nil"/>
            </w:tcBorders>
          </w:tcPr>
          <w:p w:rsidR="006A234F" w:rsidRDefault="006A234F">
            <w:pPr>
              <w:pStyle w:val="Default"/>
              <w:spacing w:line="256" w:lineRule="auto"/>
              <w:rPr>
                <w:rFonts w:eastAsiaTheme="minorHAnsi"/>
                <w:sz w:val="20"/>
                <w:szCs w:val="20"/>
              </w:rPr>
            </w:pPr>
          </w:p>
        </w:tc>
      </w:tr>
    </w:tbl>
    <w:p w:rsidR="006A234F" w:rsidRDefault="006A234F" w:rsidP="006A234F">
      <w:pPr>
        <w:rPr>
          <w:rFonts w:eastAsia="MS Mincho"/>
          <w:sz w:val="24"/>
          <w:szCs w:val="24"/>
          <w:lang w:eastAsia="ja-JP"/>
        </w:rPr>
      </w:pPr>
    </w:p>
    <w:p w:rsidR="006A234F" w:rsidRDefault="006A234F" w:rsidP="00EC0524">
      <w:pPr>
        <w:tabs>
          <w:tab w:val="left" w:pos="2700"/>
        </w:tabs>
        <w:spacing w:before="8" w:line="319" w:lineRule="exact"/>
        <w:ind w:left="72"/>
        <w:jc w:val="right"/>
        <w:textAlignment w:val="baseline"/>
        <w:rPr>
          <w:rFonts w:eastAsia="Arial" w:cs="Times New Roman"/>
          <w:b/>
          <w:color w:val="000000"/>
          <w:szCs w:val="22"/>
        </w:rPr>
      </w:pPr>
    </w:p>
    <w:p w:rsidR="006A234F" w:rsidRDefault="006A234F" w:rsidP="00EC0524">
      <w:pPr>
        <w:tabs>
          <w:tab w:val="left" w:pos="2700"/>
        </w:tabs>
        <w:spacing w:before="8" w:line="319" w:lineRule="exact"/>
        <w:ind w:left="72"/>
        <w:jc w:val="right"/>
        <w:textAlignment w:val="baseline"/>
        <w:rPr>
          <w:rFonts w:eastAsia="Arial" w:cs="Times New Roman"/>
          <w:b/>
          <w:color w:val="000000"/>
          <w:szCs w:val="22"/>
        </w:rPr>
      </w:pPr>
    </w:p>
    <w:p w:rsidR="006A234F" w:rsidRDefault="006A234F" w:rsidP="00EC0524">
      <w:pPr>
        <w:tabs>
          <w:tab w:val="left" w:pos="2700"/>
        </w:tabs>
        <w:spacing w:before="8" w:line="319" w:lineRule="exact"/>
        <w:ind w:left="72"/>
        <w:jc w:val="right"/>
        <w:textAlignment w:val="baseline"/>
        <w:rPr>
          <w:rFonts w:eastAsia="Arial" w:cs="Times New Roman"/>
          <w:b/>
          <w:color w:val="000000"/>
          <w:szCs w:val="22"/>
        </w:rPr>
      </w:pPr>
    </w:p>
    <w:p w:rsidR="006A234F" w:rsidRDefault="006A234F" w:rsidP="00EC0524">
      <w:pPr>
        <w:tabs>
          <w:tab w:val="left" w:pos="2700"/>
        </w:tabs>
        <w:spacing w:before="8" w:line="319" w:lineRule="exact"/>
        <w:ind w:left="72"/>
        <w:jc w:val="right"/>
        <w:textAlignment w:val="baseline"/>
        <w:rPr>
          <w:rFonts w:eastAsia="Arial" w:cs="Times New Roman"/>
          <w:b/>
          <w:color w:val="000000"/>
          <w:szCs w:val="22"/>
        </w:rPr>
      </w:pPr>
    </w:p>
    <w:p w:rsidR="006A234F" w:rsidRDefault="006A234F" w:rsidP="00EC0524">
      <w:pPr>
        <w:tabs>
          <w:tab w:val="left" w:pos="2700"/>
        </w:tabs>
        <w:spacing w:before="8" w:line="319" w:lineRule="exact"/>
        <w:ind w:left="72"/>
        <w:jc w:val="right"/>
        <w:textAlignment w:val="baseline"/>
        <w:rPr>
          <w:rFonts w:eastAsia="Arial" w:cs="Times New Roman"/>
          <w:b/>
          <w:color w:val="000000"/>
          <w:szCs w:val="22"/>
        </w:rPr>
      </w:pPr>
    </w:p>
    <w:p w:rsidR="006A234F" w:rsidRDefault="006A234F" w:rsidP="00EC0524">
      <w:pPr>
        <w:tabs>
          <w:tab w:val="left" w:pos="2700"/>
        </w:tabs>
        <w:spacing w:before="8" w:line="319" w:lineRule="exact"/>
        <w:ind w:left="72"/>
        <w:jc w:val="right"/>
        <w:textAlignment w:val="baseline"/>
        <w:rPr>
          <w:rFonts w:eastAsia="Arial" w:cs="Times New Roman"/>
          <w:b/>
          <w:color w:val="000000"/>
          <w:szCs w:val="22"/>
        </w:rPr>
      </w:pPr>
    </w:p>
    <w:p w:rsidR="006A234F" w:rsidRDefault="006A234F" w:rsidP="00EC0524">
      <w:pPr>
        <w:tabs>
          <w:tab w:val="left" w:pos="2700"/>
        </w:tabs>
        <w:spacing w:before="8" w:line="319" w:lineRule="exact"/>
        <w:ind w:left="72"/>
        <w:jc w:val="right"/>
        <w:textAlignment w:val="baseline"/>
        <w:rPr>
          <w:rFonts w:eastAsia="Arial" w:cs="Times New Roman"/>
          <w:b/>
          <w:color w:val="000000"/>
          <w:szCs w:val="22"/>
        </w:rPr>
      </w:pPr>
    </w:p>
    <w:p w:rsidR="006A234F" w:rsidRDefault="006A234F" w:rsidP="00EC0524">
      <w:pPr>
        <w:tabs>
          <w:tab w:val="left" w:pos="2700"/>
        </w:tabs>
        <w:spacing w:before="8" w:line="319" w:lineRule="exact"/>
        <w:ind w:left="72"/>
        <w:jc w:val="right"/>
        <w:textAlignment w:val="baseline"/>
        <w:rPr>
          <w:rFonts w:eastAsia="Arial" w:cs="Times New Roman"/>
          <w:b/>
          <w:color w:val="000000"/>
          <w:szCs w:val="22"/>
        </w:rPr>
      </w:pPr>
    </w:p>
    <w:p w:rsidR="006A234F" w:rsidRDefault="006A234F" w:rsidP="00EC0524">
      <w:pPr>
        <w:tabs>
          <w:tab w:val="left" w:pos="2700"/>
        </w:tabs>
        <w:spacing w:before="8" w:line="319" w:lineRule="exact"/>
        <w:ind w:left="72"/>
        <w:jc w:val="right"/>
        <w:textAlignment w:val="baseline"/>
        <w:rPr>
          <w:rFonts w:eastAsia="Arial" w:cs="Times New Roman"/>
          <w:b/>
          <w:color w:val="000000"/>
          <w:szCs w:val="22"/>
        </w:rPr>
      </w:pPr>
    </w:p>
    <w:p w:rsidR="00EC0524" w:rsidRDefault="00EC0524" w:rsidP="00EC0524">
      <w:pPr>
        <w:tabs>
          <w:tab w:val="left" w:pos="2700"/>
        </w:tabs>
        <w:spacing w:before="8" w:line="319" w:lineRule="exact"/>
        <w:ind w:left="72"/>
        <w:jc w:val="right"/>
        <w:textAlignment w:val="baseline"/>
        <w:rPr>
          <w:rFonts w:eastAsia="Arial" w:cs="Times New Roman"/>
          <w:b/>
          <w:color w:val="000000"/>
          <w:szCs w:val="22"/>
        </w:rPr>
      </w:pPr>
      <w:r w:rsidRPr="004119E8">
        <w:rPr>
          <w:rFonts w:eastAsia="Arial" w:cs="Times New Roman"/>
          <w:b/>
          <w:color w:val="000000"/>
          <w:szCs w:val="22"/>
        </w:rPr>
        <w:lastRenderedPageBreak/>
        <w:t>Att</w:t>
      </w:r>
      <w:r>
        <w:rPr>
          <w:rFonts w:eastAsia="Arial" w:cs="Times New Roman"/>
          <w:b/>
          <w:color w:val="000000"/>
          <w:szCs w:val="22"/>
        </w:rPr>
        <w:t>achment K.4.7</w:t>
      </w:r>
    </w:p>
    <w:p w:rsidR="00EC0524" w:rsidRDefault="00EC0524" w:rsidP="00EC0524">
      <w:pPr>
        <w:pStyle w:val="NoSpacing"/>
        <w:jc w:val="center"/>
        <w:rPr>
          <w:b/>
        </w:rPr>
      </w:pPr>
    </w:p>
    <w:p w:rsidR="006E2F7A" w:rsidRPr="006E2F7A" w:rsidRDefault="006E2F7A" w:rsidP="006E2F7A">
      <w:pPr>
        <w:jc w:val="center"/>
        <w:rPr>
          <w:rFonts w:asciiTheme="minorHAnsi" w:eastAsiaTheme="minorHAnsi" w:hAnsiTheme="minorHAnsi" w:cstheme="minorBidi"/>
          <w:b/>
          <w:szCs w:val="22"/>
        </w:rPr>
      </w:pPr>
      <w:r w:rsidRPr="006E2F7A">
        <w:rPr>
          <w:rFonts w:asciiTheme="minorHAnsi" w:eastAsiaTheme="minorHAnsi" w:hAnsiTheme="minorHAnsi" w:cstheme="minorBidi"/>
          <w:b/>
          <w:szCs w:val="22"/>
        </w:rPr>
        <w:t>Revision of C57.148 Standard for Control Cabinets for Power Transformers</w:t>
      </w:r>
    </w:p>
    <w:p w:rsidR="006E2F7A" w:rsidRPr="006E2F7A" w:rsidRDefault="006E2F7A" w:rsidP="006E2F7A">
      <w:pPr>
        <w:jc w:val="center"/>
        <w:rPr>
          <w:rFonts w:asciiTheme="minorHAnsi" w:eastAsiaTheme="minorHAnsi" w:hAnsiTheme="minorHAnsi" w:cstheme="minorBidi"/>
          <w:szCs w:val="22"/>
        </w:rPr>
      </w:pPr>
      <w:r w:rsidRPr="006E2F7A">
        <w:rPr>
          <w:rFonts w:asciiTheme="minorHAnsi" w:eastAsiaTheme="minorHAnsi" w:hAnsiTheme="minorHAnsi" w:cstheme="minorBidi"/>
          <w:szCs w:val="22"/>
        </w:rPr>
        <w:t xml:space="preserve">Joe Watson: Chair, </w:t>
      </w:r>
      <w:proofErr w:type="spellStart"/>
      <w:r w:rsidRPr="006E2F7A">
        <w:rPr>
          <w:rFonts w:asciiTheme="minorHAnsi" w:eastAsiaTheme="minorHAnsi" w:hAnsiTheme="minorHAnsi" w:cstheme="minorBidi"/>
          <w:szCs w:val="22"/>
        </w:rPr>
        <w:t>Weijun</w:t>
      </w:r>
      <w:proofErr w:type="spellEnd"/>
      <w:r w:rsidRPr="006E2F7A">
        <w:rPr>
          <w:rFonts w:asciiTheme="minorHAnsi" w:eastAsiaTheme="minorHAnsi" w:hAnsiTheme="minorHAnsi" w:cstheme="minorBidi"/>
          <w:szCs w:val="22"/>
        </w:rPr>
        <w:t xml:space="preserve"> Li: Vice-Chair, JF Collin: Secretary</w:t>
      </w:r>
    </w:p>
    <w:p w:rsidR="006E2F7A" w:rsidRPr="006E2F7A" w:rsidRDefault="006E2F7A" w:rsidP="006E2F7A">
      <w:pPr>
        <w:rPr>
          <w:rFonts w:asciiTheme="minorHAnsi" w:eastAsiaTheme="minorHAnsi" w:hAnsiTheme="minorHAnsi" w:cstheme="minorBidi"/>
          <w:szCs w:val="22"/>
        </w:rPr>
      </w:pPr>
    </w:p>
    <w:p w:rsidR="006E2F7A" w:rsidRPr="006E2F7A" w:rsidRDefault="006E2F7A" w:rsidP="006E2F7A">
      <w:pPr>
        <w:rPr>
          <w:rFonts w:asciiTheme="minorHAnsi" w:eastAsiaTheme="minorHAnsi" w:hAnsiTheme="minorHAnsi" w:cstheme="minorBidi"/>
          <w:szCs w:val="22"/>
        </w:rPr>
      </w:pPr>
      <w:r w:rsidRPr="006E2F7A">
        <w:rPr>
          <w:rFonts w:asciiTheme="minorHAnsi" w:eastAsiaTheme="minorHAnsi" w:hAnsiTheme="minorHAnsi" w:cstheme="minorBidi"/>
          <w:szCs w:val="22"/>
        </w:rPr>
        <w:t>The working group met at 11:00 AM on Monday 10/30/2017 in Marriott Rooms 7-9 at the</w:t>
      </w:r>
    </w:p>
    <w:p w:rsidR="006E2F7A" w:rsidRPr="006E2F7A" w:rsidRDefault="006E2F7A" w:rsidP="006E2F7A">
      <w:pPr>
        <w:rPr>
          <w:rFonts w:asciiTheme="minorHAnsi" w:eastAsiaTheme="minorHAnsi" w:hAnsiTheme="minorHAnsi" w:cstheme="minorBidi"/>
          <w:szCs w:val="22"/>
        </w:rPr>
      </w:pPr>
      <w:proofErr w:type="gramStart"/>
      <w:r w:rsidRPr="006E2F7A">
        <w:rPr>
          <w:rFonts w:asciiTheme="minorHAnsi" w:eastAsiaTheme="minorHAnsi" w:hAnsiTheme="minorHAnsi" w:cstheme="minorBidi"/>
          <w:szCs w:val="22"/>
        </w:rPr>
        <w:t>Louisville Downtown Marriott Hotel in Louisville, Kentucky.</w:t>
      </w:r>
      <w:proofErr w:type="gramEnd"/>
      <w:r w:rsidRPr="006E2F7A">
        <w:rPr>
          <w:rFonts w:asciiTheme="minorHAnsi" w:eastAsiaTheme="minorHAnsi" w:hAnsiTheme="minorHAnsi" w:cstheme="minorBidi"/>
          <w:szCs w:val="22"/>
        </w:rPr>
        <w:t xml:space="preserve"> 39 attendees were recorded, including 19 members.  No quorum was reached. It was the third official Working Group meeting for this project.  The complete attendance record is available in the AMS System.  2 guests requested membership.</w:t>
      </w:r>
    </w:p>
    <w:p w:rsidR="006E2F7A" w:rsidRPr="006E2F7A" w:rsidRDefault="006E2F7A" w:rsidP="006E2F7A">
      <w:pPr>
        <w:rPr>
          <w:rFonts w:asciiTheme="minorHAnsi" w:eastAsiaTheme="minorHAnsi" w:hAnsiTheme="minorHAnsi" w:cstheme="minorBidi"/>
          <w:szCs w:val="22"/>
        </w:rPr>
      </w:pPr>
    </w:p>
    <w:p w:rsidR="006E2F7A" w:rsidRPr="006E2F7A" w:rsidRDefault="006E2F7A" w:rsidP="006E2F7A">
      <w:pPr>
        <w:rPr>
          <w:rFonts w:asciiTheme="minorHAnsi" w:eastAsiaTheme="minorHAnsi" w:hAnsiTheme="minorHAnsi" w:cstheme="minorBidi"/>
          <w:szCs w:val="22"/>
        </w:rPr>
      </w:pPr>
      <w:r w:rsidRPr="006E2F7A">
        <w:rPr>
          <w:rFonts w:asciiTheme="minorHAnsi" w:eastAsiaTheme="minorHAnsi" w:hAnsiTheme="minorHAnsi" w:cstheme="minorBidi"/>
          <w:szCs w:val="22"/>
        </w:rPr>
        <w:t xml:space="preserve">As required by the main committee, the Patent question was asked at the beginning of the meeting. No essential patents were claimed.  As no quorum was reached, no official business was conducted. As a result, the New Orleans Spring 2017 meeting minutes and the </w:t>
      </w:r>
      <w:proofErr w:type="gramStart"/>
      <w:r w:rsidRPr="006E2F7A">
        <w:rPr>
          <w:rFonts w:asciiTheme="minorHAnsi" w:eastAsiaTheme="minorHAnsi" w:hAnsiTheme="minorHAnsi" w:cstheme="minorBidi"/>
          <w:szCs w:val="22"/>
        </w:rPr>
        <w:t>Fall</w:t>
      </w:r>
      <w:proofErr w:type="gramEnd"/>
      <w:r w:rsidRPr="006E2F7A">
        <w:rPr>
          <w:rFonts w:asciiTheme="minorHAnsi" w:eastAsiaTheme="minorHAnsi" w:hAnsiTheme="minorHAnsi" w:cstheme="minorBidi"/>
          <w:szCs w:val="22"/>
        </w:rPr>
        <w:t xml:space="preserve"> 2017 meeting agenda were discussed but not approved.</w:t>
      </w:r>
    </w:p>
    <w:p w:rsidR="006E2F7A" w:rsidRPr="006E2F7A" w:rsidRDefault="006E2F7A" w:rsidP="006E2F7A">
      <w:pPr>
        <w:rPr>
          <w:rFonts w:asciiTheme="minorHAnsi" w:eastAsiaTheme="minorHAnsi" w:hAnsiTheme="minorHAnsi" w:cstheme="minorBidi"/>
          <w:szCs w:val="22"/>
        </w:rPr>
      </w:pPr>
    </w:p>
    <w:p w:rsidR="006E2F7A" w:rsidRPr="006E2F7A" w:rsidRDefault="006E2F7A" w:rsidP="006E2F7A">
      <w:pPr>
        <w:rPr>
          <w:rFonts w:asciiTheme="minorHAnsi" w:eastAsiaTheme="minorHAnsi" w:hAnsiTheme="minorHAnsi" w:cstheme="minorBidi"/>
          <w:szCs w:val="22"/>
        </w:rPr>
      </w:pPr>
      <w:r w:rsidRPr="006E2F7A">
        <w:rPr>
          <w:rFonts w:asciiTheme="minorHAnsi" w:eastAsiaTheme="minorHAnsi" w:hAnsiTheme="minorHAnsi" w:cstheme="minorBidi"/>
          <w:szCs w:val="22"/>
        </w:rPr>
        <w:t>The WG chairman asked Ryan Musgrove, leader of TF for Review of Section 5, to discuss the task force comments.</w:t>
      </w:r>
    </w:p>
    <w:p w:rsidR="006E2F7A" w:rsidRPr="006E2F7A" w:rsidRDefault="006E2F7A" w:rsidP="006E2F7A">
      <w:pPr>
        <w:rPr>
          <w:rFonts w:asciiTheme="minorHAnsi" w:eastAsiaTheme="minorHAnsi" w:hAnsiTheme="minorHAnsi" w:cstheme="minorBidi"/>
          <w:szCs w:val="22"/>
        </w:rPr>
      </w:pPr>
    </w:p>
    <w:p w:rsidR="006E2F7A" w:rsidRPr="006E2F7A" w:rsidRDefault="006E2F7A" w:rsidP="006E2F7A">
      <w:pPr>
        <w:rPr>
          <w:rFonts w:asciiTheme="minorHAnsi" w:eastAsiaTheme="minorHAnsi" w:hAnsiTheme="minorHAnsi" w:cstheme="minorBidi"/>
          <w:szCs w:val="22"/>
        </w:rPr>
      </w:pPr>
      <w:r w:rsidRPr="006E2F7A">
        <w:rPr>
          <w:rFonts w:asciiTheme="minorHAnsi" w:eastAsiaTheme="minorHAnsi" w:hAnsiTheme="minorHAnsi" w:cstheme="minorBidi"/>
          <w:szCs w:val="22"/>
        </w:rPr>
        <w:t>Comment #14 was about cabinet to tank wall distance requirements. The TF couldn’t find explanation supporting the 60mm that was proposed by the commenter, but agreed that the 200mm distance   between the cabinet and tank wall should be discussed and possibly reduced.</w:t>
      </w:r>
    </w:p>
    <w:p w:rsidR="006E2F7A" w:rsidRPr="006E2F7A" w:rsidRDefault="006E2F7A" w:rsidP="006E2F7A">
      <w:pPr>
        <w:rPr>
          <w:rFonts w:asciiTheme="minorHAnsi" w:eastAsiaTheme="minorHAnsi" w:hAnsiTheme="minorHAnsi" w:cstheme="minorBidi"/>
          <w:szCs w:val="22"/>
        </w:rPr>
      </w:pPr>
    </w:p>
    <w:p w:rsidR="006E2F7A" w:rsidRPr="006E2F7A" w:rsidRDefault="006E2F7A" w:rsidP="006E2F7A">
      <w:pPr>
        <w:rPr>
          <w:rFonts w:asciiTheme="minorHAnsi" w:eastAsiaTheme="minorHAnsi" w:hAnsiTheme="minorHAnsi" w:cstheme="minorBidi"/>
          <w:szCs w:val="22"/>
        </w:rPr>
      </w:pPr>
      <w:r w:rsidRPr="006E2F7A">
        <w:rPr>
          <w:rFonts w:asciiTheme="minorHAnsi" w:eastAsiaTheme="minorHAnsi" w:hAnsiTheme="minorHAnsi" w:cstheme="minorBidi"/>
          <w:szCs w:val="22"/>
        </w:rPr>
        <w:t xml:space="preserve">Comment #16, in reference to explosion-proof requirements of the control cabinet, was discussed in detail. Markus Stank of </w:t>
      </w:r>
      <w:proofErr w:type="spellStart"/>
      <w:r w:rsidRPr="006E2F7A">
        <w:rPr>
          <w:rFonts w:asciiTheme="minorHAnsi" w:eastAsiaTheme="minorHAnsi" w:hAnsiTheme="minorHAnsi" w:cstheme="minorBidi"/>
          <w:szCs w:val="22"/>
        </w:rPr>
        <w:t>Reinhaussen</w:t>
      </w:r>
      <w:proofErr w:type="spellEnd"/>
      <w:r w:rsidRPr="006E2F7A">
        <w:rPr>
          <w:rFonts w:asciiTheme="minorHAnsi" w:eastAsiaTheme="minorHAnsi" w:hAnsiTheme="minorHAnsi" w:cstheme="minorBidi"/>
          <w:szCs w:val="22"/>
        </w:rPr>
        <w:t xml:space="preserve"> suggested that the standard should exclude these special requirements. The majority of attendees agreed that the WG should not take on the requirements for specialty transformers. Gary Hoffman of Advanced Power Technologies volunteered to draft an informative note. He will report back to the TF leader.</w:t>
      </w:r>
    </w:p>
    <w:p w:rsidR="006E2F7A" w:rsidRPr="006E2F7A" w:rsidRDefault="006E2F7A" w:rsidP="006E2F7A">
      <w:pPr>
        <w:rPr>
          <w:rFonts w:asciiTheme="minorHAnsi" w:eastAsiaTheme="minorHAnsi" w:hAnsiTheme="minorHAnsi" w:cstheme="minorBidi"/>
          <w:szCs w:val="22"/>
        </w:rPr>
      </w:pPr>
    </w:p>
    <w:p w:rsidR="006E2F7A" w:rsidRPr="006E2F7A" w:rsidRDefault="006E2F7A" w:rsidP="006E2F7A">
      <w:pPr>
        <w:rPr>
          <w:rFonts w:asciiTheme="minorHAnsi" w:eastAsiaTheme="minorHAnsi" w:hAnsiTheme="minorHAnsi" w:cstheme="minorBidi"/>
          <w:szCs w:val="22"/>
        </w:rPr>
      </w:pPr>
      <w:r w:rsidRPr="006E2F7A">
        <w:rPr>
          <w:rFonts w:asciiTheme="minorHAnsi" w:eastAsiaTheme="minorHAnsi" w:hAnsiTheme="minorHAnsi" w:cstheme="minorBidi"/>
          <w:szCs w:val="22"/>
        </w:rPr>
        <w:t>In response to Comment #19 regarding the box material, TF members wanted to highlight the importance of avoiding the use of plastic.</w:t>
      </w:r>
    </w:p>
    <w:p w:rsidR="006E2F7A" w:rsidRPr="006E2F7A" w:rsidRDefault="006E2F7A" w:rsidP="006E2F7A">
      <w:pPr>
        <w:rPr>
          <w:rFonts w:asciiTheme="minorHAnsi" w:eastAsiaTheme="minorHAnsi" w:hAnsiTheme="minorHAnsi" w:cstheme="minorBidi"/>
          <w:szCs w:val="22"/>
        </w:rPr>
      </w:pPr>
    </w:p>
    <w:p w:rsidR="006E2F7A" w:rsidRPr="006E2F7A" w:rsidRDefault="006E2F7A" w:rsidP="006E2F7A">
      <w:pPr>
        <w:rPr>
          <w:rFonts w:asciiTheme="minorHAnsi" w:eastAsiaTheme="minorHAnsi" w:hAnsiTheme="minorHAnsi" w:cstheme="minorBidi"/>
          <w:szCs w:val="22"/>
        </w:rPr>
      </w:pPr>
      <w:r w:rsidRPr="006E2F7A">
        <w:rPr>
          <w:rFonts w:asciiTheme="minorHAnsi" w:eastAsiaTheme="minorHAnsi" w:hAnsiTheme="minorHAnsi" w:cstheme="minorBidi"/>
          <w:szCs w:val="22"/>
        </w:rPr>
        <w:t xml:space="preserve">Regarding Comment #27 about the use of fire-resistant instead of fire-retardant for finger proof cover, Hakim </w:t>
      </w:r>
      <w:proofErr w:type="spellStart"/>
      <w:r w:rsidRPr="006E2F7A">
        <w:rPr>
          <w:rFonts w:asciiTheme="minorHAnsi" w:eastAsiaTheme="minorHAnsi" w:hAnsiTheme="minorHAnsi" w:cstheme="minorBidi"/>
          <w:szCs w:val="22"/>
        </w:rPr>
        <w:t>Dulac</w:t>
      </w:r>
      <w:proofErr w:type="spellEnd"/>
      <w:r w:rsidRPr="006E2F7A">
        <w:rPr>
          <w:rFonts w:asciiTheme="minorHAnsi" w:eastAsiaTheme="minorHAnsi" w:hAnsiTheme="minorHAnsi" w:cstheme="minorBidi"/>
          <w:szCs w:val="22"/>
        </w:rPr>
        <w:t xml:space="preserve"> from </w:t>
      </w:r>
      <w:proofErr w:type="spellStart"/>
      <w:r w:rsidRPr="006E2F7A">
        <w:rPr>
          <w:rFonts w:asciiTheme="minorHAnsi" w:eastAsiaTheme="minorHAnsi" w:hAnsiTheme="minorHAnsi" w:cstheme="minorBidi"/>
          <w:szCs w:val="22"/>
        </w:rPr>
        <w:t>Qualitrol</w:t>
      </w:r>
      <w:proofErr w:type="spellEnd"/>
      <w:r w:rsidRPr="006E2F7A">
        <w:rPr>
          <w:rFonts w:asciiTheme="minorHAnsi" w:eastAsiaTheme="minorHAnsi" w:hAnsiTheme="minorHAnsi" w:cstheme="minorBidi"/>
          <w:szCs w:val="22"/>
        </w:rPr>
        <w:t xml:space="preserve"> believed that the requirement should be “Fire retardant” unless otherwise stated as fire-resistant is not easily achievable. He volunteered to revise this paragraph and will report back to the chair with a proposal or clarification.</w:t>
      </w:r>
    </w:p>
    <w:p w:rsidR="006E2F7A" w:rsidRPr="006E2F7A" w:rsidRDefault="006E2F7A" w:rsidP="006E2F7A">
      <w:pPr>
        <w:rPr>
          <w:rFonts w:asciiTheme="minorHAnsi" w:eastAsiaTheme="minorHAnsi" w:hAnsiTheme="minorHAnsi" w:cstheme="minorBidi"/>
          <w:szCs w:val="22"/>
        </w:rPr>
      </w:pPr>
    </w:p>
    <w:p w:rsidR="006E2F7A" w:rsidRPr="006E2F7A" w:rsidRDefault="006E2F7A" w:rsidP="006E2F7A">
      <w:pPr>
        <w:rPr>
          <w:rFonts w:asciiTheme="minorHAnsi" w:eastAsiaTheme="minorHAnsi" w:hAnsiTheme="minorHAnsi" w:cstheme="minorBidi"/>
          <w:szCs w:val="22"/>
        </w:rPr>
      </w:pPr>
      <w:r w:rsidRPr="006E2F7A">
        <w:rPr>
          <w:rFonts w:asciiTheme="minorHAnsi" w:eastAsiaTheme="minorHAnsi" w:hAnsiTheme="minorHAnsi" w:cstheme="minorBidi"/>
          <w:szCs w:val="22"/>
        </w:rPr>
        <w:t xml:space="preserve">Control door alarm was then discussed. One of the key considerations was various compliance requirements. The WG Chairman suggested that a door alarm should be added in the standard, perhaps as an optional feature. </w:t>
      </w:r>
      <w:proofErr w:type="spellStart"/>
      <w:r w:rsidRPr="006E2F7A">
        <w:rPr>
          <w:rFonts w:asciiTheme="minorHAnsi" w:eastAsiaTheme="minorHAnsi" w:hAnsiTheme="minorHAnsi" w:cstheme="minorBidi"/>
          <w:szCs w:val="22"/>
        </w:rPr>
        <w:t>Weijun</w:t>
      </w:r>
      <w:proofErr w:type="spellEnd"/>
      <w:r w:rsidRPr="006E2F7A">
        <w:rPr>
          <w:rFonts w:asciiTheme="minorHAnsi" w:eastAsiaTheme="minorHAnsi" w:hAnsiTheme="minorHAnsi" w:cstheme="minorBidi"/>
          <w:szCs w:val="22"/>
        </w:rPr>
        <w:t xml:space="preserve"> Li didn’t agree since padlock is already standard on each cabinet and there usually are plenty of surveillance/security monitoring points at substations; therefore adding a control cabinet door alarm seem redundant or unnecessary. </w:t>
      </w:r>
    </w:p>
    <w:p w:rsidR="006E2F7A" w:rsidRPr="006E2F7A" w:rsidRDefault="006E2F7A" w:rsidP="006E2F7A">
      <w:pPr>
        <w:rPr>
          <w:rFonts w:asciiTheme="minorHAnsi" w:eastAsiaTheme="minorHAnsi" w:hAnsiTheme="minorHAnsi" w:cstheme="minorBidi"/>
          <w:szCs w:val="22"/>
        </w:rPr>
      </w:pPr>
    </w:p>
    <w:p w:rsidR="006E2F7A" w:rsidRPr="006E2F7A" w:rsidRDefault="006E2F7A" w:rsidP="006E2F7A">
      <w:pPr>
        <w:rPr>
          <w:rFonts w:asciiTheme="minorHAnsi" w:eastAsiaTheme="minorHAnsi" w:hAnsiTheme="minorHAnsi" w:cstheme="minorBidi"/>
          <w:szCs w:val="22"/>
        </w:rPr>
      </w:pPr>
      <w:r w:rsidRPr="006E2F7A">
        <w:rPr>
          <w:rFonts w:asciiTheme="minorHAnsi" w:eastAsiaTheme="minorHAnsi" w:hAnsiTheme="minorHAnsi" w:cstheme="minorBidi"/>
          <w:szCs w:val="22"/>
        </w:rPr>
        <w:t xml:space="preserve">Regarding Comment #40 about replaceable gasket, Markus Stank of </w:t>
      </w:r>
      <w:proofErr w:type="spellStart"/>
      <w:r w:rsidRPr="006E2F7A">
        <w:rPr>
          <w:rFonts w:asciiTheme="minorHAnsi" w:eastAsiaTheme="minorHAnsi" w:hAnsiTheme="minorHAnsi" w:cstheme="minorBidi"/>
          <w:szCs w:val="22"/>
        </w:rPr>
        <w:t>Reinhaussen</w:t>
      </w:r>
      <w:proofErr w:type="spellEnd"/>
      <w:r w:rsidRPr="006E2F7A">
        <w:rPr>
          <w:rFonts w:asciiTheme="minorHAnsi" w:eastAsiaTheme="minorHAnsi" w:hAnsiTheme="minorHAnsi" w:cstheme="minorBidi"/>
          <w:szCs w:val="22"/>
        </w:rPr>
        <w:t xml:space="preserve"> asked if all </w:t>
      </w:r>
      <w:proofErr w:type="gramStart"/>
      <w:r w:rsidRPr="006E2F7A">
        <w:rPr>
          <w:rFonts w:asciiTheme="minorHAnsi" w:eastAsiaTheme="minorHAnsi" w:hAnsiTheme="minorHAnsi" w:cstheme="minorBidi"/>
          <w:szCs w:val="22"/>
        </w:rPr>
        <w:t>gasket</w:t>
      </w:r>
      <w:proofErr w:type="gramEnd"/>
      <w:r w:rsidRPr="006E2F7A">
        <w:rPr>
          <w:rFonts w:asciiTheme="minorHAnsi" w:eastAsiaTheme="minorHAnsi" w:hAnsiTheme="minorHAnsi" w:cstheme="minorBidi"/>
          <w:szCs w:val="22"/>
        </w:rPr>
        <w:t xml:space="preserve"> can be replaceable. JF Collin from Nomos Systems confirmed that usually, all gasket foamed doors are replaceable. Gary Hoffman from Advanced power </w:t>
      </w:r>
      <w:proofErr w:type="spellStart"/>
      <w:r w:rsidRPr="006E2F7A">
        <w:rPr>
          <w:rFonts w:asciiTheme="minorHAnsi" w:eastAsiaTheme="minorHAnsi" w:hAnsiTheme="minorHAnsi" w:cstheme="minorBidi"/>
          <w:szCs w:val="22"/>
        </w:rPr>
        <w:t>technologie</w:t>
      </w:r>
      <w:proofErr w:type="spellEnd"/>
      <w:r w:rsidRPr="006E2F7A">
        <w:rPr>
          <w:rFonts w:asciiTheme="minorHAnsi" w:eastAsiaTheme="minorHAnsi" w:hAnsiTheme="minorHAnsi" w:cstheme="minorBidi"/>
          <w:szCs w:val="22"/>
        </w:rPr>
        <w:t xml:space="preserve"> said that if the end users understand they might have to scratch the gasket, then “replaceable” should stay in </w:t>
      </w:r>
      <w:r w:rsidRPr="006E2F7A">
        <w:rPr>
          <w:rFonts w:asciiTheme="minorHAnsi" w:eastAsiaTheme="minorHAnsi" w:hAnsiTheme="minorHAnsi" w:cstheme="minorBidi"/>
          <w:szCs w:val="22"/>
        </w:rPr>
        <w:lastRenderedPageBreak/>
        <w:t>the standard. The group agreed that there is no need to remove “replaceable” from the standard.</w:t>
      </w:r>
    </w:p>
    <w:p w:rsidR="006E2F7A" w:rsidRPr="006E2F7A" w:rsidRDefault="006E2F7A" w:rsidP="006E2F7A">
      <w:pPr>
        <w:rPr>
          <w:rFonts w:asciiTheme="minorHAnsi" w:eastAsiaTheme="minorHAnsi" w:hAnsiTheme="minorHAnsi" w:cstheme="minorBidi"/>
          <w:szCs w:val="22"/>
        </w:rPr>
      </w:pPr>
    </w:p>
    <w:p w:rsidR="006E2F7A" w:rsidRPr="006E2F7A" w:rsidRDefault="006E2F7A" w:rsidP="006E2F7A">
      <w:pPr>
        <w:rPr>
          <w:rFonts w:asciiTheme="minorHAnsi" w:eastAsiaTheme="minorHAnsi" w:hAnsiTheme="minorHAnsi" w:cstheme="minorBidi"/>
          <w:szCs w:val="22"/>
        </w:rPr>
      </w:pPr>
      <w:r w:rsidRPr="006E2F7A">
        <w:rPr>
          <w:rFonts w:asciiTheme="minorHAnsi" w:eastAsiaTheme="minorHAnsi" w:hAnsiTheme="minorHAnsi" w:cstheme="minorBidi"/>
          <w:szCs w:val="22"/>
        </w:rPr>
        <w:t>In response to Comment #43, the group proposed to replace “stainless steel” by “same material”.</w:t>
      </w:r>
    </w:p>
    <w:p w:rsidR="006E2F7A" w:rsidRPr="006E2F7A" w:rsidRDefault="006E2F7A" w:rsidP="006E2F7A">
      <w:pPr>
        <w:rPr>
          <w:rFonts w:asciiTheme="minorHAnsi" w:eastAsiaTheme="minorHAnsi" w:hAnsiTheme="minorHAnsi" w:cstheme="minorBidi"/>
          <w:szCs w:val="22"/>
        </w:rPr>
      </w:pPr>
    </w:p>
    <w:p w:rsidR="006E2F7A" w:rsidRPr="006E2F7A" w:rsidRDefault="006E2F7A" w:rsidP="006E2F7A">
      <w:pPr>
        <w:rPr>
          <w:rFonts w:asciiTheme="minorHAnsi" w:eastAsiaTheme="minorHAnsi" w:hAnsiTheme="minorHAnsi" w:cstheme="minorBidi"/>
          <w:szCs w:val="22"/>
        </w:rPr>
      </w:pPr>
      <w:r w:rsidRPr="006E2F7A">
        <w:rPr>
          <w:rFonts w:asciiTheme="minorHAnsi" w:eastAsiaTheme="minorHAnsi" w:hAnsiTheme="minorHAnsi" w:cstheme="minorBidi"/>
          <w:szCs w:val="22"/>
        </w:rPr>
        <w:t xml:space="preserve">Regarding empty space provision, Comment #46, Ryan Musgrove of Oklahoma Gas &amp; Electric and </w:t>
      </w:r>
      <w:proofErr w:type="spellStart"/>
      <w:r w:rsidRPr="006E2F7A">
        <w:rPr>
          <w:rFonts w:asciiTheme="minorHAnsi" w:eastAsiaTheme="minorHAnsi" w:hAnsiTheme="minorHAnsi" w:cstheme="minorBidi"/>
          <w:szCs w:val="22"/>
        </w:rPr>
        <w:t>Weijun</w:t>
      </w:r>
      <w:proofErr w:type="spellEnd"/>
      <w:r w:rsidRPr="006E2F7A">
        <w:rPr>
          <w:rFonts w:asciiTheme="minorHAnsi" w:eastAsiaTheme="minorHAnsi" w:hAnsiTheme="minorHAnsi" w:cstheme="minorBidi"/>
          <w:szCs w:val="22"/>
        </w:rPr>
        <w:t xml:space="preserve"> Li proposed having 20% provision for future needs. Markus </w:t>
      </w:r>
      <w:proofErr w:type="spellStart"/>
      <w:r w:rsidRPr="006E2F7A">
        <w:rPr>
          <w:rFonts w:asciiTheme="minorHAnsi" w:eastAsiaTheme="minorHAnsi" w:hAnsiTheme="minorHAnsi" w:cstheme="minorBidi"/>
          <w:szCs w:val="22"/>
        </w:rPr>
        <w:t>Stanks</w:t>
      </w:r>
      <w:proofErr w:type="spellEnd"/>
      <w:r w:rsidRPr="006E2F7A">
        <w:rPr>
          <w:rFonts w:asciiTheme="minorHAnsi" w:eastAsiaTheme="minorHAnsi" w:hAnsiTheme="minorHAnsi" w:cstheme="minorBidi"/>
          <w:szCs w:val="22"/>
        </w:rPr>
        <w:t xml:space="preserve"> suggested letting it as a user-defined option instead of a standard requirement.</w:t>
      </w:r>
    </w:p>
    <w:p w:rsidR="006E2F7A" w:rsidRPr="006E2F7A" w:rsidRDefault="006E2F7A" w:rsidP="006E2F7A">
      <w:pPr>
        <w:rPr>
          <w:rFonts w:asciiTheme="minorHAnsi" w:eastAsiaTheme="minorHAnsi" w:hAnsiTheme="minorHAnsi" w:cstheme="minorBidi"/>
          <w:szCs w:val="22"/>
        </w:rPr>
      </w:pPr>
    </w:p>
    <w:p w:rsidR="006E2F7A" w:rsidRPr="006E2F7A" w:rsidRDefault="006E2F7A" w:rsidP="006E2F7A">
      <w:pPr>
        <w:rPr>
          <w:rFonts w:asciiTheme="minorHAnsi" w:eastAsiaTheme="minorHAnsi" w:hAnsiTheme="minorHAnsi" w:cstheme="minorBidi"/>
          <w:szCs w:val="22"/>
        </w:rPr>
      </w:pPr>
      <w:r w:rsidRPr="006E2F7A">
        <w:rPr>
          <w:rFonts w:asciiTheme="minorHAnsi" w:eastAsiaTheme="minorHAnsi" w:hAnsiTheme="minorHAnsi" w:cstheme="minorBidi"/>
          <w:szCs w:val="22"/>
        </w:rPr>
        <w:t>Review of all comments on section 5 will continue at the next meeting. WG chair will post the spreadsheet received from TF on the WG web site.</w:t>
      </w:r>
    </w:p>
    <w:p w:rsidR="006E2F7A" w:rsidRPr="006E2F7A" w:rsidRDefault="006E2F7A" w:rsidP="006E2F7A">
      <w:pPr>
        <w:rPr>
          <w:rFonts w:asciiTheme="minorHAnsi" w:eastAsiaTheme="minorHAnsi" w:hAnsiTheme="minorHAnsi" w:cstheme="minorBidi"/>
          <w:szCs w:val="22"/>
        </w:rPr>
      </w:pPr>
    </w:p>
    <w:p w:rsidR="006E2F7A" w:rsidRPr="006E2F7A" w:rsidRDefault="006E2F7A" w:rsidP="006E2F7A">
      <w:pPr>
        <w:rPr>
          <w:rFonts w:asciiTheme="minorHAnsi" w:eastAsiaTheme="minorHAnsi" w:hAnsiTheme="minorHAnsi" w:cstheme="minorBidi"/>
          <w:szCs w:val="22"/>
        </w:rPr>
      </w:pPr>
      <w:r w:rsidRPr="006E2F7A">
        <w:rPr>
          <w:rFonts w:asciiTheme="minorHAnsi" w:eastAsiaTheme="minorHAnsi" w:hAnsiTheme="minorHAnsi" w:cstheme="minorBidi"/>
          <w:szCs w:val="22"/>
        </w:rPr>
        <w:t xml:space="preserve">Following TF section 5 </w:t>
      </w:r>
      <w:proofErr w:type="gramStart"/>
      <w:r w:rsidRPr="006E2F7A">
        <w:rPr>
          <w:rFonts w:asciiTheme="minorHAnsi" w:eastAsiaTheme="minorHAnsi" w:hAnsiTheme="minorHAnsi" w:cstheme="minorBidi"/>
          <w:szCs w:val="22"/>
        </w:rPr>
        <w:t>work</w:t>
      </w:r>
      <w:proofErr w:type="gramEnd"/>
      <w:r w:rsidRPr="006E2F7A">
        <w:rPr>
          <w:rFonts w:asciiTheme="minorHAnsi" w:eastAsiaTheme="minorHAnsi" w:hAnsiTheme="minorHAnsi" w:cstheme="minorBidi"/>
          <w:szCs w:val="22"/>
        </w:rPr>
        <w:t xml:space="preserve">, Shankar </w:t>
      </w:r>
      <w:proofErr w:type="spellStart"/>
      <w:r w:rsidRPr="006E2F7A">
        <w:rPr>
          <w:rFonts w:asciiTheme="minorHAnsi" w:eastAsiaTheme="minorHAnsi" w:hAnsiTheme="minorHAnsi" w:cstheme="minorBidi"/>
          <w:szCs w:val="22"/>
        </w:rPr>
        <w:t>Nambi</w:t>
      </w:r>
      <w:proofErr w:type="spellEnd"/>
      <w:r w:rsidRPr="006E2F7A">
        <w:rPr>
          <w:rFonts w:asciiTheme="minorHAnsi" w:eastAsiaTheme="minorHAnsi" w:hAnsiTheme="minorHAnsi" w:cstheme="minorBidi"/>
          <w:szCs w:val="22"/>
        </w:rPr>
        <w:t xml:space="preserve"> of Bechtel, TF leader of section 6 &amp; 7, will present TF comments during the next meeting. </w:t>
      </w:r>
    </w:p>
    <w:p w:rsidR="006E2F7A" w:rsidRPr="006E2F7A" w:rsidRDefault="006E2F7A" w:rsidP="006E2F7A">
      <w:pPr>
        <w:rPr>
          <w:rFonts w:asciiTheme="minorHAnsi" w:eastAsiaTheme="minorHAnsi" w:hAnsiTheme="minorHAnsi" w:cstheme="minorBidi"/>
          <w:szCs w:val="22"/>
        </w:rPr>
      </w:pPr>
    </w:p>
    <w:p w:rsidR="006E2F7A" w:rsidRPr="006E2F7A" w:rsidRDefault="006E2F7A" w:rsidP="006E2F7A">
      <w:pPr>
        <w:rPr>
          <w:rFonts w:asciiTheme="minorHAnsi" w:eastAsiaTheme="minorHAnsi" w:hAnsiTheme="minorHAnsi" w:cstheme="minorBidi"/>
          <w:szCs w:val="22"/>
        </w:rPr>
      </w:pPr>
      <w:r w:rsidRPr="006E2F7A">
        <w:rPr>
          <w:rFonts w:asciiTheme="minorHAnsi" w:eastAsiaTheme="minorHAnsi" w:hAnsiTheme="minorHAnsi" w:cstheme="minorBidi"/>
          <w:szCs w:val="22"/>
        </w:rPr>
        <w:t>The WG officers will review and wrap-up additional comments prior to next meeting.</w:t>
      </w:r>
    </w:p>
    <w:p w:rsidR="006E2F7A" w:rsidRPr="006E2F7A" w:rsidRDefault="006E2F7A" w:rsidP="006E2F7A">
      <w:pPr>
        <w:rPr>
          <w:rFonts w:asciiTheme="minorHAnsi" w:eastAsiaTheme="minorHAnsi" w:hAnsiTheme="minorHAnsi" w:cstheme="minorBidi"/>
          <w:szCs w:val="22"/>
        </w:rPr>
      </w:pPr>
    </w:p>
    <w:p w:rsidR="006E2F7A" w:rsidRPr="006E2F7A" w:rsidRDefault="006E2F7A" w:rsidP="006E2F7A">
      <w:pPr>
        <w:rPr>
          <w:rFonts w:asciiTheme="minorHAnsi" w:eastAsiaTheme="minorHAnsi" w:hAnsiTheme="minorHAnsi" w:cstheme="minorBidi"/>
          <w:szCs w:val="22"/>
        </w:rPr>
      </w:pPr>
      <w:r w:rsidRPr="006E2F7A">
        <w:rPr>
          <w:rFonts w:asciiTheme="minorHAnsi" w:eastAsiaTheme="minorHAnsi" w:hAnsiTheme="minorHAnsi" w:cstheme="minorBidi"/>
          <w:szCs w:val="22"/>
        </w:rPr>
        <w:t>The group will meet again in Pittsburgh, Pennsylvania in March 2018. The meeting was adjourned at 12:15 PM.</w:t>
      </w:r>
    </w:p>
    <w:p w:rsidR="006E2F7A" w:rsidRDefault="006E2F7A" w:rsidP="00995CD8">
      <w:pPr>
        <w:tabs>
          <w:tab w:val="left" w:pos="2700"/>
        </w:tabs>
        <w:spacing w:before="8" w:line="319" w:lineRule="exact"/>
        <w:ind w:left="72"/>
        <w:jc w:val="right"/>
        <w:textAlignment w:val="baseline"/>
        <w:rPr>
          <w:rFonts w:eastAsia="Arial" w:cs="Times New Roman"/>
          <w:b/>
          <w:color w:val="000000"/>
          <w:szCs w:val="22"/>
        </w:rPr>
      </w:pPr>
    </w:p>
    <w:p w:rsidR="006E2F7A" w:rsidRDefault="006E2F7A" w:rsidP="00995CD8">
      <w:pPr>
        <w:tabs>
          <w:tab w:val="left" w:pos="2700"/>
        </w:tabs>
        <w:spacing w:before="8" w:line="319" w:lineRule="exact"/>
        <w:ind w:left="72"/>
        <w:jc w:val="right"/>
        <w:textAlignment w:val="baseline"/>
        <w:rPr>
          <w:rFonts w:eastAsia="Arial" w:cs="Times New Roman"/>
          <w:b/>
          <w:color w:val="000000"/>
          <w:szCs w:val="22"/>
        </w:rPr>
      </w:pPr>
    </w:p>
    <w:p w:rsidR="006E2F7A" w:rsidRDefault="006E2F7A" w:rsidP="00995CD8">
      <w:pPr>
        <w:tabs>
          <w:tab w:val="left" w:pos="2700"/>
        </w:tabs>
        <w:spacing w:before="8" w:line="319" w:lineRule="exact"/>
        <w:ind w:left="72"/>
        <w:jc w:val="right"/>
        <w:textAlignment w:val="baseline"/>
        <w:rPr>
          <w:rFonts w:eastAsia="Arial" w:cs="Times New Roman"/>
          <w:b/>
          <w:color w:val="000000"/>
          <w:szCs w:val="22"/>
        </w:rPr>
      </w:pPr>
    </w:p>
    <w:p w:rsidR="006E2F7A" w:rsidRDefault="006E2F7A" w:rsidP="00995CD8">
      <w:pPr>
        <w:tabs>
          <w:tab w:val="left" w:pos="2700"/>
        </w:tabs>
        <w:spacing w:before="8" w:line="319" w:lineRule="exact"/>
        <w:ind w:left="72"/>
        <w:jc w:val="right"/>
        <w:textAlignment w:val="baseline"/>
        <w:rPr>
          <w:rFonts w:eastAsia="Arial" w:cs="Times New Roman"/>
          <w:b/>
          <w:color w:val="000000"/>
          <w:szCs w:val="22"/>
        </w:rPr>
      </w:pPr>
    </w:p>
    <w:p w:rsidR="006E2F7A" w:rsidRDefault="006E2F7A" w:rsidP="00995CD8">
      <w:pPr>
        <w:tabs>
          <w:tab w:val="left" w:pos="2700"/>
        </w:tabs>
        <w:spacing w:before="8" w:line="319" w:lineRule="exact"/>
        <w:ind w:left="72"/>
        <w:jc w:val="right"/>
        <w:textAlignment w:val="baseline"/>
        <w:rPr>
          <w:rFonts w:eastAsia="Arial" w:cs="Times New Roman"/>
          <w:b/>
          <w:color w:val="000000"/>
          <w:szCs w:val="22"/>
        </w:rPr>
      </w:pPr>
    </w:p>
    <w:p w:rsidR="006E2F7A" w:rsidRDefault="006E2F7A" w:rsidP="00995CD8">
      <w:pPr>
        <w:tabs>
          <w:tab w:val="left" w:pos="2700"/>
        </w:tabs>
        <w:spacing w:before="8" w:line="319" w:lineRule="exact"/>
        <w:ind w:left="72"/>
        <w:jc w:val="right"/>
        <w:textAlignment w:val="baseline"/>
        <w:rPr>
          <w:rFonts w:eastAsia="Arial" w:cs="Times New Roman"/>
          <w:b/>
          <w:color w:val="000000"/>
          <w:szCs w:val="22"/>
        </w:rPr>
      </w:pPr>
    </w:p>
    <w:p w:rsidR="006E2F7A" w:rsidRDefault="006E2F7A" w:rsidP="00995CD8">
      <w:pPr>
        <w:tabs>
          <w:tab w:val="left" w:pos="2700"/>
        </w:tabs>
        <w:spacing w:before="8" w:line="319" w:lineRule="exact"/>
        <w:ind w:left="72"/>
        <w:jc w:val="right"/>
        <w:textAlignment w:val="baseline"/>
        <w:rPr>
          <w:rFonts w:eastAsia="Arial" w:cs="Times New Roman"/>
          <w:b/>
          <w:color w:val="000000"/>
          <w:szCs w:val="22"/>
        </w:rPr>
      </w:pPr>
    </w:p>
    <w:p w:rsidR="006E2F7A" w:rsidRDefault="006E2F7A" w:rsidP="00995CD8">
      <w:pPr>
        <w:tabs>
          <w:tab w:val="left" w:pos="2700"/>
        </w:tabs>
        <w:spacing w:before="8" w:line="319" w:lineRule="exact"/>
        <w:ind w:left="72"/>
        <w:jc w:val="right"/>
        <w:textAlignment w:val="baseline"/>
        <w:rPr>
          <w:rFonts w:eastAsia="Arial" w:cs="Times New Roman"/>
          <w:b/>
          <w:color w:val="000000"/>
          <w:szCs w:val="22"/>
        </w:rPr>
      </w:pPr>
    </w:p>
    <w:p w:rsidR="006E2F7A" w:rsidRDefault="006E2F7A" w:rsidP="00995CD8">
      <w:pPr>
        <w:tabs>
          <w:tab w:val="left" w:pos="2700"/>
        </w:tabs>
        <w:spacing w:before="8" w:line="319" w:lineRule="exact"/>
        <w:ind w:left="72"/>
        <w:jc w:val="right"/>
        <w:textAlignment w:val="baseline"/>
        <w:rPr>
          <w:rFonts w:eastAsia="Arial" w:cs="Times New Roman"/>
          <w:b/>
          <w:color w:val="000000"/>
          <w:szCs w:val="22"/>
        </w:rPr>
      </w:pPr>
    </w:p>
    <w:p w:rsidR="006E2F7A" w:rsidRDefault="006E2F7A" w:rsidP="00995CD8">
      <w:pPr>
        <w:tabs>
          <w:tab w:val="left" w:pos="2700"/>
        </w:tabs>
        <w:spacing w:before="8" w:line="319" w:lineRule="exact"/>
        <w:ind w:left="72"/>
        <w:jc w:val="right"/>
        <w:textAlignment w:val="baseline"/>
        <w:rPr>
          <w:rFonts w:eastAsia="Arial" w:cs="Times New Roman"/>
          <w:b/>
          <w:color w:val="000000"/>
          <w:szCs w:val="22"/>
        </w:rPr>
      </w:pPr>
    </w:p>
    <w:p w:rsidR="006E2F7A" w:rsidRDefault="006E2F7A" w:rsidP="00995CD8">
      <w:pPr>
        <w:tabs>
          <w:tab w:val="left" w:pos="2700"/>
        </w:tabs>
        <w:spacing w:before="8" w:line="319" w:lineRule="exact"/>
        <w:ind w:left="72"/>
        <w:jc w:val="right"/>
        <w:textAlignment w:val="baseline"/>
        <w:rPr>
          <w:rFonts w:eastAsia="Arial" w:cs="Times New Roman"/>
          <w:b/>
          <w:color w:val="000000"/>
          <w:szCs w:val="22"/>
        </w:rPr>
      </w:pPr>
    </w:p>
    <w:p w:rsidR="006E2F7A" w:rsidRDefault="006E2F7A" w:rsidP="00995CD8">
      <w:pPr>
        <w:tabs>
          <w:tab w:val="left" w:pos="2700"/>
        </w:tabs>
        <w:spacing w:before="8" w:line="319" w:lineRule="exact"/>
        <w:ind w:left="72"/>
        <w:jc w:val="right"/>
        <w:textAlignment w:val="baseline"/>
        <w:rPr>
          <w:rFonts w:eastAsia="Arial" w:cs="Times New Roman"/>
          <w:b/>
          <w:color w:val="000000"/>
          <w:szCs w:val="22"/>
        </w:rPr>
      </w:pPr>
    </w:p>
    <w:p w:rsidR="006E2F7A" w:rsidRDefault="006E2F7A" w:rsidP="00995CD8">
      <w:pPr>
        <w:tabs>
          <w:tab w:val="left" w:pos="2700"/>
        </w:tabs>
        <w:spacing w:before="8" w:line="319" w:lineRule="exact"/>
        <w:ind w:left="72"/>
        <w:jc w:val="right"/>
        <w:textAlignment w:val="baseline"/>
        <w:rPr>
          <w:rFonts w:eastAsia="Arial" w:cs="Times New Roman"/>
          <w:b/>
          <w:color w:val="000000"/>
          <w:szCs w:val="22"/>
        </w:rPr>
      </w:pPr>
    </w:p>
    <w:p w:rsidR="006E2F7A" w:rsidRDefault="006E2F7A" w:rsidP="00995CD8">
      <w:pPr>
        <w:tabs>
          <w:tab w:val="left" w:pos="2700"/>
        </w:tabs>
        <w:spacing w:before="8" w:line="319" w:lineRule="exact"/>
        <w:ind w:left="72"/>
        <w:jc w:val="right"/>
        <w:textAlignment w:val="baseline"/>
        <w:rPr>
          <w:rFonts w:eastAsia="Arial" w:cs="Times New Roman"/>
          <w:b/>
          <w:color w:val="000000"/>
          <w:szCs w:val="22"/>
        </w:rPr>
      </w:pPr>
    </w:p>
    <w:p w:rsidR="006E2F7A" w:rsidRDefault="006E2F7A" w:rsidP="00995CD8">
      <w:pPr>
        <w:tabs>
          <w:tab w:val="left" w:pos="2700"/>
        </w:tabs>
        <w:spacing w:before="8" w:line="319" w:lineRule="exact"/>
        <w:ind w:left="72"/>
        <w:jc w:val="right"/>
        <w:textAlignment w:val="baseline"/>
        <w:rPr>
          <w:rFonts w:eastAsia="Arial" w:cs="Times New Roman"/>
          <w:b/>
          <w:color w:val="000000"/>
          <w:szCs w:val="22"/>
        </w:rPr>
      </w:pPr>
    </w:p>
    <w:p w:rsidR="006E2F7A" w:rsidRDefault="006E2F7A" w:rsidP="00995CD8">
      <w:pPr>
        <w:tabs>
          <w:tab w:val="left" w:pos="2700"/>
        </w:tabs>
        <w:spacing w:before="8" w:line="319" w:lineRule="exact"/>
        <w:ind w:left="72"/>
        <w:jc w:val="right"/>
        <w:textAlignment w:val="baseline"/>
        <w:rPr>
          <w:rFonts w:eastAsia="Arial" w:cs="Times New Roman"/>
          <w:b/>
          <w:color w:val="000000"/>
          <w:szCs w:val="22"/>
        </w:rPr>
      </w:pPr>
    </w:p>
    <w:p w:rsidR="006E2F7A" w:rsidRDefault="006E2F7A" w:rsidP="00995CD8">
      <w:pPr>
        <w:tabs>
          <w:tab w:val="left" w:pos="2700"/>
        </w:tabs>
        <w:spacing w:before="8" w:line="319" w:lineRule="exact"/>
        <w:ind w:left="72"/>
        <w:jc w:val="right"/>
        <w:textAlignment w:val="baseline"/>
        <w:rPr>
          <w:rFonts w:eastAsia="Arial" w:cs="Times New Roman"/>
          <w:b/>
          <w:color w:val="000000"/>
          <w:szCs w:val="22"/>
        </w:rPr>
      </w:pPr>
    </w:p>
    <w:p w:rsidR="006E2F7A" w:rsidRDefault="006E2F7A" w:rsidP="00995CD8">
      <w:pPr>
        <w:tabs>
          <w:tab w:val="left" w:pos="2700"/>
        </w:tabs>
        <w:spacing w:before="8" w:line="319" w:lineRule="exact"/>
        <w:ind w:left="72"/>
        <w:jc w:val="right"/>
        <w:textAlignment w:val="baseline"/>
        <w:rPr>
          <w:rFonts w:eastAsia="Arial" w:cs="Times New Roman"/>
          <w:b/>
          <w:color w:val="000000"/>
          <w:szCs w:val="22"/>
        </w:rPr>
      </w:pPr>
    </w:p>
    <w:p w:rsidR="006E2F7A" w:rsidRDefault="006E2F7A" w:rsidP="00995CD8">
      <w:pPr>
        <w:tabs>
          <w:tab w:val="left" w:pos="2700"/>
        </w:tabs>
        <w:spacing w:before="8" w:line="319" w:lineRule="exact"/>
        <w:ind w:left="72"/>
        <w:jc w:val="right"/>
        <w:textAlignment w:val="baseline"/>
        <w:rPr>
          <w:rFonts w:eastAsia="Arial" w:cs="Times New Roman"/>
          <w:b/>
          <w:color w:val="000000"/>
          <w:szCs w:val="22"/>
        </w:rPr>
      </w:pPr>
    </w:p>
    <w:p w:rsidR="006E2F7A" w:rsidRDefault="006E2F7A" w:rsidP="00995CD8">
      <w:pPr>
        <w:tabs>
          <w:tab w:val="left" w:pos="2700"/>
        </w:tabs>
        <w:spacing w:before="8" w:line="319" w:lineRule="exact"/>
        <w:ind w:left="72"/>
        <w:jc w:val="right"/>
        <w:textAlignment w:val="baseline"/>
        <w:rPr>
          <w:rFonts w:eastAsia="Arial" w:cs="Times New Roman"/>
          <w:b/>
          <w:color w:val="000000"/>
          <w:szCs w:val="22"/>
        </w:rPr>
      </w:pPr>
    </w:p>
    <w:p w:rsidR="006E2F7A" w:rsidRDefault="006E2F7A" w:rsidP="00995CD8">
      <w:pPr>
        <w:tabs>
          <w:tab w:val="left" w:pos="2700"/>
        </w:tabs>
        <w:spacing w:before="8" w:line="319" w:lineRule="exact"/>
        <w:ind w:left="72"/>
        <w:jc w:val="right"/>
        <w:textAlignment w:val="baseline"/>
        <w:rPr>
          <w:rFonts w:eastAsia="Arial" w:cs="Times New Roman"/>
          <w:b/>
          <w:color w:val="000000"/>
          <w:szCs w:val="22"/>
        </w:rPr>
      </w:pPr>
    </w:p>
    <w:p w:rsidR="006E2F7A" w:rsidRDefault="006E2F7A" w:rsidP="00995CD8">
      <w:pPr>
        <w:tabs>
          <w:tab w:val="left" w:pos="2700"/>
        </w:tabs>
        <w:spacing w:before="8" w:line="319" w:lineRule="exact"/>
        <w:ind w:left="72"/>
        <w:jc w:val="right"/>
        <w:textAlignment w:val="baseline"/>
        <w:rPr>
          <w:rFonts w:eastAsia="Arial" w:cs="Times New Roman"/>
          <w:b/>
          <w:color w:val="000000"/>
          <w:szCs w:val="22"/>
        </w:rPr>
      </w:pPr>
    </w:p>
    <w:p w:rsidR="006E2F7A" w:rsidRDefault="006E2F7A" w:rsidP="00995CD8">
      <w:pPr>
        <w:tabs>
          <w:tab w:val="left" w:pos="2700"/>
        </w:tabs>
        <w:spacing w:before="8" w:line="319" w:lineRule="exact"/>
        <w:ind w:left="72"/>
        <w:jc w:val="right"/>
        <w:textAlignment w:val="baseline"/>
        <w:rPr>
          <w:rFonts w:eastAsia="Arial" w:cs="Times New Roman"/>
          <w:b/>
          <w:color w:val="000000"/>
          <w:szCs w:val="22"/>
        </w:rPr>
      </w:pPr>
    </w:p>
    <w:p w:rsidR="006E2F7A" w:rsidRDefault="006E2F7A" w:rsidP="00995CD8">
      <w:pPr>
        <w:tabs>
          <w:tab w:val="left" w:pos="2700"/>
        </w:tabs>
        <w:spacing w:before="8" w:line="319" w:lineRule="exact"/>
        <w:ind w:left="72"/>
        <w:jc w:val="right"/>
        <w:textAlignment w:val="baseline"/>
        <w:rPr>
          <w:rFonts w:eastAsia="Arial" w:cs="Times New Roman"/>
          <w:b/>
          <w:color w:val="000000"/>
          <w:szCs w:val="22"/>
        </w:rPr>
      </w:pPr>
    </w:p>
    <w:p w:rsidR="006E2F7A" w:rsidRDefault="006E2F7A" w:rsidP="00995CD8">
      <w:pPr>
        <w:tabs>
          <w:tab w:val="left" w:pos="2700"/>
        </w:tabs>
        <w:spacing w:before="8" w:line="319" w:lineRule="exact"/>
        <w:ind w:left="72"/>
        <w:jc w:val="right"/>
        <w:textAlignment w:val="baseline"/>
        <w:rPr>
          <w:rFonts w:eastAsia="Arial" w:cs="Times New Roman"/>
          <w:b/>
          <w:color w:val="000000"/>
          <w:szCs w:val="22"/>
        </w:rPr>
      </w:pPr>
    </w:p>
    <w:p w:rsidR="006E2F7A" w:rsidRDefault="006E2F7A" w:rsidP="00995CD8">
      <w:pPr>
        <w:tabs>
          <w:tab w:val="left" w:pos="2700"/>
        </w:tabs>
        <w:spacing w:before="8" w:line="319" w:lineRule="exact"/>
        <w:ind w:left="72"/>
        <w:jc w:val="right"/>
        <w:textAlignment w:val="baseline"/>
        <w:rPr>
          <w:rFonts w:eastAsia="Arial" w:cs="Times New Roman"/>
          <w:b/>
          <w:color w:val="000000"/>
          <w:szCs w:val="22"/>
        </w:rPr>
      </w:pPr>
    </w:p>
    <w:p w:rsidR="006E2F7A" w:rsidRDefault="006E2F7A" w:rsidP="00995CD8">
      <w:pPr>
        <w:tabs>
          <w:tab w:val="left" w:pos="2700"/>
        </w:tabs>
        <w:spacing w:before="8" w:line="319" w:lineRule="exact"/>
        <w:ind w:left="72"/>
        <w:jc w:val="right"/>
        <w:textAlignment w:val="baseline"/>
        <w:rPr>
          <w:rFonts w:eastAsia="Arial" w:cs="Times New Roman"/>
          <w:b/>
          <w:color w:val="000000"/>
          <w:szCs w:val="22"/>
        </w:rPr>
      </w:pPr>
    </w:p>
    <w:p w:rsidR="006E2F7A" w:rsidRDefault="006E2F7A" w:rsidP="00995CD8">
      <w:pPr>
        <w:tabs>
          <w:tab w:val="left" w:pos="2700"/>
        </w:tabs>
        <w:spacing w:before="8" w:line="319" w:lineRule="exact"/>
        <w:ind w:left="72"/>
        <w:jc w:val="right"/>
        <w:textAlignment w:val="baseline"/>
        <w:rPr>
          <w:rFonts w:eastAsia="Arial" w:cs="Times New Roman"/>
          <w:b/>
          <w:color w:val="000000"/>
          <w:szCs w:val="22"/>
        </w:rPr>
      </w:pPr>
    </w:p>
    <w:p w:rsidR="006E2F7A" w:rsidRDefault="006E2F7A" w:rsidP="00995CD8">
      <w:pPr>
        <w:tabs>
          <w:tab w:val="left" w:pos="2700"/>
        </w:tabs>
        <w:spacing w:before="8" w:line="319" w:lineRule="exact"/>
        <w:ind w:left="72"/>
        <w:jc w:val="right"/>
        <w:textAlignment w:val="baseline"/>
        <w:rPr>
          <w:rFonts w:eastAsia="Arial" w:cs="Times New Roman"/>
          <w:b/>
          <w:color w:val="000000"/>
          <w:szCs w:val="22"/>
        </w:rPr>
      </w:pPr>
    </w:p>
    <w:p w:rsidR="006E2F7A" w:rsidRDefault="006E2F7A" w:rsidP="00995CD8">
      <w:pPr>
        <w:tabs>
          <w:tab w:val="left" w:pos="2700"/>
        </w:tabs>
        <w:spacing w:before="8" w:line="319" w:lineRule="exact"/>
        <w:ind w:left="72"/>
        <w:jc w:val="right"/>
        <w:textAlignment w:val="baseline"/>
        <w:rPr>
          <w:rFonts w:eastAsia="Arial" w:cs="Times New Roman"/>
          <w:b/>
          <w:color w:val="000000"/>
          <w:szCs w:val="22"/>
        </w:rPr>
      </w:pPr>
    </w:p>
    <w:p w:rsidR="00E61A38" w:rsidRDefault="00E61A38" w:rsidP="00641217">
      <w:pPr>
        <w:tabs>
          <w:tab w:val="left" w:pos="2700"/>
        </w:tabs>
        <w:spacing w:before="8" w:line="319" w:lineRule="exact"/>
        <w:ind w:left="72"/>
        <w:jc w:val="right"/>
        <w:textAlignment w:val="baseline"/>
        <w:rPr>
          <w:rFonts w:eastAsia="Arial" w:cs="Times New Roman"/>
          <w:b/>
          <w:color w:val="000000"/>
          <w:szCs w:val="22"/>
        </w:rPr>
      </w:pPr>
      <w:r>
        <w:rPr>
          <w:rFonts w:eastAsia="Arial" w:cs="Times New Roman"/>
          <w:b/>
          <w:color w:val="000000"/>
          <w:szCs w:val="22"/>
        </w:rPr>
        <w:t>Attachment K.4.8</w:t>
      </w:r>
    </w:p>
    <w:p w:rsidR="00E61A38" w:rsidRDefault="00E61A38" w:rsidP="00E61A38">
      <w:pPr>
        <w:pStyle w:val="BodyTextIndent"/>
        <w:keepNext/>
        <w:spacing w:before="240"/>
        <w:ind w:left="1260"/>
        <w:rPr>
          <w:b/>
        </w:rPr>
      </w:pPr>
      <w:bookmarkStart w:id="3" w:name="OLE_LINK4"/>
      <w:bookmarkStart w:id="4" w:name="OLE_LINK3"/>
      <w:r>
        <w:rPr>
          <w:b/>
        </w:rPr>
        <w:t>C57.150 – IEEE Guide for the Transportation of Transformers and Reactors Rated 10 000 kVA or Higher</w:t>
      </w:r>
    </w:p>
    <w:bookmarkEnd w:id="3"/>
    <w:bookmarkEnd w:id="4"/>
    <w:p w:rsidR="00E61A38" w:rsidRDefault="00E61A38" w:rsidP="00E61A38">
      <w:pPr>
        <w:pStyle w:val="BodyText"/>
        <w:ind w:left="1267"/>
        <w:jc w:val="both"/>
        <w:rPr>
          <w:b w:val="0"/>
          <w:bCs/>
          <w:szCs w:val="24"/>
        </w:rPr>
      </w:pPr>
      <w:r>
        <w:rPr>
          <w:b w:val="0"/>
          <w:bCs/>
        </w:rPr>
        <w:t>Tuesday, October 31, 2017</w:t>
      </w:r>
    </w:p>
    <w:p w:rsidR="00E61A38" w:rsidRDefault="00E61A38" w:rsidP="00E61A38">
      <w:pPr>
        <w:pStyle w:val="BodyText"/>
        <w:ind w:left="1267"/>
        <w:jc w:val="both"/>
        <w:rPr>
          <w:b w:val="0"/>
          <w:bCs/>
        </w:rPr>
      </w:pPr>
      <w:r>
        <w:rPr>
          <w:b w:val="0"/>
          <w:bCs/>
        </w:rPr>
        <w:t>Louisville, KY, USA</w:t>
      </w:r>
    </w:p>
    <w:p w:rsidR="00E61A38" w:rsidRDefault="00E61A38" w:rsidP="00E61A38">
      <w:pPr>
        <w:pStyle w:val="BodyText"/>
        <w:ind w:left="1267"/>
        <w:jc w:val="both"/>
        <w:rPr>
          <w:b w:val="0"/>
          <w:bCs/>
        </w:rPr>
      </w:pPr>
      <w:r>
        <w:rPr>
          <w:b w:val="0"/>
          <w:bCs/>
        </w:rPr>
        <w:t>Minutes of WG Meeting</w:t>
      </w:r>
    </w:p>
    <w:p w:rsidR="00E61A38" w:rsidRDefault="00E61A38" w:rsidP="00E61A38">
      <w:pPr>
        <w:pStyle w:val="BodyText"/>
        <w:ind w:left="1260"/>
        <w:jc w:val="both"/>
        <w:rPr>
          <w:b w:val="0"/>
        </w:rPr>
      </w:pPr>
      <w:r>
        <w:t xml:space="preserve">The meeting was called to order at 11:00am by Chair Greg Anderson.  Vice-Chair Ewald </w:t>
      </w:r>
      <w:proofErr w:type="spellStart"/>
      <w:r>
        <w:t>Schweiger</w:t>
      </w:r>
      <w:proofErr w:type="spellEnd"/>
      <w:r>
        <w:t xml:space="preserve"> and Secretary Susan </w:t>
      </w:r>
      <w:proofErr w:type="spellStart"/>
      <w:r>
        <w:t>McNelly</w:t>
      </w:r>
      <w:proofErr w:type="spellEnd"/>
      <w:r>
        <w:t xml:space="preserve"> (writer of Minutes) were also present.</w:t>
      </w:r>
    </w:p>
    <w:p w:rsidR="00E61A38" w:rsidRDefault="00E61A38" w:rsidP="00E61A38">
      <w:pPr>
        <w:pStyle w:val="BodyText"/>
        <w:ind w:left="1260"/>
        <w:jc w:val="both"/>
      </w:pPr>
      <w:r>
        <w:t xml:space="preserve">There were a total of 93 people present, 22 members and 71 guests.  The WG plans to meet at the </w:t>
      </w:r>
      <w:proofErr w:type="gramStart"/>
      <w:r>
        <w:t>Spring</w:t>
      </w:r>
      <w:proofErr w:type="gramEnd"/>
      <w:r>
        <w:t xml:space="preserve"> 2018 Transformers Committee Meeting in Pittsburgh, Pennsylvania.  No roster was passed around for the meeting, so any guests desiring membership will need to contact one of the WG officers.</w:t>
      </w:r>
    </w:p>
    <w:p w:rsidR="00E61A38" w:rsidRDefault="00E61A38" w:rsidP="00E61A38">
      <w:pPr>
        <w:pStyle w:val="Heading7"/>
      </w:pPr>
      <w:r>
        <w:t>Agenda</w:t>
      </w:r>
    </w:p>
    <w:p w:rsidR="00E61A38" w:rsidRDefault="00E61A38" w:rsidP="00E61A38">
      <w:pPr>
        <w:pStyle w:val="ListParagraph"/>
        <w:numPr>
          <w:ilvl w:val="0"/>
          <w:numId w:val="25"/>
        </w:numPr>
        <w:spacing w:before="240" w:after="0" w:line="240" w:lineRule="auto"/>
        <w:jc w:val="both"/>
        <w:rPr>
          <w:bCs/>
          <w:sz w:val="20"/>
          <w:szCs w:val="20"/>
        </w:rPr>
      </w:pPr>
      <w:r>
        <w:rPr>
          <w:bCs/>
          <w:sz w:val="20"/>
          <w:szCs w:val="20"/>
        </w:rPr>
        <w:t>Welcome</w:t>
      </w:r>
    </w:p>
    <w:p w:rsidR="00E61A38" w:rsidRDefault="00E61A38" w:rsidP="00E61A38">
      <w:pPr>
        <w:pStyle w:val="ListParagraph"/>
        <w:numPr>
          <w:ilvl w:val="0"/>
          <w:numId w:val="25"/>
        </w:numPr>
        <w:spacing w:before="240" w:after="0" w:line="240" w:lineRule="auto"/>
        <w:jc w:val="both"/>
        <w:rPr>
          <w:bCs/>
          <w:sz w:val="20"/>
          <w:szCs w:val="20"/>
        </w:rPr>
      </w:pPr>
      <w:r>
        <w:rPr>
          <w:bCs/>
          <w:sz w:val="20"/>
          <w:szCs w:val="20"/>
        </w:rPr>
        <w:t>Patent Issues</w:t>
      </w:r>
    </w:p>
    <w:p w:rsidR="00E61A38" w:rsidRDefault="00E61A38" w:rsidP="00E61A38">
      <w:pPr>
        <w:pStyle w:val="ListParagraph"/>
        <w:numPr>
          <w:ilvl w:val="0"/>
          <w:numId w:val="25"/>
        </w:numPr>
        <w:spacing w:before="240" w:after="0" w:line="240" w:lineRule="auto"/>
        <w:jc w:val="both"/>
        <w:rPr>
          <w:bCs/>
          <w:sz w:val="20"/>
          <w:szCs w:val="20"/>
        </w:rPr>
      </w:pPr>
      <w:r>
        <w:rPr>
          <w:bCs/>
          <w:sz w:val="20"/>
          <w:szCs w:val="20"/>
        </w:rPr>
        <w:t>WG Leaders</w:t>
      </w:r>
    </w:p>
    <w:p w:rsidR="00E61A38" w:rsidRDefault="00E61A38" w:rsidP="00E61A38">
      <w:pPr>
        <w:pStyle w:val="ListParagraph"/>
        <w:numPr>
          <w:ilvl w:val="0"/>
          <w:numId w:val="25"/>
        </w:numPr>
        <w:spacing w:before="240" w:after="0" w:line="240" w:lineRule="auto"/>
        <w:jc w:val="both"/>
        <w:rPr>
          <w:bCs/>
          <w:sz w:val="20"/>
          <w:szCs w:val="20"/>
        </w:rPr>
      </w:pPr>
      <w:r>
        <w:rPr>
          <w:bCs/>
          <w:sz w:val="20"/>
          <w:szCs w:val="20"/>
        </w:rPr>
        <w:t>Brief History of WG</w:t>
      </w:r>
    </w:p>
    <w:p w:rsidR="00E61A38" w:rsidRDefault="00E61A38" w:rsidP="00E61A38">
      <w:pPr>
        <w:pStyle w:val="ListParagraph"/>
        <w:numPr>
          <w:ilvl w:val="0"/>
          <w:numId w:val="25"/>
        </w:numPr>
        <w:spacing w:before="240" w:after="0" w:line="240" w:lineRule="auto"/>
        <w:jc w:val="both"/>
        <w:rPr>
          <w:bCs/>
          <w:sz w:val="20"/>
          <w:szCs w:val="20"/>
        </w:rPr>
      </w:pPr>
      <w:r>
        <w:rPr>
          <w:bCs/>
          <w:sz w:val="20"/>
          <w:szCs w:val="20"/>
        </w:rPr>
        <w:t>Timeline</w:t>
      </w:r>
    </w:p>
    <w:p w:rsidR="00E61A38" w:rsidRDefault="00E61A38" w:rsidP="00E61A38">
      <w:pPr>
        <w:pStyle w:val="ListParagraph"/>
        <w:numPr>
          <w:ilvl w:val="0"/>
          <w:numId w:val="25"/>
        </w:numPr>
        <w:spacing w:before="240" w:after="0" w:line="240" w:lineRule="auto"/>
        <w:jc w:val="both"/>
        <w:rPr>
          <w:bCs/>
          <w:sz w:val="20"/>
          <w:szCs w:val="20"/>
        </w:rPr>
      </w:pPr>
      <w:r>
        <w:rPr>
          <w:bCs/>
          <w:sz w:val="20"/>
          <w:szCs w:val="20"/>
        </w:rPr>
        <w:t>Presentation by Andy Burns, Edwards Moving &amp; Rigging</w:t>
      </w:r>
    </w:p>
    <w:p w:rsidR="00E61A38" w:rsidRDefault="00E61A38" w:rsidP="00E61A38">
      <w:pPr>
        <w:pStyle w:val="ListParagraph"/>
        <w:numPr>
          <w:ilvl w:val="0"/>
          <w:numId w:val="25"/>
        </w:numPr>
        <w:spacing w:before="240" w:after="0" w:line="240" w:lineRule="auto"/>
        <w:jc w:val="both"/>
        <w:rPr>
          <w:bCs/>
          <w:sz w:val="20"/>
          <w:szCs w:val="20"/>
        </w:rPr>
      </w:pPr>
      <w:r>
        <w:rPr>
          <w:bCs/>
          <w:sz w:val="20"/>
          <w:szCs w:val="20"/>
        </w:rPr>
        <w:t>Comparison to CIGRE Guide</w:t>
      </w:r>
    </w:p>
    <w:p w:rsidR="00E61A38" w:rsidRDefault="00E61A38" w:rsidP="00E61A38">
      <w:pPr>
        <w:spacing w:before="240"/>
        <w:ind w:left="1260"/>
        <w:jc w:val="both"/>
        <w:rPr>
          <w:sz w:val="20"/>
          <w:szCs w:val="24"/>
        </w:rPr>
      </w:pPr>
      <w:r>
        <w:t>A call for essential patent claims was made.  No patent claims were identified.</w:t>
      </w:r>
    </w:p>
    <w:p w:rsidR="00E61A38" w:rsidRDefault="00E61A38" w:rsidP="00E61A38">
      <w:pPr>
        <w:spacing w:before="240"/>
        <w:ind w:left="1260"/>
        <w:jc w:val="both"/>
      </w:pPr>
      <w:r>
        <w:t>Introductions of the Chair, Vice Chair, and Secretary were made.  Attendees were asked to introduce themselves and indicate their affiliations when making comments or asking questions.</w:t>
      </w:r>
    </w:p>
    <w:p w:rsidR="00E61A38" w:rsidRDefault="00E61A38" w:rsidP="00E61A38">
      <w:pPr>
        <w:keepNext/>
        <w:keepLines/>
        <w:spacing w:before="240"/>
        <w:ind w:left="1260"/>
        <w:jc w:val="both"/>
      </w:pPr>
      <w:proofErr w:type="spellStart"/>
      <w:r>
        <w:lastRenderedPageBreak/>
        <w:t>Rogerio</w:t>
      </w:r>
      <w:proofErr w:type="spellEnd"/>
      <w:r>
        <w:t xml:space="preserve"> </w:t>
      </w:r>
      <w:proofErr w:type="spellStart"/>
      <w:r>
        <w:t>Verdolin</w:t>
      </w:r>
      <w:proofErr w:type="spellEnd"/>
      <w:r>
        <w:t xml:space="preserve"> motioned to approve the agenda and it was seconded by Craig </w:t>
      </w:r>
      <w:proofErr w:type="spellStart"/>
      <w:r>
        <w:t>Steigemeier</w:t>
      </w:r>
      <w:proofErr w:type="spellEnd"/>
      <w:r>
        <w:t>.  There were no objections to the agenda as identified above.</w:t>
      </w:r>
    </w:p>
    <w:p w:rsidR="00E61A38" w:rsidRDefault="00E61A38" w:rsidP="00E61A38">
      <w:pPr>
        <w:keepNext/>
        <w:keepLines/>
        <w:spacing w:before="240"/>
        <w:ind w:left="1260"/>
        <w:jc w:val="both"/>
      </w:pPr>
      <w:r>
        <w:t>The minutes of the Spring Meeting were never distributed.  They will be distributed with minutes for this meeting for review and approval at the spring meeting in Pittsburgh.</w:t>
      </w:r>
    </w:p>
    <w:p w:rsidR="00E61A38" w:rsidRDefault="00E61A38" w:rsidP="00E61A38">
      <w:pPr>
        <w:keepNext/>
        <w:keepLines/>
        <w:spacing w:before="240" w:after="120"/>
        <w:ind w:left="1267"/>
        <w:jc w:val="both"/>
      </w:pPr>
      <w:r>
        <w:t>List of Meeting Attendees is provided below.  Those identified with an asterisk are WG Members in attendance.</w:t>
      </w:r>
    </w:p>
    <w:p w:rsidR="00E61A38" w:rsidRDefault="00E61A38" w:rsidP="00E61A38">
      <w:pPr>
        <w:sectPr w:rsidR="00E61A38">
          <w:pgSz w:w="12240" w:h="15840"/>
          <w:pgMar w:top="1440" w:right="1800" w:bottom="1440" w:left="1800" w:header="706" w:footer="706" w:gutter="0"/>
          <w:cols w:space="720"/>
        </w:sectPr>
      </w:pPr>
    </w:p>
    <w:p w:rsidR="00E61A38" w:rsidRDefault="00E61A38" w:rsidP="00E61A38">
      <w:pPr>
        <w:keepLines/>
        <w:ind w:left="1260"/>
        <w:jc w:val="both"/>
      </w:pPr>
      <w:r>
        <w:lastRenderedPageBreak/>
        <w:t xml:space="preserve">Hamid </w:t>
      </w:r>
      <w:proofErr w:type="spellStart"/>
      <w:r>
        <w:t>Abdelkamel</w:t>
      </w:r>
      <w:proofErr w:type="spellEnd"/>
      <w:r>
        <w:t>*</w:t>
      </w:r>
    </w:p>
    <w:p w:rsidR="00E61A38" w:rsidRDefault="00E61A38" w:rsidP="00E61A38">
      <w:pPr>
        <w:keepLines/>
        <w:ind w:left="1260"/>
        <w:jc w:val="both"/>
      </w:pPr>
      <w:r>
        <w:t>Gregory Anderson*</w:t>
      </w:r>
    </w:p>
    <w:p w:rsidR="00E61A38" w:rsidRDefault="00E61A38" w:rsidP="00E61A38">
      <w:pPr>
        <w:keepLines/>
        <w:ind w:left="1260"/>
        <w:jc w:val="both"/>
      </w:pPr>
      <w:r>
        <w:t>Javier Arteaga*</w:t>
      </w:r>
    </w:p>
    <w:p w:rsidR="00E61A38" w:rsidRDefault="00E61A38" w:rsidP="00E61A38">
      <w:pPr>
        <w:keepLines/>
        <w:ind w:left="1260"/>
        <w:jc w:val="both"/>
      </w:pPr>
      <w:r>
        <w:t xml:space="preserve">Young </w:t>
      </w:r>
      <w:proofErr w:type="spellStart"/>
      <w:r>
        <w:t>Wook</w:t>
      </w:r>
      <w:proofErr w:type="spellEnd"/>
      <w:r>
        <w:t xml:space="preserve"> Bae</w:t>
      </w:r>
    </w:p>
    <w:p w:rsidR="00E61A38" w:rsidRDefault="00E61A38" w:rsidP="00E61A38">
      <w:pPr>
        <w:keepLines/>
        <w:ind w:left="1260"/>
        <w:jc w:val="both"/>
      </w:pPr>
      <w:r>
        <w:t xml:space="preserve">Gilles </w:t>
      </w:r>
      <w:proofErr w:type="spellStart"/>
      <w:r>
        <w:t>Bargone</w:t>
      </w:r>
      <w:proofErr w:type="spellEnd"/>
    </w:p>
    <w:p w:rsidR="00E61A38" w:rsidRDefault="00E61A38" w:rsidP="00E61A38">
      <w:pPr>
        <w:keepLines/>
        <w:ind w:left="1260"/>
        <w:jc w:val="both"/>
      </w:pPr>
      <w:r>
        <w:t>Cheryl Basel*</w:t>
      </w:r>
    </w:p>
    <w:p w:rsidR="00E61A38" w:rsidRDefault="00E61A38" w:rsidP="00E61A38">
      <w:pPr>
        <w:keepLines/>
        <w:ind w:left="1260"/>
        <w:jc w:val="both"/>
      </w:pPr>
      <w:r>
        <w:t xml:space="preserve">Claude </w:t>
      </w:r>
      <w:proofErr w:type="spellStart"/>
      <w:r>
        <w:t>Beauchemin</w:t>
      </w:r>
      <w:proofErr w:type="spellEnd"/>
    </w:p>
    <w:p w:rsidR="00E61A38" w:rsidRDefault="00E61A38" w:rsidP="00E61A38">
      <w:pPr>
        <w:keepLines/>
        <w:ind w:left="1260"/>
        <w:jc w:val="both"/>
      </w:pPr>
      <w:r>
        <w:t>Enrique Betancourt*</w:t>
      </w:r>
    </w:p>
    <w:p w:rsidR="00E61A38" w:rsidRDefault="00E61A38" w:rsidP="00E61A38">
      <w:pPr>
        <w:keepLines/>
        <w:ind w:left="1260"/>
        <w:jc w:val="both"/>
      </w:pPr>
      <w:r>
        <w:t xml:space="preserve">William </w:t>
      </w:r>
      <w:proofErr w:type="spellStart"/>
      <w:r>
        <w:t>Boettger</w:t>
      </w:r>
      <w:proofErr w:type="spellEnd"/>
      <w:r>
        <w:t>*</w:t>
      </w:r>
    </w:p>
    <w:p w:rsidR="00E61A38" w:rsidRDefault="00E61A38" w:rsidP="00E61A38">
      <w:pPr>
        <w:keepLines/>
        <w:ind w:left="1260"/>
        <w:jc w:val="both"/>
      </w:pPr>
      <w:r>
        <w:t>Andrew Burns</w:t>
      </w:r>
    </w:p>
    <w:p w:rsidR="00E61A38" w:rsidRDefault="00E61A38" w:rsidP="00E61A38">
      <w:pPr>
        <w:keepLines/>
        <w:ind w:left="1260"/>
        <w:jc w:val="both"/>
      </w:pPr>
      <w:r>
        <w:t xml:space="preserve">Jim </w:t>
      </w:r>
      <w:proofErr w:type="spellStart"/>
      <w:proofErr w:type="gramStart"/>
      <w:r>
        <w:t>Cai</w:t>
      </w:r>
      <w:proofErr w:type="spellEnd"/>
      <w:proofErr w:type="gramEnd"/>
    </w:p>
    <w:p w:rsidR="00E61A38" w:rsidRDefault="00E61A38" w:rsidP="00E61A38">
      <w:pPr>
        <w:keepLines/>
        <w:ind w:left="1260"/>
        <w:jc w:val="both"/>
      </w:pPr>
      <w:r>
        <w:t>Juan Castellanos*</w:t>
      </w:r>
    </w:p>
    <w:p w:rsidR="00E61A38" w:rsidRDefault="00E61A38" w:rsidP="00E61A38">
      <w:pPr>
        <w:keepLines/>
        <w:ind w:left="1260"/>
        <w:jc w:val="both"/>
      </w:pPr>
      <w:r>
        <w:t xml:space="preserve">Vincent </w:t>
      </w:r>
      <w:proofErr w:type="spellStart"/>
      <w:r>
        <w:t>Chiodo</w:t>
      </w:r>
      <w:proofErr w:type="spellEnd"/>
    </w:p>
    <w:p w:rsidR="00E61A38" w:rsidRDefault="00E61A38" w:rsidP="00E61A38">
      <w:pPr>
        <w:keepLines/>
        <w:ind w:left="1260"/>
        <w:jc w:val="both"/>
      </w:pPr>
      <w:proofErr w:type="spellStart"/>
      <w:r>
        <w:t>Eun</w:t>
      </w:r>
      <w:proofErr w:type="spellEnd"/>
      <w:r>
        <w:t xml:space="preserve"> Cho*</w:t>
      </w:r>
    </w:p>
    <w:p w:rsidR="00E61A38" w:rsidRDefault="00E61A38" w:rsidP="00E61A38">
      <w:pPr>
        <w:keepLines/>
        <w:ind w:left="1260"/>
        <w:jc w:val="both"/>
      </w:pPr>
      <w:r>
        <w:t>Larry Christodoulou</w:t>
      </w:r>
    </w:p>
    <w:p w:rsidR="00E61A38" w:rsidRDefault="00E61A38" w:rsidP="00E61A38">
      <w:pPr>
        <w:keepLines/>
        <w:ind w:left="1260"/>
        <w:jc w:val="both"/>
      </w:pPr>
      <w:r>
        <w:t>Nikita Dave</w:t>
      </w:r>
    </w:p>
    <w:p w:rsidR="00E61A38" w:rsidRDefault="00E61A38" w:rsidP="00E61A38">
      <w:pPr>
        <w:keepLines/>
        <w:ind w:left="1260"/>
        <w:jc w:val="both"/>
      </w:pPr>
      <w:r>
        <w:t>Eric Davis</w:t>
      </w:r>
    </w:p>
    <w:p w:rsidR="00E61A38" w:rsidRDefault="00E61A38" w:rsidP="00E61A38">
      <w:pPr>
        <w:keepLines/>
        <w:ind w:left="1260"/>
        <w:jc w:val="both"/>
      </w:pPr>
      <w:r>
        <w:t>Rodolfo Diaz</w:t>
      </w:r>
    </w:p>
    <w:p w:rsidR="00E61A38" w:rsidRDefault="00E61A38" w:rsidP="00E61A38">
      <w:pPr>
        <w:keepLines/>
        <w:ind w:left="1260"/>
        <w:jc w:val="both"/>
      </w:pPr>
      <w:r>
        <w:t xml:space="preserve">James </w:t>
      </w:r>
      <w:proofErr w:type="spellStart"/>
      <w:r>
        <w:t>Fairris</w:t>
      </w:r>
      <w:proofErr w:type="spellEnd"/>
      <w:r>
        <w:t>*</w:t>
      </w:r>
    </w:p>
    <w:p w:rsidR="00E61A38" w:rsidRDefault="00E61A38" w:rsidP="00E61A38">
      <w:pPr>
        <w:keepLines/>
        <w:ind w:left="1260"/>
        <w:jc w:val="both"/>
      </w:pPr>
      <w:r>
        <w:t>Howard Fennell*</w:t>
      </w:r>
    </w:p>
    <w:p w:rsidR="00E61A38" w:rsidRDefault="00E61A38" w:rsidP="00E61A38">
      <w:pPr>
        <w:keepLines/>
        <w:ind w:left="1260"/>
        <w:jc w:val="both"/>
      </w:pPr>
      <w:r>
        <w:t>Ryan Fields*</w:t>
      </w:r>
    </w:p>
    <w:p w:rsidR="00E61A38" w:rsidRDefault="00E61A38" w:rsidP="00E61A38">
      <w:pPr>
        <w:keepLines/>
        <w:ind w:left="1260"/>
        <w:jc w:val="both"/>
      </w:pPr>
      <w:r>
        <w:t>Shawn Galbraith*</w:t>
      </w:r>
    </w:p>
    <w:p w:rsidR="00E61A38" w:rsidRDefault="00E61A38" w:rsidP="00E61A38">
      <w:pPr>
        <w:keepLines/>
        <w:ind w:left="1260"/>
        <w:jc w:val="both"/>
      </w:pPr>
      <w:r>
        <w:t>Eduardo Garcia*</w:t>
      </w:r>
    </w:p>
    <w:p w:rsidR="00E61A38" w:rsidRDefault="00E61A38" w:rsidP="00E61A38">
      <w:pPr>
        <w:keepLines/>
        <w:ind w:left="1260"/>
        <w:jc w:val="both"/>
      </w:pPr>
      <w:r>
        <w:t>James Gardner*</w:t>
      </w:r>
    </w:p>
    <w:p w:rsidR="00E61A38" w:rsidRDefault="00E61A38" w:rsidP="00E61A38">
      <w:pPr>
        <w:keepLines/>
        <w:ind w:left="1260"/>
        <w:jc w:val="both"/>
      </w:pPr>
      <w:r>
        <w:t xml:space="preserve">Alexander </w:t>
      </w:r>
      <w:proofErr w:type="spellStart"/>
      <w:r>
        <w:t>Gaun</w:t>
      </w:r>
      <w:proofErr w:type="spellEnd"/>
      <w:r>
        <w:t>*</w:t>
      </w:r>
    </w:p>
    <w:p w:rsidR="00E61A38" w:rsidRDefault="00E61A38" w:rsidP="00E61A38">
      <w:pPr>
        <w:keepLines/>
        <w:ind w:left="1260"/>
        <w:jc w:val="both"/>
      </w:pPr>
      <w:r>
        <w:t xml:space="preserve">Thomas </w:t>
      </w:r>
      <w:proofErr w:type="spellStart"/>
      <w:r>
        <w:t>Golner</w:t>
      </w:r>
      <w:proofErr w:type="spellEnd"/>
      <w:r>
        <w:t>*</w:t>
      </w:r>
    </w:p>
    <w:p w:rsidR="00E61A38" w:rsidRDefault="00E61A38" w:rsidP="00E61A38">
      <w:pPr>
        <w:keepLines/>
        <w:ind w:left="1260"/>
        <w:jc w:val="both"/>
      </w:pPr>
      <w:r>
        <w:t>Bill Griesacker*</w:t>
      </w:r>
    </w:p>
    <w:p w:rsidR="00E61A38" w:rsidRDefault="00E61A38" w:rsidP="00E61A38">
      <w:pPr>
        <w:keepLines/>
        <w:ind w:left="1260"/>
        <w:jc w:val="both"/>
      </w:pPr>
      <w:r>
        <w:t>Bridget Havens</w:t>
      </w:r>
    </w:p>
    <w:p w:rsidR="00E61A38" w:rsidRDefault="00E61A38" w:rsidP="00E61A38">
      <w:pPr>
        <w:keepLines/>
        <w:ind w:left="1260"/>
        <w:jc w:val="both"/>
      </w:pPr>
      <w:r>
        <w:t>Jeffery Henry</w:t>
      </w:r>
    </w:p>
    <w:p w:rsidR="00E61A38" w:rsidRDefault="00E61A38" w:rsidP="00E61A38">
      <w:pPr>
        <w:keepLines/>
        <w:ind w:left="1260"/>
        <w:jc w:val="both"/>
      </w:pPr>
      <w:r>
        <w:t>Carl Hummel</w:t>
      </w:r>
    </w:p>
    <w:p w:rsidR="00E61A38" w:rsidRDefault="00E61A38" w:rsidP="00E61A38">
      <w:pPr>
        <w:keepLines/>
        <w:ind w:left="1260"/>
        <w:jc w:val="both"/>
      </w:pPr>
      <w:r>
        <w:t>Grace Jones</w:t>
      </w:r>
    </w:p>
    <w:p w:rsidR="00E61A38" w:rsidRDefault="00E61A38" w:rsidP="00E61A38">
      <w:pPr>
        <w:keepLines/>
        <w:ind w:left="1260"/>
        <w:jc w:val="both"/>
      </w:pPr>
      <w:r>
        <w:t xml:space="preserve">Makoto </w:t>
      </w:r>
      <w:proofErr w:type="spellStart"/>
      <w:r>
        <w:t>Kadowaki</w:t>
      </w:r>
      <w:proofErr w:type="spellEnd"/>
    </w:p>
    <w:p w:rsidR="00E61A38" w:rsidRDefault="00E61A38" w:rsidP="00E61A38">
      <w:pPr>
        <w:keepLines/>
        <w:ind w:left="1260"/>
        <w:jc w:val="both"/>
      </w:pPr>
      <w:r>
        <w:t>Gael Kennedy*</w:t>
      </w:r>
    </w:p>
    <w:p w:rsidR="00E61A38" w:rsidRDefault="00E61A38" w:rsidP="00E61A38">
      <w:pPr>
        <w:keepLines/>
        <w:ind w:left="1260"/>
        <w:jc w:val="both"/>
      </w:pPr>
      <w:r>
        <w:t>Stacey Kessler*</w:t>
      </w:r>
    </w:p>
    <w:p w:rsidR="00E61A38" w:rsidRDefault="00E61A38" w:rsidP="00E61A38">
      <w:pPr>
        <w:keepLines/>
        <w:ind w:left="1260"/>
        <w:jc w:val="both"/>
      </w:pPr>
      <w:r>
        <w:t xml:space="preserve">Peter </w:t>
      </w:r>
      <w:proofErr w:type="spellStart"/>
      <w:r>
        <w:t>Kleine</w:t>
      </w:r>
      <w:proofErr w:type="spellEnd"/>
    </w:p>
    <w:p w:rsidR="00E61A38" w:rsidRDefault="00E61A38" w:rsidP="00E61A38">
      <w:pPr>
        <w:keepLines/>
        <w:ind w:left="1260"/>
        <w:jc w:val="both"/>
      </w:pPr>
      <w:r>
        <w:t xml:space="preserve">Nicholas </w:t>
      </w:r>
      <w:proofErr w:type="spellStart"/>
      <w:r>
        <w:t>Kostich</w:t>
      </w:r>
      <w:proofErr w:type="spellEnd"/>
      <w:r>
        <w:t>*</w:t>
      </w:r>
    </w:p>
    <w:p w:rsidR="00E61A38" w:rsidRDefault="00E61A38" w:rsidP="00E61A38">
      <w:pPr>
        <w:keepLines/>
        <w:ind w:left="1260"/>
        <w:jc w:val="both"/>
      </w:pPr>
      <w:r>
        <w:lastRenderedPageBreak/>
        <w:t>John Lackey</w:t>
      </w:r>
    </w:p>
    <w:p w:rsidR="00E61A38" w:rsidRDefault="00E61A38" w:rsidP="00E61A38">
      <w:pPr>
        <w:keepLines/>
        <w:ind w:left="1260"/>
        <w:jc w:val="both"/>
      </w:pPr>
      <w:r>
        <w:t>Michael Lau*</w:t>
      </w:r>
    </w:p>
    <w:p w:rsidR="00E61A38" w:rsidRDefault="00E61A38" w:rsidP="00E61A38">
      <w:pPr>
        <w:keepLines/>
        <w:ind w:left="1260"/>
        <w:jc w:val="both"/>
      </w:pPr>
      <w:r>
        <w:t xml:space="preserve">Antoine </w:t>
      </w:r>
      <w:proofErr w:type="spellStart"/>
      <w:r>
        <w:t>Lecomte</w:t>
      </w:r>
      <w:proofErr w:type="spellEnd"/>
    </w:p>
    <w:p w:rsidR="00E61A38" w:rsidRDefault="00E61A38" w:rsidP="00E61A38">
      <w:pPr>
        <w:keepLines/>
        <w:ind w:left="1260"/>
        <w:jc w:val="both"/>
      </w:pPr>
      <w:r>
        <w:t>Qian Li</w:t>
      </w:r>
    </w:p>
    <w:p w:rsidR="00E61A38" w:rsidRDefault="00E61A38" w:rsidP="00E61A38">
      <w:pPr>
        <w:keepLines/>
        <w:ind w:left="1260"/>
        <w:jc w:val="both"/>
      </w:pPr>
      <w:r>
        <w:t>Mario Locarno*</w:t>
      </w:r>
    </w:p>
    <w:p w:rsidR="00E61A38" w:rsidRDefault="00E61A38" w:rsidP="00E61A38">
      <w:pPr>
        <w:keepLines/>
        <w:ind w:left="1260"/>
        <w:jc w:val="both"/>
      </w:pPr>
      <w:r>
        <w:t>Rogelio Martinez</w:t>
      </w:r>
    </w:p>
    <w:p w:rsidR="00E61A38" w:rsidRDefault="00E61A38" w:rsidP="00E61A38">
      <w:pPr>
        <w:keepLines/>
        <w:ind w:left="1260"/>
        <w:jc w:val="both"/>
      </w:pPr>
      <w:r>
        <w:t>Douglas McCullough</w:t>
      </w:r>
    </w:p>
    <w:p w:rsidR="00E61A38" w:rsidRDefault="00E61A38" w:rsidP="00E61A38">
      <w:pPr>
        <w:keepLines/>
        <w:ind w:left="1260"/>
        <w:jc w:val="both"/>
      </w:pPr>
      <w:r>
        <w:t xml:space="preserve">James </w:t>
      </w:r>
      <w:proofErr w:type="spellStart"/>
      <w:r>
        <w:t>Mciver</w:t>
      </w:r>
      <w:proofErr w:type="spellEnd"/>
    </w:p>
    <w:p w:rsidR="00E61A38" w:rsidRDefault="00E61A38" w:rsidP="00E61A38">
      <w:pPr>
        <w:keepLines/>
        <w:ind w:left="1260"/>
        <w:jc w:val="both"/>
      </w:pPr>
      <w:r>
        <w:t xml:space="preserve">Susan </w:t>
      </w:r>
      <w:proofErr w:type="spellStart"/>
      <w:r>
        <w:t>McNelly</w:t>
      </w:r>
      <w:proofErr w:type="spellEnd"/>
      <w:r>
        <w:t>*</w:t>
      </w:r>
    </w:p>
    <w:p w:rsidR="00E61A38" w:rsidRDefault="00E61A38" w:rsidP="00E61A38">
      <w:pPr>
        <w:keepLines/>
        <w:ind w:left="1260"/>
        <w:jc w:val="both"/>
      </w:pPr>
      <w:r>
        <w:t xml:space="preserve">Justin </w:t>
      </w:r>
      <w:proofErr w:type="spellStart"/>
      <w:r>
        <w:t>Minikel</w:t>
      </w:r>
      <w:proofErr w:type="spellEnd"/>
    </w:p>
    <w:p w:rsidR="00E61A38" w:rsidRDefault="00E61A38" w:rsidP="00E61A38">
      <w:pPr>
        <w:keepLines/>
        <w:ind w:left="1260"/>
        <w:jc w:val="both"/>
      </w:pPr>
      <w:r>
        <w:t>David Murray</w:t>
      </w:r>
    </w:p>
    <w:p w:rsidR="00E61A38" w:rsidRDefault="00E61A38" w:rsidP="00E61A38">
      <w:pPr>
        <w:keepLines/>
        <w:ind w:left="1260"/>
        <w:jc w:val="both"/>
      </w:pPr>
      <w:r>
        <w:t xml:space="preserve">Shankar </w:t>
      </w:r>
      <w:proofErr w:type="spellStart"/>
      <w:r>
        <w:t>Nambi</w:t>
      </w:r>
      <w:proofErr w:type="spellEnd"/>
    </w:p>
    <w:p w:rsidR="00E61A38" w:rsidRDefault="00E61A38" w:rsidP="00E61A38">
      <w:pPr>
        <w:keepLines/>
        <w:ind w:left="1260"/>
        <w:jc w:val="both"/>
      </w:pPr>
      <w:r>
        <w:t xml:space="preserve">Joe </w:t>
      </w:r>
      <w:proofErr w:type="spellStart"/>
      <w:r>
        <w:t>Nims</w:t>
      </w:r>
      <w:proofErr w:type="spellEnd"/>
      <w:r>
        <w:t>*</w:t>
      </w:r>
    </w:p>
    <w:p w:rsidR="00E61A38" w:rsidRDefault="00E61A38" w:rsidP="00E61A38">
      <w:pPr>
        <w:keepLines/>
        <w:ind w:left="1260"/>
        <w:jc w:val="both"/>
      </w:pPr>
      <w:r>
        <w:t>Kraig Nunn</w:t>
      </w:r>
    </w:p>
    <w:p w:rsidR="00E61A38" w:rsidRDefault="00E61A38" w:rsidP="00E61A38">
      <w:pPr>
        <w:keepLines/>
        <w:ind w:left="1260"/>
        <w:jc w:val="both"/>
      </w:pPr>
      <w:r>
        <w:t>William Oliver</w:t>
      </w:r>
    </w:p>
    <w:p w:rsidR="00E61A38" w:rsidRDefault="00E61A38" w:rsidP="00E61A38">
      <w:pPr>
        <w:keepLines/>
        <w:ind w:left="1260"/>
        <w:jc w:val="both"/>
      </w:pPr>
      <w:r>
        <w:t xml:space="preserve">Vijay </w:t>
      </w:r>
      <w:proofErr w:type="spellStart"/>
      <w:r>
        <w:t>Pargaonkar</w:t>
      </w:r>
      <w:proofErr w:type="spellEnd"/>
    </w:p>
    <w:p w:rsidR="00E61A38" w:rsidRDefault="00E61A38" w:rsidP="00E61A38">
      <w:pPr>
        <w:keepLines/>
        <w:ind w:left="1260"/>
        <w:jc w:val="both"/>
      </w:pPr>
      <w:r>
        <w:t xml:space="preserve">George </w:t>
      </w:r>
      <w:proofErr w:type="spellStart"/>
      <w:r>
        <w:t>Partyka</w:t>
      </w:r>
      <w:proofErr w:type="spellEnd"/>
    </w:p>
    <w:p w:rsidR="00E61A38" w:rsidRDefault="00E61A38" w:rsidP="00E61A38">
      <w:pPr>
        <w:keepLines/>
        <w:ind w:left="1260"/>
        <w:jc w:val="both"/>
      </w:pPr>
      <w:r>
        <w:t xml:space="preserve">Verena </w:t>
      </w:r>
      <w:proofErr w:type="spellStart"/>
      <w:r>
        <w:t>Pellon</w:t>
      </w:r>
      <w:proofErr w:type="spellEnd"/>
    </w:p>
    <w:p w:rsidR="00E61A38" w:rsidRDefault="00E61A38" w:rsidP="00E61A38">
      <w:pPr>
        <w:keepLines/>
        <w:ind w:left="1260"/>
        <w:jc w:val="both"/>
      </w:pPr>
      <w:r>
        <w:t>Brian Penny*</w:t>
      </w:r>
    </w:p>
    <w:p w:rsidR="00E61A38" w:rsidRDefault="00E61A38" w:rsidP="00E61A38">
      <w:pPr>
        <w:keepLines/>
        <w:ind w:left="1260"/>
        <w:jc w:val="both"/>
      </w:pPr>
      <w:r>
        <w:t xml:space="preserve">Ion </w:t>
      </w:r>
      <w:proofErr w:type="spellStart"/>
      <w:r>
        <w:t>Radu</w:t>
      </w:r>
      <w:proofErr w:type="spellEnd"/>
      <w:r>
        <w:t>*</w:t>
      </w:r>
    </w:p>
    <w:p w:rsidR="00E61A38" w:rsidRDefault="00E61A38" w:rsidP="00E61A38">
      <w:pPr>
        <w:keepLines/>
        <w:ind w:left="1260"/>
        <w:jc w:val="both"/>
      </w:pPr>
      <w:r>
        <w:t xml:space="preserve">Jimmy </w:t>
      </w:r>
      <w:proofErr w:type="spellStart"/>
      <w:r>
        <w:t>Rasco</w:t>
      </w:r>
      <w:proofErr w:type="spellEnd"/>
    </w:p>
    <w:p w:rsidR="00E61A38" w:rsidRDefault="00E61A38" w:rsidP="00E61A38">
      <w:pPr>
        <w:keepLines/>
        <w:ind w:left="1260"/>
        <w:jc w:val="both"/>
      </w:pPr>
      <w:r>
        <w:t xml:space="preserve">Rakesh </w:t>
      </w:r>
      <w:proofErr w:type="spellStart"/>
      <w:r>
        <w:t>Rathi</w:t>
      </w:r>
      <w:proofErr w:type="spellEnd"/>
      <w:r>
        <w:t>*</w:t>
      </w:r>
    </w:p>
    <w:p w:rsidR="00E61A38" w:rsidRDefault="00E61A38" w:rsidP="00E61A38">
      <w:pPr>
        <w:keepLines/>
        <w:ind w:left="1260"/>
        <w:jc w:val="both"/>
      </w:pPr>
      <w:r>
        <w:t>Jeffrey Ray</w:t>
      </w:r>
    </w:p>
    <w:p w:rsidR="00E61A38" w:rsidRDefault="00E61A38" w:rsidP="00E61A38">
      <w:pPr>
        <w:keepLines/>
        <w:ind w:left="1260"/>
        <w:jc w:val="both"/>
      </w:pPr>
      <w:r>
        <w:t>Kevin Riordan</w:t>
      </w:r>
    </w:p>
    <w:p w:rsidR="00E61A38" w:rsidRDefault="00E61A38" w:rsidP="00E61A38">
      <w:pPr>
        <w:keepLines/>
        <w:ind w:left="1260"/>
        <w:jc w:val="both"/>
      </w:pPr>
      <w:r>
        <w:t xml:space="preserve">Marnie </w:t>
      </w:r>
      <w:proofErr w:type="spellStart"/>
      <w:r>
        <w:t>Roussell</w:t>
      </w:r>
      <w:proofErr w:type="spellEnd"/>
    </w:p>
    <w:p w:rsidR="00E61A38" w:rsidRDefault="00E61A38" w:rsidP="00E61A38">
      <w:pPr>
        <w:keepLines/>
        <w:ind w:left="1260"/>
        <w:jc w:val="both"/>
      </w:pPr>
      <w:proofErr w:type="spellStart"/>
      <w:r>
        <w:t>Alfons</w:t>
      </w:r>
      <w:proofErr w:type="spellEnd"/>
      <w:r>
        <w:t xml:space="preserve"> </w:t>
      </w:r>
      <w:proofErr w:type="spellStart"/>
      <w:r>
        <w:t>Schrammel</w:t>
      </w:r>
      <w:proofErr w:type="spellEnd"/>
      <w:r>
        <w:t>*</w:t>
      </w:r>
    </w:p>
    <w:p w:rsidR="00E61A38" w:rsidRDefault="00E61A38" w:rsidP="00E61A38">
      <w:pPr>
        <w:keepLines/>
        <w:ind w:left="1260"/>
        <w:jc w:val="both"/>
      </w:pPr>
      <w:r>
        <w:t xml:space="preserve">Wesley </w:t>
      </w:r>
      <w:proofErr w:type="spellStart"/>
      <w:r>
        <w:t>Schrom</w:t>
      </w:r>
      <w:proofErr w:type="spellEnd"/>
    </w:p>
    <w:p w:rsidR="00E61A38" w:rsidRDefault="00E61A38" w:rsidP="00E61A38">
      <w:pPr>
        <w:keepLines/>
        <w:ind w:left="1260"/>
        <w:jc w:val="both"/>
      </w:pPr>
      <w:r>
        <w:t xml:space="preserve">Ewald </w:t>
      </w:r>
      <w:proofErr w:type="spellStart"/>
      <w:r>
        <w:t>Schweiger</w:t>
      </w:r>
      <w:proofErr w:type="spellEnd"/>
      <w:r>
        <w:t>*</w:t>
      </w:r>
    </w:p>
    <w:p w:rsidR="00E61A38" w:rsidRDefault="00E61A38" w:rsidP="00E61A38">
      <w:pPr>
        <w:keepLines/>
        <w:ind w:left="1260"/>
        <w:jc w:val="both"/>
      </w:pPr>
      <w:proofErr w:type="spellStart"/>
      <w:r>
        <w:t>Cihangir</w:t>
      </w:r>
      <w:proofErr w:type="spellEnd"/>
      <w:r>
        <w:t xml:space="preserve"> Sen*</w:t>
      </w:r>
    </w:p>
    <w:p w:rsidR="00E61A38" w:rsidRDefault="00E61A38" w:rsidP="00E61A38">
      <w:pPr>
        <w:keepLines/>
        <w:ind w:left="1260"/>
        <w:jc w:val="both"/>
      </w:pPr>
      <w:r>
        <w:t>Mark Shem-Tov</w:t>
      </w:r>
    </w:p>
    <w:p w:rsidR="00E61A38" w:rsidRDefault="00E61A38" w:rsidP="00E61A38">
      <w:pPr>
        <w:keepLines/>
        <w:ind w:left="1260"/>
        <w:jc w:val="both"/>
      </w:pPr>
      <w:proofErr w:type="spellStart"/>
      <w:r>
        <w:t>Yukiyasu</w:t>
      </w:r>
      <w:proofErr w:type="spellEnd"/>
      <w:r>
        <w:t xml:space="preserve"> </w:t>
      </w:r>
      <w:proofErr w:type="spellStart"/>
      <w:r>
        <w:t>Shirasaka</w:t>
      </w:r>
      <w:proofErr w:type="spellEnd"/>
      <w:r>
        <w:t>*</w:t>
      </w:r>
    </w:p>
    <w:p w:rsidR="00E61A38" w:rsidRDefault="00E61A38" w:rsidP="00E61A38">
      <w:pPr>
        <w:keepLines/>
        <w:ind w:left="1260"/>
        <w:jc w:val="both"/>
      </w:pPr>
      <w:r>
        <w:t xml:space="preserve">Richard </w:t>
      </w:r>
      <w:proofErr w:type="spellStart"/>
      <w:r>
        <w:t>Simonelli</w:t>
      </w:r>
      <w:proofErr w:type="spellEnd"/>
      <w:r>
        <w:t>*</w:t>
      </w:r>
    </w:p>
    <w:p w:rsidR="00E61A38" w:rsidRDefault="00E61A38" w:rsidP="00E61A38">
      <w:pPr>
        <w:keepLines/>
        <w:ind w:left="1260"/>
        <w:jc w:val="both"/>
      </w:pPr>
      <w:r>
        <w:t>Andre Simons*</w:t>
      </w:r>
    </w:p>
    <w:p w:rsidR="00E61A38" w:rsidRDefault="00E61A38" w:rsidP="00E61A38">
      <w:pPr>
        <w:keepLines/>
        <w:ind w:left="1260"/>
        <w:jc w:val="both"/>
      </w:pPr>
      <w:r>
        <w:t xml:space="preserve">Yong Tae </w:t>
      </w:r>
      <w:proofErr w:type="spellStart"/>
      <w:r>
        <w:t>Sohn</w:t>
      </w:r>
      <w:proofErr w:type="spellEnd"/>
      <w:r>
        <w:t>*</w:t>
      </w:r>
    </w:p>
    <w:p w:rsidR="00E61A38" w:rsidRDefault="00E61A38" w:rsidP="00E61A38">
      <w:pPr>
        <w:keepLines/>
        <w:ind w:left="1260"/>
        <w:jc w:val="both"/>
      </w:pPr>
      <w:r>
        <w:t>Thomas Spitzer*</w:t>
      </w:r>
    </w:p>
    <w:p w:rsidR="00E61A38" w:rsidRDefault="00E61A38" w:rsidP="00E61A38">
      <w:pPr>
        <w:keepLines/>
        <w:ind w:left="1260"/>
        <w:jc w:val="both"/>
      </w:pPr>
      <w:r>
        <w:t>Brad Staley</w:t>
      </w:r>
    </w:p>
    <w:p w:rsidR="00E61A38" w:rsidRDefault="00E61A38" w:rsidP="00E61A38">
      <w:pPr>
        <w:keepLines/>
        <w:ind w:left="1260"/>
        <w:jc w:val="both"/>
      </w:pPr>
      <w:r>
        <w:lastRenderedPageBreak/>
        <w:t xml:space="preserve">Andrew </w:t>
      </w:r>
      <w:proofErr w:type="spellStart"/>
      <w:r>
        <w:t>Steineman</w:t>
      </w:r>
      <w:proofErr w:type="spellEnd"/>
      <w:r>
        <w:t>*</w:t>
      </w:r>
    </w:p>
    <w:p w:rsidR="00E61A38" w:rsidRDefault="00E61A38" w:rsidP="00E61A38">
      <w:pPr>
        <w:keepLines/>
        <w:ind w:left="1260"/>
        <w:jc w:val="both"/>
      </w:pPr>
      <w:r>
        <w:t>Gregory Stem*</w:t>
      </w:r>
    </w:p>
    <w:p w:rsidR="00E61A38" w:rsidRDefault="00E61A38" w:rsidP="00E61A38">
      <w:pPr>
        <w:keepLines/>
        <w:ind w:left="1260"/>
        <w:jc w:val="both"/>
      </w:pPr>
      <w:r>
        <w:t xml:space="preserve">Craig </w:t>
      </w:r>
      <w:proofErr w:type="spellStart"/>
      <w:r>
        <w:t>Stiegemeier</w:t>
      </w:r>
      <w:proofErr w:type="spellEnd"/>
      <w:r>
        <w:t>*</w:t>
      </w:r>
    </w:p>
    <w:p w:rsidR="00E61A38" w:rsidRDefault="00E61A38" w:rsidP="00E61A38">
      <w:pPr>
        <w:keepLines/>
        <w:ind w:left="1260"/>
        <w:jc w:val="both"/>
      </w:pPr>
      <w:r>
        <w:t>Roy Su*</w:t>
      </w:r>
    </w:p>
    <w:p w:rsidR="00E61A38" w:rsidRDefault="00E61A38" w:rsidP="00E61A38">
      <w:pPr>
        <w:keepLines/>
        <w:ind w:left="1260"/>
        <w:jc w:val="both"/>
      </w:pPr>
      <w:r>
        <w:t>Kevin Sullivan*</w:t>
      </w:r>
    </w:p>
    <w:p w:rsidR="00E61A38" w:rsidRDefault="00E61A38" w:rsidP="00E61A38">
      <w:pPr>
        <w:keepLines/>
        <w:ind w:left="1260"/>
        <w:jc w:val="both"/>
      </w:pPr>
      <w:proofErr w:type="spellStart"/>
      <w:r>
        <w:t>Yunhan</w:t>
      </w:r>
      <w:proofErr w:type="spellEnd"/>
      <w:r>
        <w:t xml:space="preserve"> Sun</w:t>
      </w:r>
    </w:p>
    <w:p w:rsidR="00E61A38" w:rsidRDefault="00E61A38" w:rsidP="00E61A38">
      <w:pPr>
        <w:keepLines/>
        <w:ind w:left="1260"/>
        <w:jc w:val="both"/>
      </w:pPr>
      <w:r>
        <w:t xml:space="preserve">Craig </w:t>
      </w:r>
      <w:proofErr w:type="spellStart"/>
      <w:r>
        <w:t>Swinderman</w:t>
      </w:r>
      <w:proofErr w:type="spellEnd"/>
      <w:r>
        <w:t>*</w:t>
      </w:r>
    </w:p>
    <w:p w:rsidR="00E61A38" w:rsidRDefault="00E61A38" w:rsidP="00E61A38">
      <w:pPr>
        <w:keepLines/>
        <w:ind w:left="1260"/>
        <w:jc w:val="both"/>
      </w:pPr>
      <w:r>
        <w:t>Troy Tanaka</w:t>
      </w:r>
    </w:p>
    <w:p w:rsidR="00E61A38" w:rsidRDefault="00E61A38" w:rsidP="00E61A38">
      <w:pPr>
        <w:keepLines/>
        <w:ind w:left="1260"/>
        <w:jc w:val="both"/>
      </w:pPr>
      <w:r>
        <w:t>Robert Thompson*</w:t>
      </w:r>
    </w:p>
    <w:p w:rsidR="00E61A38" w:rsidRDefault="00E61A38" w:rsidP="00E61A38">
      <w:pPr>
        <w:keepLines/>
        <w:ind w:left="1260"/>
        <w:jc w:val="both"/>
      </w:pPr>
      <w:r>
        <w:t xml:space="preserve">Olivier </w:t>
      </w:r>
      <w:proofErr w:type="spellStart"/>
      <w:r>
        <w:t>Uhlmann</w:t>
      </w:r>
      <w:proofErr w:type="spellEnd"/>
      <w:r>
        <w:t>*</w:t>
      </w:r>
    </w:p>
    <w:p w:rsidR="00E61A38" w:rsidRDefault="00E61A38" w:rsidP="00E61A38">
      <w:pPr>
        <w:keepLines/>
        <w:ind w:left="1260"/>
        <w:jc w:val="both"/>
      </w:pPr>
      <w:r>
        <w:t>Alwyn VanderWalt*</w:t>
      </w:r>
    </w:p>
    <w:p w:rsidR="00E61A38" w:rsidRDefault="00E61A38" w:rsidP="00E61A38">
      <w:pPr>
        <w:keepLines/>
        <w:ind w:left="1260"/>
        <w:jc w:val="both"/>
      </w:pPr>
      <w:proofErr w:type="spellStart"/>
      <w:r>
        <w:t>Rogerio</w:t>
      </w:r>
      <w:proofErr w:type="spellEnd"/>
      <w:r>
        <w:t xml:space="preserve"> </w:t>
      </w:r>
      <w:proofErr w:type="spellStart"/>
      <w:r>
        <w:t>Verdolin</w:t>
      </w:r>
      <w:proofErr w:type="spellEnd"/>
      <w:r>
        <w:t>*</w:t>
      </w:r>
    </w:p>
    <w:p w:rsidR="00E61A38" w:rsidRDefault="00E61A38" w:rsidP="00E61A38">
      <w:pPr>
        <w:keepLines/>
        <w:ind w:left="1260"/>
        <w:jc w:val="both"/>
      </w:pPr>
      <w:r>
        <w:t xml:space="preserve">Krishnamurthy </w:t>
      </w:r>
      <w:proofErr w:type="spellStart"/>
      <w:r>
        <w:t>Vijayan</w:t>
      </w:r>
      <w:proofErr w:type="spellEnd"/>
    </w:p>
    <w:p w:rsidR="00E61A38" w:rsidRDefault="00E61A38" w:rsidP="00E61A38">
      <w:pPr>
        <w:keepLines/>
        <w:ind w:left="1260"/>
        <w:jc w:val="both"/>
      </w:pPr>
      <w:proofErr w:type="spellStart"/>
      <w:r>
        <w:t>Sukhdev</w:t>
      </w:r>
      <w:proofErr w:type="spellEnd"/>
      <w:r>
        <w:t xml:space="preserve"> </w:t>
      </w:r>
      <w:proofErr w:type="spellStart"/>
      <w:r>
        <w:t>Walia</w:t>
      </w:r>
      <w:proofErr w:type="spellEnd"/>
      <w:r>
        <w:t>*</w:t>
      </w:r>
    </w:p>
    <w:p w:rsidR="00E61A38" w:rsidRDefault="00E61A38" w:rsidP="00E61A38">
      <w:pPr>
        <w:keepLines/>
        <w:ind w:left="1260"/>
        <w:jc w:val="both"/>
      </w:pPr>
      <w:r>
        <w:t>David Wallach*</w:t>
      </w:r>
    </w:p>
    <w:p w:rsidR="00E61A38" w:rsidRDefault="00E61A38" w:rsidP="00E61A38">
      <w:pPr>
        <w:keepLines/>
        <w:ind w:left="1260"/>
        <w:jc w:val="both"/>
      </w:pPr>
      <w:r>
        <w:t>Joe Watson*</w:t>
      </w:r>
    </w:p>
    <w:p w:rsidR="00E61A38" w:rsidRDefault="00E61A38" w:rsidP="00E61A38">
      <w:pPr>
        <w:keepLines/>
        <w:ind w:left="1260"/>
        <w:jc w:val="both"/>
      </w:pPr>
      <w:r>
        <w:t>Bruce Webb</w:t>
      </w:r>
    </w:p>
    <w:p w:rsidR="00E61A38" w:rsidRDefault="00E61A38" w:rsidP="00E61A38">
      <w:pPr>
        <w:keepLines/>
        <w:ind w:left="1260"/>
        <w:jc w:val="both"/>
      </w:pPr>
      <w:r>
        <w:t xml:space="preserve">Daniel </w:t>
      </w:r>
      <w:proofErr w:type="spellStart"/>
      <w:r>
        <w:t>Weyer</w:t>
      </w:r>
      <w:proofErr w:type="spellEnd"/>
      <w:r>
        <w:t>*</w:t>
      </w:r>
    </w:p>
    <w:p w:rsidR="00E61A38" w:rsidRDefault="00E61A38" w:rsidP="00E61A38">
      <w:pPr>
        <w:keepLines/>
        <w:ind w:left="1260"/>
        <w:jc w:val="both"/>
      </w:pPr>
      <w:proofErr w:type="spellStart"/>
      <w:r>
        <w:t>Shuzhen</w:t>
      </w:r>
      <w:proofErr w:type="spellEnd"/>
      <w:r>
        <w:t xml:space="preserve"> Xu</w:t>
      </w:r>
    </w:p>
    <w:p w:rsidR="00E61A38" w:rsidRDefault="00E61A38" w:rsidP="00E61A38">
      <w:pPr>
        <w:keepLines/>
        <w:ind w:left="1260"/>
        <w:jc w:val="both"/>
      </w:pPr>
      <w:r>
        <w:t xml:space="preserve">Hsiao-Yu </w:t>
      </w:r>
      <w:proofErr w:type="spellStart"/>
      <w:r>
        <w:t>Yeh</w:t>
      </w:r>
      <w:proofErr w:type="spellEnd"/>
    </w:p>
    <w:p w:rsidR="00E61A38" w:rsidRDefault="00E61A38" w:rsidP="00E61A38">
      <w:pPr>
        <w:keepLines/>
        <w:ind w:left="1260"/>
        <w:jc w:val="both"/>
      </w:pPr>
      <w:r>
        <w:t xml:space="preserve">Kris </w:t>
      </w:r>
      <w:proofErr w:type="spellStart"/>
      <w:r>
        <w:t>Zibert</w:t>
      </w:r>
      <w:proofErr w:type="spellEnd"/>
      <w:r>
        <w:t>*</w:t>
      </w:r>
    </w:p>
    <w:p w:rsidR="00E61A38" w:rsidRDefault="00E61A38" w:rsidP="00E61A38">
      <w:pPr>
        <w:sectPr w:rsidR="00E61A38">
          <w:type w:val="continuous"/>
          <w:pgSz w:w="12240" w:h="15840"/>
          <w:pgMar w:top="1440" w:right="1260" w:bottom="1440" w:left="1800" w:header="706" w:footer="706" w:gutter="0"/>
          <w:cols w:num="3" w:space="135"/>
        </w:sectPr>
      </w:pPr>
    </w:p>
    <w:p w:rsidR="00E61A38" w:rsidRDefault="00E61A38" w:rsidP="00E61A38">
      <w:pPr>
        <w:keepLines/>
        <w:ind w:left="1260"/>
        <w:jc w:val="both"/>
      </w:pPr>
    </w:p>
    <w:p w:rsidR="00E61A38" w:rsidRDefault="00E61A38" w:rsidP="00E61A38">
      <w:pPr>
        <w:keepLines/>
        <w:spacing w:before="240"/>
        <w:ind w:left="1260"/>
        <w:jc w:val="both"/>
      </w:pPr>
      <w:r>
        <w:t>Greg provided a brief history of the document and the timeline for the revision.  He indicated we need to be done at least a year prior to the expiration of the PAR.</w:t>
      </w:r>
    </w:p>
    <w:p w:rsidR="00E61A38" w:rsidRDefault="00E61A38" w:rsidP="00E61A38">
      <w:pPr>
        <w:keepNext/>
        <w:keepLines/>
        <w:spacing w:before="240"/>
        <w:ind w:left="1260"/>
        <w:jc w:val="both"/>
        <w:rPr>
          <w:b/>
          <w:bCs/>
        </w:rPr>
      </w:pPr>
      <w:r>
        <w:rPr>
          <w:b/>
        </w:rPr>
        <w:t xml:space="preserve">Presentation </w:t>
      </w:r>
      <w:r>
        <w:rPr>
          <w:b/>
          <w:bCs/>
        </w:rPr>
        <w:t>by Andy Burns, Edwards Moving &amp; Rigging</w:t>
      </w:r>
    </w:p>
    <w:p w:rsidR="00E61A38" w:rsidRDefault="00E61A38" w:rsidP="00E61A38">
      <w:pPr>
        <w:keepLines/>
        <w:spacing w:before="240"/>
        <w:ind w:left="1440"/>
        <w:jc w:val="both"/>
        <w:rPr>
          <w:szCs w:val="24"/>
        </w:rPr>
      </w:pPr>
      <w:r>
        <w:t>Andy provided an updated presentation of one presented at the Thursday morning tutorial on Transportation of Transformers, The Hot Buttons in April of 2015.</w:t>
      </w:r>
    </w:p>
    <w:p w:rsidR="00E61A38" w:rsidRDefault="00E61A38" w:rsidP="00E61A38">
      <w:pPr>
        <w:keepLines/>
        <w:spacing w:before="240"/>
        <w:ind w:left="1440"/>
        <w:jc w:val="both"/>
      </w:pPr>
      <w:r>
        <w:t xml:space="preserve">Dave Wallach commented that some of the states are requiring the entity requesting a permit to do an engineering analysis on bridges that will be crosses.   Andy indicated that there are several states taking this approach.  </w:t>
      </w:r>
    </w:p>
    <w:p w:rsidR="00E61A38" w:rsidRDefault="00E61A38" w:rsidP="00E61A38">
      <w:pPr>
        <w:keepLines/>
        <w:spacing w:before="240"/>
        <w:ind w:left="1440"/>
        <w:jc w:val="both"/>
      </w:pPr>
      <w:r>
        <w:t xml:space="preserve">Kris </w:t>
      </w:r>
      <w:proofErr w:type="spellStart"/>
      <w:r>
        <w:t>Zibert</w:t>
      </w:r>
      <w:proofErr w:type="spellEnd"/>
      <w:r>
        <w:t xml:space="preserve"> asked whether it is difficult to provide cost estimates early on for moving of units.  Andy indicated that permits are typically not requested for a proposal, so estimates are based on previous moves.</w:t>
      </w:r>
    </w:p>
    <w:p w:rsidR="00E61A38" w:rsidRDefault="00E61A38" w:rsidP="00E61A38">
      <w:pPr>
        <w:keepLines/>
        <w:spacing w:before="240"/>
        <w:ind w:left="1440"/>
        <w:jc w:val="both"/>
      </w:pPr>
      <w:r>
        <w:t>Question was asked as to whether various route plans looked at when putting together proposals?  Andy indicated that yes more than one route is reviewed.</w:t>
      </w:r>
    </w:p>
    <w:p w:rsidR="00E61A38" w:rsidRDefault="00E61A38" w:rsidP="00E61A38">
      <w:pPr>
        <w:keepLines/>
        <w:spacing w:before="240"/>
        <w:ind w:left="1440"/>
        <w:jc w:val="both"/>
      </w:pPr>
      <w:r>
        <w:t xml:space="preserve">Craig </w:t>
      </w:r>
      <w:proofErr w:type="spellStart"/>
      <w:r>
        <w:t>Stiegemeier</w:t>
      </w:r>
      <w:proofErr w:type="spellEnd"/>
      <w:r>
        <w:t xml:space="preserve"> asked if anyone has gone to the authorities with proposals for how to respond to emergency situations with permits.  He indicated that he is worried that it would take another Metcalf type event for something to move forward in this direction.  Andy indicated that there is a bureaucracy problem and that plans to streamline the process need to be put into place.</w:t>
      </w:r>
    </w:p>
    <w:p w:rsidR="00E61A38" w:rsidRDefault="00E61A38" w:rsidP="00E61A38">
      <w:pPr>
        <w:keepLines/>
        <w:spacing w:before="240"/>
        <w:ind w:left="1260"/>
        <w:jc w:val="both"/>
        <w:rPr>
          <w:bCs/>
        </w:rPr>
      </w:pPr>
      <w:r>
        <w:t xml:space="preserve">Greg indicated that there is a </w:t>
      </w:r>
      <w:r>
        <w:rPr>
          <w:bCs/>
        </w:rPr>
        <w:t>CIGRE Guide, WG A2 42 (CIGRE Proceedings 673), on Transformer Transportation.  He would like to have volunteers to review that guide and compare to the existing C57.150.</w:t>
      </w:r>
    </w:p>
    <w:p w:rsidR="00E61A38" w:rsidRDefault="00E61A38" w:rsidP="00E61A38">
      <w:pPr>
        <w:keepLines/>
        <w:spacing w:before="240"/>
        <w:ind w:left="1260"/>
        <w:jc w:val="both"/>
        <w:rPr>
          <w:szCs w:val="24"/>
        </w:rPr>
      </w:pPr>
      <w:r>
        <w:rPr>
          <w:bCs/>
        </w:rPr>
        <w:t xml:space="preserve">Mario Locarno, Bruce Webb, </w:t>
      </w:r>
      <w:proofErr w:type="spellStart"/>
      <w:r>
        <w:rPr>
          <w:bCs/>
        </w:rPr>
        <w:t>Vijayan</w:t>
      </w:r>
      <w:proofErr w:type="spellEnd"/>
      <w:r>
        <w:rPr>
          <w:bCs/>
        </w:rPr>
        <w:t xml:space="preserve"> Krishnamurthy, and Ewald </w:t>
      </w:r>
      <w:proofErr w:type="spellStart"/>
      <w:r>
        <w:rPr>
          <w:bCs/>
        </w:rPr>
        <w:t>Schweiger</w:t>
      </w:r>
      <w:proofErr w:type="spellEnd"/>
      <w:r>
        <w:rPr>
          <w:bCs/>
        </w:rPr>
        <w:t xml:space="preserve"> volunteered to review the Guide. </w:t>
      </w:r>
      <w:r>
        <w:t xml:space="preserve">Mario indicated that the CIGRE Guide is very complete and covers a number of important issues.  Shankar </w:t>
      </w:r>
      <w:proofErr w:type="spellStart"/>
      <w:r>
        <w:t>Nambi</w:t>
      </w:r>
      <w:proofErr w:type="spellEnd"/>
      <w:r>
        <w:t xml:space="preserve"> and Hamid </w:t>
      </w:r>
      <w:proofErr w:type="spellStart"/>
      <w:r>
        <w:t>Abdekkamel</w:t>
      </w:r>
      <w:proofErr w:type="spellEnd"/>
      <w:r>
        <w:t xml:space="preserve"> volunteered to help with comparison of the CIGRE and C57.150 documents, but do not have access to the CIGRE.  Whether this can be provided or not will be looked at.</w:t>
      </w:r>
    </w:p>
    <w:p w:rsidR="00E61A38" w:rsidRDefault="00E61A38" w:rsidP="00E61A38">
      <w:pPr>
        <w:keepLines/>
        <w:spacing w:before="240"/>
        <w:ind w:left="1260"/>
        <w:jc w:val="both"/>
      </w:pPr>
      <w:r>
        <w:t>Greg reviewed items that had been identified at the last meeting and asked if there were any additional items.</w:t>
      </w:r>
    </w:p>
    <w:p w:rsidR="00E61A38" w:rsidRDefault="00E61A38" w:rsidP="00E61A38">
      <w:pPr>
        <w:keepLines/>
        <w:spacing w:before="240"/>
        <w:ind w:left="1260"/>
        <w:jc w:val="both"/>
      </w:pPr>
      <w:r>
        <w:t>Dave Wallach mentioned the idea of a “</w:t>
      </w:r>
      <w:proofErr w:type="spellStart"/>
      <w:r>
        <w:t>swimlanes</w:t>
      </w:r>
      <w:proofErr w:type="spellEnd"/>
      <w:r>
        <w:t>” type matrix at the beginning to lay out the various transportation phases and to reference the appropriate clauses.  Dave provided a first draft example of the concept that is shown below:</w:t>
      </w:r>
    </w:p>
    <w:p w:rsidR="00E61A38" w:rsidRDefault="00E61A38" w:rsidP="00E61A38">
      <w:pPr>
        <w:keepLines/>
        <w:spacing w:before="240"/>
        <w:ind w:left="1260"/>
        <w:jc w:val="both"/>
      </w:pPr>
      <w:r>
        <w:rPr>
          <w:noProof/>
        </w:rPr>
        <w:lastRenderedPageBreak/>
        <w:drawing>
          <wp:inline distT="0" distB="0" distL="0" distR="0">
            <wp:extent cx="5135245" cy="35845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5245" cy="3584575"/>
                    </a:xfrm>
                    <a:prstGeom prst="rect">
                      <a:avLst/>
                    </a:prstGeom>
                    <a:noFill/>
                    <a:ln>
                      <a:noFill/>
                    </a:ln>
                  </pic:spPr>
                </pic:pic>
              </a:graphicData>
            </a:graphic>
          </wp:inline>
        </w:drawing>
      </w:r>
    </w:p>
    <w:p w:rsidR="00E61A38" w:rsidRDefault="00E61A38" w:rsidP="00E61A38">
      <w:pPr>
        <w:keepLines/>
        <w:spacing w:before="240"/>
        <w:ind w:left="1260"/>
        <w:jc w:val="both"/>
      </w:pPr>
      <w:r>
        <w:t xml:space="preserve">Joe Watson indicated that a lot of the impact recorder reports include a frequency and duration that may need to be covered.   Rakesh </w:t>
      </w:r>
      <w:proofErr w:type="spellStart"/>
      <w:proofErr w:type="gramStart"/>
      <w:r>
        <w:t>Rathi</w:t>
      </w:r>
      <w:proofErr w:type="spellEnd"/>
      <w:r>
        <w:t xml:space="preserve"> ,</w:t>
      </w:r>
      <w:proofErr w:type="gramEnd"/>
      <w:r>
        <w:t xml:space="preserve"> Craig Nunn and Shankar </w:t>
      </w:r>
      <w:proofErr w:type="spellStart"/>
      <w:r>
        <w:t>Nambi</w:t>
      </w:r>
      <w:proofErr w:type="spellEnd"/>
      <w:r>
        <w:t xml:space="preserve"> volunteered to review and provide updates to the impact recorder section of the Guide.</w:t>
      </w:r>
    </w:p>
    <w:p w:rsidR="00E61A38" w:rsidRDefault="00E61A38" w:rsidP="00E61A38">
      <w:pPr>
        <w:keepLines/>
        <w:spacing w:before="240"/>
        <w:ind w:left="1260"/>
        <w:jc w:val="both"/>
      </w:pPr>
      <w:r>
        <w:t xml:space="preserve">Rich </w:t>
      </w:r>
      <w:proofErr w:type="spellStart"/>
      <w:r>
        <w:t>Simonelli</w:t>
      </w:r>
      <w:proofErr w:type="spellEnd"/>
      <w:r>
        <w:t xml:space="preserve"> </w:t>
      </w:r>
      <w:proofErr w:type="gramStart"/>
      <w:r>
        <w:t>volunteer</w:t>
      </w:r>
      <w:proofErr w:type="gramEnd"/>
      <w:r>
        <w:t xml:space="preserve"> for shipping with Ester liquids.</w:t>
      </w:r>
    </w:p>
    <w:p w:rsidR="00E61A38" w:rsidRDefault="00E61A38" w:rsidP="00E61A38">
      <w:pPr>
        <w:keepLines/>
        <w:spacing w:before="240"/>
        <w:ind w:left="1260"/>
        <w:jc w:val="both"/>
      </w:pPr>
      <w:r>
        <w:t xml:space="preserve">Dave Wallach and </w:t>
      </w:r>
      <w:proofErr w:type="spellStart"/>
      <w:r>
        <w:t>Cihangir</w:t>
      </w:r>
      <w:proofErr w:type="spellEnd"/>
      <w:r>
        <w:t xml:space="preserve"> (John) Sen volunteered to review redundancy and emergency planning issues.</w:t>
      </w:r>
    </w:p>
    <w:p w:rsidR="00E61A38" w:rsidRDefault="00E61A38" w:rsidP="00E61A38">
      <w:pPr>
        <w:keepLines/>
        <w:spacing w:before="240"/>
        <w:ind w:left="1260"/>
        <w:jc w:val="both"/>
      </w:pPr>
      <w:r>
        <w:t xml:space="preserve">Greg asked whether something needs to be included about how to deal with impact limits being exceeded.  Joe Watson also indicated there is nothing regarding internal bracing for shipment.  Greg indicated we try to shy away from design issues, but there may be a way to provide some </w:t>
      </w:r>
      <w:proofErr w:type="spellStart"/>
      <w:r>
        <w:t>guideance</w:t>
      </w:r>
      <w:proofErr w:type="spellEnd"/>
      <w:r>
        <w:t xml:space="preserve">.  </w:t>
      </w:r>
      <w:proofErr w:type="spellStart"/>
      <w:r>
        <w:t>Rogerio</w:t>
      </w:r>
      <w:proofErr w:type="spellEnd"/>
      <w:r>
        <w:t xml:space="preserve"> </w:t>
      </w:r>
      <w:proofErr w:type="spellStart"/>
      <w:r>
        <w:t>Verdolin</w:t>
      </w:r>
      <w:proofErr w:type="spellEnd"/>
      <w:r>
        <w:t xml:space="preserve"> indicated that he has had issues with exceeded limits and struggled with how to deal with this.  He indicated that there should be a reference in the document on this.  He and Joe Watson will look at what items could be included in this regard.</w:t>
      </w:r>
    </w:p>
    <w:p w:rsidR="00E61A38" w:rsidRDefault="00E61A38" w:rsidP="00E61A38">
      <w:pPr>
        <w:keepLines/>
        <w:spacing w:before="240"/>
        <w:ind w:left="1260"/>
        <w:jc w:val="both"/>
      </w:pPr>
      <w:proofErr w:type="gramStart"/>
      <w:r>
        <w:t>Wally Binder indication that C57.152 is just starting up.</w:t>
      </w:r>
      <w:proofErr w:type="gramEnd"/>
      <w:r>
        <w:t xml:space="preserve">  He recommended that test limits be referred to C57.152 and at present doesn’t see any tests that need to be added to the Transportation Guide.</w:t>
      </w:r>
    </w:p>
    <w:p w:rsidR="00E61A38" w:rsidRDefault="00E61A38" w:rsidP="00E61A38">
      <w:pPr>
        <w:keepLines/>
        <w:spacing w:before="240"/>
        <w:ind w:left="1260"/>
        <w:jc w:val="both"/>
      </w:pPr>
      <w:r>
        <w:t>Joe Watson indicated that if there are requirements that you should check air pressure, for instance, we should indicate that a pressure gauge should be required.  Joe and Wally will review the test portion and identify any items that should be included.</w:t>
      </w:r>
    </w:p>
    <w:p w:rsidR="00E61A38" w:rsidRDefault="00E61A38" w:rsidP="00E61A38">
      <w:pPr>
        <w:keepLines/>
        <w:spacing w:before="240"/>
        <w:ind w:left="1260"/>
        <w:jc w:val="both"/>
      </w:pPr>
      <w:r>
        <w:t>Javier Arteaga will look at the topic of pressure changes during transportation that was raised at the last meeting.</w:t>
      </w:r>
    </w:p>
    <w:p w:rsidR="00E61A38" w:rsidRDefault="00E61A38" w:rsidP="00E61A38">
      <w:pPr>
        <w:keepLines/>
        <w:spacing w:before="240"/>
        <w:ind w:left="1260"/>
        <w:jc w:val="both"/>
      </w:pPr>
      <w:r>
        <w:t xml:space="preserve">Juan Castellanos indicated that he has had experience with custom officers breaking </w:t>
      </w:r>
      <w:proofErr w:type="gramStart"/>
      <w:r>
        <w:t>vacuum</w:t>
      </w:r>
      <w:proofErr w:type="gramEnd"/>
      <w:r>
        <w:t xml:space="preserve"> and damaging parts when doing inspections at the port or border.</w:t>
      </w:r>
    </w:p>
    <w:p w:rsidR="00E61A38" w:rsidRDefault="00E61A38" w:rsidP="00E61A38">
      <w:pPr>
        <w:keepLines/>
        <w:spacing w:before="240"/>
        <w:ind w:left="1260"/>
        <w:jc w:val="both"/>
      </w:pPr>
      <w:r>
        <w:lastRenderedPageBreak/>
        <w:t>Greg Anderson, Kevin Sullivan, and Roy Su volunteer to review the SFRA test section.</w:t>
      </w:r>
    </w:p>
    <w:p w:rsidR="00E61A38" w:rsidRDefault="00E61A38" w:rsidP="00E61A38">
      <w:pPr>
        <w:keepLines/>
        <w:spacing w:before="240"/>
        <w:ind w:left="1260"/>
        <w:jc w:val="both"/>
      </w:pPr>
      <w:r>
        <w:t>Dave Wallach mentioned that there should be a table or graphic showing responsibilities with regards to transportation.</w:t>
      </w:r>
    </w:p>
    <w:p w:rsidR="00E61A38" w:rsidRDefault="00E61A38" w:rsidP="00E61A38">
      <w:pPr>
        <w:keepLines/>
        <w:spacing w:before="240"/>
        <w:ind w:left="1260"/>
        <w:jc w:val="both"/>
      </w:pPr>
      <w:r>
        <w:t>John Sen asked if the Installation Guide (C57.93) should be reviewed to determine if there is any overlap.  Greg indicated that this was done during development of the first transportation guide, but would be worth reviewing again to see if there are any updates to C57.93 that conflict.</w:t>
      </w:r>
    </w:p>
    <w:p w:rsidR="00E61A38" w:rsidRDefault="00E61A38" w:rsidP="00E61A38">
      <w:pPr>
        <w:keepLines/>
        <w:spacing w:before="240"/>
        <w:ind w:left="1260"/>
        <w:jc w:val="both"/>
      </w:pPr>
      <w:r>
        <w:t>A draft of the present Guide will be posted with a special password for the volunteers to access.</w:t>
      </w:r>
    </w:p>
    <w:p w:rsidR="00E61A38" w:rsidRDefault="00E61A38" w:rsidP="00E61A38">
      <w:pPr>
        <w:pStyle w:val="BodyTextIndent"/>
        <w:keepNext/>
        <w:spacing w:before="240"/>
        <w:ind w:left="1260"/>
      </w:pPr>
      <w:r>
        <w:t>The meeting was adjourned at 12:15PM</w:t>
      </w:r>
    </w:p>
    <w:p w:rsidR="00E61A38" w:rsidRDefault="00E61A38" w:rsidP="00E61A38">
      <w:pPr>
        <w:keepNext/>
        <w:spacing w:before="120"/>
        <w:ind w:left="1260"/>
      </w:pPr>
      <w:r>
        <w:t>Greg Anderson</w:t>
      </w:r>
    </w:p>
    <w:p w:rsidR="00E61A38" w:rsidRDefault="00E61A38" w:rsidP="00E61A38">
      <w:pPr>
        <w:keepNext/>
        <w:ind w:left="1260"/>
      </w:pPr>
      <w:r>
        <w:t>WG Chair</w:t>
      </w:r>
    </w:p>
    <w:p w:rsidR="00E61A38" w:rsidRDefault="00E61A38" w:rsidP="00E61A38">
      <w:pPr>
        <w:keepNext/>
        <w:spacing w:before="120"/>
        <w:ind w:left="1260"/>
      </w:pPr>
      <w:r>
        <w:t xml:space="preserve">Ewald </w:t>
      </w:r>
      <w:proofErr w:type="spellStart"/>
      <w:r>
        <w:t>Schweiger</w:t>
      </w:r>
      <w:proofErr w:type="spellEnd"/>
    </w:p>
    <w:p w:rsidR="00E61A38" w:rsidRDefault="00E61A38" w:rsidP="00E61A38">
      <w:pPr>
        <w:keepNext/>
        <w:ind w:left="1260"/>
      </w:pPr>
      <w:r>
        <w:t>WG Vice-Chair</w:t>
      </w:r>
    </w:p>
    <w:p w:rsidR="00E61A38" w:rsidRDefault="00E61A38" w:rsidP="00E61A38">
      <w:pPr>
        <w:keepNext/>
        <w:spacing w:before="120"/>
        <w:ind w:left="1260"/>
      </w:pPr>
      <w:r>
        <w:t xml:space="preserve">Susan </w:t>
      </w:r>
      <w:proofErr w:type="spellStart"/>
      <w:r>
        <w:t>McNelly</w:t>
      </w:r>
      <w:proofErr w:type="spellEnd"/>
    </w:p>
    <w:p w:rsidR="00E61A38" w:rsidRDefault="00E61A38" w:rsidP="00E61A38">
      <w:pPr>
        <w:ind w:left="1260"/>
      </w:pPr>
      <w:r>
        <w:t>WG Secretary</w:t>
      </w:r>
    </w:p>
    <w:p w:rsidR="00E61A38" w:rsidRDefault="00E61A38" w:rsidP="00E61A38">
      <w:pPr>
        <w:ind w:left="1620"/>
        <w:rPr>
          <w:b/>
        </w:rPr>
      </w:pPr>
      <w:r>
        <w:rPr>
          <w:b/>
        </w:rPr>
        <w:br w:type="page"/>
      </w:r>
    </w:p>
    <w:p w:rsidR="00E61A38" w:rsidRDefault="00E61A38" w:rsidP="00E61A38">
      <w:pPr>
        <w:pStyle w:val="BodyTextIndent"/>
        <w:keepNext/>
        <w:spacing w:before="240"/>
        <w:ind w:left="1260"/>
        <w:rPr>
          <w:b/>
        </w:rPr>
      </w:pPr>
      <w:r>
        <w:rPr>
          <w:b/>
        </w:rPr>
        <w:lastRenderedPageBreak/>
        <w:t>C57.150 – IEEE Guide for the Transportation of Transformers and Reactors Rated 10,000kVA or Larger</w:t>
      </w:r>
    </w:p>
    <w:p w:rsidR="00E61A38" w:rsidRDefault="00E61A38" w:rsidP="00E61A38">
      <w:pPr>
        <w:pStyle w:val="BodyText"/>
        <w:ind w:left="1260"/>
        <w:rPr>
          <w:b w:val="0"/>
          <w:bCs/>
          <w:szCs w:val="24"/>
        </w:rPr>
      </w:pPr>
      <w:r>
        <w:rPr>
          <w:b w:val="0"/>
          <w:bCs/>
        </w:rPr>
        <w:t>Tuesday, April 4, 2017</w:t>
      </w:r>
    </w:p>
    <w:p w:rsidR="00E61A38" w:rsidRDefault="00E61A38" w:rsidP="00E61A38">
      <w:pPr>
        <w:pStyle w:val="BodyText"/>
        <w:ind w:left="1260"/>
        <w:rPr>
          <w:b w:val="0"/>
          <w:bCs/>
        </w:rPr>
      </w:pPr>
      <w:r>
        <w:rPr>
          <w:b w:val="0"/>
          <w:bCs/>
        </w:rPr>
        <w:t>New Orleans, Louisiana, USA</w:t>
      </w:r>
    </w:p>
    <w:p w:rsidR="00E61A38" w:rsidRDefault="00E61A38" w:rsidP="00E61A38">
      <w:pPr>
        <w:pStyle w:val="BodyText"/>
        <w:ind w:left="1260"/>
        <w:rPr>
          <w:b w:val="0"/>
          <w:bCs/>
        </w:rPr>
      </w:pPr>
      <w:r>
        <w:rPr>
          <w:b w:val="0"/>
          <w:bCs/>
        </w:rPr>
        <w:t>Minutes of WG Meeting</w:t>
      </w:r>
    </w:p>
    <w:p w:rsidR="00E61A38" w:rsidRDefault="00E61A38" w:rsidP="00E61A38">
      <w:pPr>
        <w:pStyle w:val="BodyText"/>
        <w:ind w:left="1260"/>
        <w:jc w:val="both"/>
        <w:rPr>
          <w:b w:val="0"/>
        </w:rPr>
      </w:pPr>
      <w:r>
        <w:t xml:space="preserve">The meeting was called to order at 11AM by Chair Greg Anderson.  Vice-Chair Ewald </w:t>
      </w:r>
      <w:proofErr w:type="spellStart"/>
      <w:r>
        <w:t>Schweiger</w:t>
      </w:r>
      <w:proofErr w:type="spellEnd"/>
      <w:r>
        <w:t xml:space="preserve"> and Secretary Susan </w:t>
      </w:r>
      <w:proofErr w:type="spellStart"/>
      <w:r>
        <w:t>McNelly</w:t>
      </w:r>
      <w:proofErr w:type="spellEnd"/>
      <w:r>
        <w:t xml:space="preserve"> (writer of Minutes) were also present.  </w:t>
      </w:r>
    </w:p>
    <w:p w:rsidR="00E61A38" w:rsidRDefault="00E61A38" w:rsidP="00E61A38">
      <w:pPr>
        <w:pStyle w:val="BodyText"/>
        <w:ind w:left="1260"/>
        <w:jc w:val="both"/>
      </w:pPr>
      <w:r>
        <w:t xml:space="preserve">Since this is the first meeting of the WG, anyone requesting membership on the initial roster will be accepted as a WG Member.  Retention of this membership will be determined based on participation and attendance at future meetings. There were </w:t>
      </w:r>
      <w:r>
        <w:rPr>
          <w:b w:val="0"/>
        </w:rPr>
        <w:t>28</w:t>
      </w:r>
      <w:r>
        <w:t xml:space="preserve"> of the </w:t>
      </w:r>
      <w:r>
        <w:rPr>
          <w:b w:val="0"/>
        </w:rPr>
        <w:t>total 113 attendees</w:t>
      </w:r>
      <w:r>
        <w:t xml:space="preserve"> that requested membership.  There were a total of 110 people that signed in on the paper roster with 5 of those on the paper roster not on the RFID tabulation and 3 on the RFID list that were not on the paper roster.  </w:t>
      </w:r>
    </w:p>
    <w:p w:rsidR="00E61A38" w:rsidRDefault="00E61A38" w:rsidP="00E61A38">
      <w:pPr>
        <w:pStyle w:val="BodyText"/>
        <w:ind w:left="1260"/>
        <w:jc w:val="both"/>
      </w:pPr>
      <w:r>
        <w:t xml:space="preserve">The WG plans to meet at the </w:t>
      </w:r>
      <w:proofErr w:type="gramStart"/>
      <w:r>
        <w:t>Fall</w:t>
      </w:r>
      <w:proofErr w:type="gramEnd"/>
      <w:r>
        <w:t xml:space="preserve"> 2017 Transformers Committee Meeting in Louisville, Kentucky.</w:t>
      </w:r>
    </w:p>
    <w:p w:rsidR="00E61A38" w:rsidRDefault="00E61A38" w:rsidP="00E61A38">
      <w:pPr>
        <w:pStyle w:val="BodyText"/>
        <w:ind w:left="1260"/>
        <w:jc w:val="both"/>
      </w:pPr>
      <w:r>
        <w:t>The following guests requesting membership were:</w:t>
      </w:r>
    </w:p>
    <w:tbl>
      <w:tblPr>
        <w:tblStyle w:val="TableGrid"/>
        <w:tblW w:w="0" w:type="auto"/>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330"/>
      </w:tblGrid>
      <w:tr w:rsidR="00E61A38" w:rsidTr="00E61A38">
        <w:trPr>
          <w:trHeight w:val="300"/>
        </w:trPr>
        <w:tc>
          <w:tcPr>
            <w:tcW w:w="3240" w:type="dxa"/>
            <w:noWrap/>
            <w:hideMark/>
          </w:tcPr>
          <w:p w:rsidR="00E61A38" w:rsidRDefault="00E61A38">
            <w:pPr>
              <w:pStyle w:val="BodyText"/>
              <w:ind w:left="162"/>
              <w:jc w:val="both"/>
              <w:rPr>
                <w:szCs w:val="20"/>
              </w:rPr>
            </w:pPr>
            <w:proofErr w:type="spellStart"/>
            <w:r>
              <w:rPr>
                <w:szCs w:val="20"/>
              </w:rPr>
              <w:t>Abdelkamel</w:t>
            </w:r>
            <w:proofErr w:type="spellEnd"/>
            <w:r>
              <w:rPr>
                <w:szCs w:val="20"/>
              </w:rPr>
              <w:t>, Hamid</w:t>
            </w:r>
          </w:p>
        </w:tc>
        <w:tc>
          <w:tcPr>
            <w:tcW w:w="3330" w:type="dxa"/>
            <w:noWrap/>
            <w:hideMark/>
          </w:tcPr>
          <w:p w:rsidR="00E61A38" w:rsidRDefault="00E61A38">
            <w:pPr>
              <w:pStyle w:val="BodyText"/>
              <w:ind w:left="162"/>
              <w:jc w:val="both"/>
              <w:rPr>
                <w:szCs w:val="20"/>
              </w:rPr>
            </w:pPr>
            <w:proofErr w:type="spellStart"/>
            <w:r>
              <w:rPr>
                <w:szCs w:val="20"/>
              </w:rPr>
              <w:t>Weldetnsae</w:t>
            </w:r>
            <w:proofErr w:type="spellEnd"/>
            <w:r>
              <w:rPr>
                <w:szCs w:val="20"/>
              </w:rPr>
              <w:t xml:space="preserve">, </w:t>
            </w:r>
            <w:proofErr w:type="spellStart"/>
            <w:r>
              <w:rPr>
                <w:szCs w:val="20"/>
              </w:rPr>
              <w:t>Yotam</w:t>
            </w:r>
            <w:proofErr w:type="spellEnd"/>
          </w:p>
        </w:tc>
      </w:tr>
      <w:tr w:rsidR="00E61A38" w:rsidTr="00E61A38">
        <w:trPr>
          <w:trHeight w:val="300"/>
        </w:trPr>
        <w:tc>
          <w:tcPr>
            <w:tcW w:w="3240" w:type="dxa"/>
            <w:noWrap/>
            <w:hideMark/>
          </w:tcPr>
          <w:p w:rsidR="00E61A38" w:rsidRDefault="00E61A38">
            <w:pPr>
              <w:pStyle w:val="BodyText"/>
              <w:ind w:left="162"/>
              <w:jc w:val="both"/>
              <w:rPr>
                <w:szCs w:val="20"/>
              </w:rPr>
            </w:pPr>
            <w:r>
              <w:rPr>
                <w:szCs w:val="20"/>
              </w:rPr>
              <w:t>Arteaga, Javier</w:t>
            </w:r>
          </w:p>
        </w:tc>
        <w:tc>
          <w:tcPr>
            <w:tcW w:w="3330" w:type="dxa"/>
            <w:noWrap/>
            <w:hideMark/>
          </w:tcPr>
          <w:p w:rsidR="00E61A38" w:rsidRDefault="00E61A38">
            <w:pPr>
              <w:pStyle w:val="BodyText"/>
              <w:ind w:left="162"/>
              <w:jc w:val="both"/>
              <w:rPr>
                <w:szCs w:val="20"/>
              </w:rPr>
            </w:pPr>
            <w:proofErr w:type="spellStart"/>
            <w:r>
              <w:rPr>
                <w:szCs w:val="20"/>
              </w:rPr>
              <w:t>Zibert</w:t>
            </w:r>
            <w:proofErr w:type="spellEnd"/>
            <w:r>
              <w:rPr>
                <w:szCs w:val="20"/>
              </w:rPr>
              <w:t>, Kris</w:t>
            </w:r>
          </w:p>
        </w:tc>
      </w:tr>
      <w:tr w:rsidR="00E61A38" w:rsidTr="00E61A38">
        <w:trPr>
          <w:trHeight w:val="300"/>
        </w:trPr>
        <w:tc>
          <w:tcPr>
            <w:tcW w:w="3240" w:type="dxa"/>
            <w:noWrap/>
            <w:hideMark/>
          </w:tcPr>
          <w:p w:rsidR="00E61A38" w:rsidRDefault="00E61A38">
            <w:pPr>
              <w:pStyle w:val="BodyText"/>
              <w:ind w:left="162"/>
              <w:jc w:val="both"/>
              <w:rPr>
                <w:szCs w:val="20"/>
              </w:rPr>
            </w:pPr>
            <w:r>
              <w:rPr>
                <w:szCs w:val="20"/>
              </w:rPr>
              <w:t>Binder, Wallace</w:t>
            </w:r>
          </w:p>
        </w:tc>
        <w:tc>
          <w:tcPr>
            <w:tcW w:w="3330" w:type="dxa"/>
            <w:noWrap/>
            <w:hideMark/>
          </w:tcPr>
          <w:p w:rsidR="00E61A38" w:rsidRDefault="00E61A38">
            <w:pPr>
              <w:pStyle w:val="BodyText"/>
              <w:ind w:left="162"/>
              <w:jc w:val="both"/>
              <w:rPr>
                <w:szCs w:val="20"/>
              </w:rPr>
            </w:pPr>
            <w:r>
              <w:rPr>
                <w:szCs w:val="20"/>
              </w:rPr>
              <w:t>Garcia, Eduardo</w:t>
            </w:r>
          </w:p>
        </w:tc>
      </w:tr>
      <w:tr w:rsidR="00E61A38" w:rsidTr="00E61A38">
        <w:trPr>
          <w:trHeight w:val="300"/>
        </w:trPr>
        <w:tc>
          <w:tcPr>
            <w:tcW w:w="3240" w:type="dxa"/>
            <w:noWrap/>
            <w:hideMark/>
          </w:tcPr>
          <w:p w:rsidR="00E61A38" w:rsidRDefault="00E61A38">
            <w:pPr>
              <w:pStyle w:val="BodyText"/>
              <w:ind w:left="162"/>
              <w:jc w:val="both"/>
              <w:rPr>
                <w:szCs w:val="20"/>
              </w:rPr>
            </w:pPr>
            <w:proofErr w:type="spellStart"/>
            <w:r>
              <w:rPr>
                <w:szCs w:val="20"/>
              </w:rPr>
              <w:t>Boettger</w:t>
            </w:r>
            <w:proofErr w:type="spellEnd"/>
            <w:r>
              <w:rPr>
                <w:szCs w:val="20"/>
              </w:rPr>
              <w:t>, William</w:t>
            </w:r>
          </w:p>
        </w:tc>
        <w:tc>
          <w:tcPr>
            <w:tcW w:w="3330" w:type="dxa"/>
            <w:noWrap/>
            <w:hideMark/>
          </w:tcPr>
          <w:p w:rsidR="00E61A38" w:rsidRDefault="00E61A38">
            <w:pPr>
              <w:pStyle w:val="BodyText"/>
              <w:ind w:left="162"/>
              <w:jc w:val="both"/>
              <w:rPr>
                <w:szCs w:val="20"/>
              </w:rPr>
            </w:pPr>
            <w:proofErr w:type="spellStart"/>
            <w:r>
              <w:rPr>
                <w:szCs w:val="20"/>
              </w:rPr>
              <w:t>Gyore</w:t>
            </w:r>
            <w:proofErr w:type="spellEnd"/>
            <w:r>
              <w:rPr>
                <w:szCs w:val="20"/>
              </w:rPr>
              <w:t>, Attila</w:t>
            </w:r>
          </w:p>
        </w:tc>
      </w:tr>
      <w:tr w:rsidR="00E61A38" w:rsidTr="00E61A38">
        <w:trPr>
          <w:trHeight w:val="300"/>
        </w:trPr>
        <w:tc>
          <w:tcPr>
            <w:tcW w:w="3240" w:type="dxa"/>
            <w:noWrap/>
            <w:hideMark/>
          </w:tcPr>
          <w:p w:rsidR="00E61A38" w:rsidRDefault="00E61A38">
            <w:pPr>
              <w:pStyle w:val="BodyText"/>
              <w:ind w:left="162"/>
              <w:jc w:val="both"/>
              <w:rPr>
                <w:szCs w:val="20"/>
              </w:rPr>
            </w:pPr>
            <w:proofErr w:type="spellStart"/>
            <w:r>
              <w:rPr>
                <w:szCs w:val="20"/>
              </w:rPr>
              <w:t>Fairris</w:t>
            </w:r>
            <w:proofErr w:type="spellEnd"/>
            <w:r>
              <w:rPr>
                <w:szCs w:val="20"/>
              </w:rPr>
              <w:t>, James</w:t>
            </w:r>
          </w:p>
        </w:tc>
        <w:tc>
          <w:tcPr>
            <w:tcW w:w="3330" w:type="dxa"/>
            <w:noWrap/>
            <w:hideMark/>
          </w:tcPr>
          <w:p w:rsidR="00E61A38" w:rsidRDefault="00E61A38">
            <w:pPr>
              <w:pStyle w:val="BodyText"/>
              <w:ind w:left="162"/>
              <w:jc w:val="both"/>
              <w:rPr>
                <w:szCs w:val="20"/>
              </w:rPr>
            </w:pPr>
            <w:proofErr w:type="spellStart"/>
            <w:r>
              <w:rPr>
                <w:szCs w:val="20"/>
              </w:rPr>
              <w:t>Kampshoff</w:t>
            </w:r>
            <w:proofErr w:type="spellEnd"/>
            <w:r>
              <w:rPr>
                <w:szCs w:val="20"/>
              </w:rPr>
              <w:t>, Ken</w:t>
            </w:r>
          </w:p>
        </w:tc>
      </w:tr>
      <w:tr w:rsidR="00E61A38" w:rsidTr="00E61A38">
        <w:trPr>
          <w:trHeight w:val="300"/>
        </w:trPr>
        <w:tc>
          <w:tcPr>
            <w:tcW w:w="3240" w:type="dxa"/>
            <w:noWrap/>
            <w:hideMark/>
          </w:tcPr>
          <w:p w:rsidR="00E61A38" w:rsidRDefault="00E61A38">
            <w:pPr>
              <w:pStyle w:val="BodyText"/>
              <w:ind w:left="162"/>
              <w:jc w:val="both"/>
              <w:rPr>
                <w:szCs w:val="20"/>
              </w:rPr>
            </w:pPr>
            <w:r>
              <w:rPr>
                <w:szCs w:val="20"/>
              </w:rPr>
              <w:t>Garcia, Eduardo</w:t>
            </w:r>
          </w:p>
        </w:tc>
        <w:tc>
          <w:tcPr>
            <w:tcW w:w="3330" w:type="dxa"/>
            <w:noWrap/>
            <w:hideMark/>
          </w:tcPr>
          <w:p w:rsidR="00E61A38" w:rsidRDefault="00E61A38">
            <w:pPr>
              <w:pStyle w:val="BodyText"/>
              <w:ind w:left="162"/>
              <w:jc w:val="both"/>
              <w:rPr>
                <w:szCs w:val="20"/>
              </w:rPr>
            </w:pPr>
            <w:r>
              <w:rPr>
                <w:szCs w:val="20"/>
              </w:rPr>
              <w:t>Kessler, Stacey</w:t>
            </w:r>
          </w:p>
        </w:tc>
      </w:tr>
      <w:tr w:rsidR="00E61A38" w:rsidTr="00E61A38">
        <w:trPr>
          <w:trHeight w:val="300"/>
        </w:trPr>
        <w:tc>
          <w:tcPr>
            <w:tcW w:w="3240" w:type="dxa"/>
            <w:noWrap/>
            <w:hideMark/>
          </w:tcPr>
          <w:p w:rsidR="00E61A38" w:rsidRDefault="00E61A38">
            <w:pPr>
              <w:pStyle w:val="BodyText"/>
              <w:ind w:left="162"/>
              <w:jc w:val="both"/>
              <w:rPr>
                <w:szCs w:val="20"/>
              </w:rPr>
            </w:pPr>
            <w:proofErr w:type="spellStart"/>
            <w:r>
              <w:rPr>
                <w:szCs w:val="20"/>
              </w:rPr>
              <w:t>Gyore</w:t>
            </w:r>
            <w:proofErr w:type="spellEnd"/>
            <w:r>
              <w:rPr>
                <w:szCs w:val="20"/>
              </w:rPr>
              <w:t>, Attila</w:t>
            </w:r>
          </w:p>
        </w:tc>
        <w:tc>
          <w:tcPr>
            <w:tcW w:w="3330" w:type="dxa"/>
            <w:noWrap/>
            <w:hideMark/>
          </w:tcPr>
          <w:p w:rsidR="00E61A38" w:rsidRDefault="00E61A38">
            <w:pPr>
              <w:pStyle w:val="BodyText"/>
              <w:ind w:left="162"/>
              <w:jc w:val="both"/>
              <w:rPr>
                <w:szCs w:val="20"/>
              </w:rPr>
            </w:pPr>
            <w:r>
              <w:rPr>
                <w:szCs w:val="20"/>
              </w:rPr>
              <w:t>Lau, Michael</w:t>
            </w:r>
          </w:p>
        </w:tc>
      </w:tr>
      <w:tr w:rsidR="00E61A38" w:rsidTr="00E61A38">
        <w:trPr>
          <w:trHeight w:val="300"/>
        </w:trPr>
        <w:tc>
          <w:tcPr>
            <w:tcW w:w="3240" w:type="dxa"/>
            <w:noWrap/>
            <w:hideMark/>
          </w:tcPr>
          <w:p w:rsidR="00E61A38" w:rsidRDefault="00E61A38">
            <w:pPr>
              <w:pStyle w:val="BodyText"/>
              <w:ind w:left="162"/>
              <w:jc w:val="both"/>
              <w:rPr>
                <w:szCs w:val="20"/>
              </w:rPr>
            </w:pPr>
            <w:proofErr w:type="spellStart"/>
            <w:r>
              <w:rPr>
                <w:szCs w:val="20"/>
              </w:rPr>
              <w:t>Kampshoff</w:t>
            </w:r>
            <w:proofErr w:type="spellEnd"/>
            <w:r>
              <w:rPr>
                <w:szCs w:val="20"/>
              </w:rPr>
              <w:t>, Ken</w:t>
            </w:r>
          </w:p>
        </w:tc>
        <w:tc>
          <w:tcPr>
            <w:tcW w:w="3330" w:type="dxa"/>
            <w:noWrap/>
            <w:hideMark/>
          </w:tcPr>
          <w:p w:rsidR="00E61A38" w:rsidRDefault="00E61A38">
            <w:pPr>
              <w:pStyle w:val="BodyText"/>
              <w:ind w:left="162"/>
              <w:jc w:val="both"/>
              <w:rPr>
                <w:szCs w:val="20"/>
              </w:rPr>
            </w:pPr>
            <w:r>
              <w:rPr>
                <w:szCs w:val="20"/>
              </w:rPr>
              <w:t>Lee, So-young</w:t>
            </w:r>
          </w:p>
        </w:tc>
      </w:tr>
      <w:tr w:rsidR="00E61A38" w:rsidTr="00E61A38">
        <w:trPr>
          <w:trHeight w:val="300"/>
        </w:trPr>
        <w:tc>
          <w:tcPr>
            <w:tcW w:w="3240" w:type="dxa"/>
            <w:noWrap/>
            <w:hideMark/>
          </w:tcPr>
          <w:p w:rsidR="00E61A38" w:rsidRDefault="00E61A38">
            <w:pPr>
              <w:pStyle w:val="BodyText"/>
              <w:ind w:left="162"/>
              <w:jc w:val="both"/>
              <w:rPr>
                <w:szCs w:val="20"/>
              </w:rPr>
            </w:pPr>
            <w:r>
              <w:rPr>
                <w:szCs w:val="20"/>
              </w:rPr>
              <w:t>Kessler, Stacey</w:t>
            </w:r>
          </w:p>
        </w:tc>
        <w:tc>
          <w:tcPr>
            <w:tcW w:w="3330" w:type="dxa"/>
            <w:noWrap/>
            <w:hideMark/>
          </w:tcPr>
          <w:p w:rsidR="00E61A38" w:rsidRDefault="00E61A38">
            <w:pPr>
              <w:pStyle w:val="BodyText"/>
              <w:ind w:left="162"/>
              <w:jc w:val="both"/>
              <w:rPr>
                <w:szCs w:val="20"/>
              </w:rPr>
            </w:pPr>
            <w:r>
              <w:rPr>
                <w:szCs w:val="20"/>
              </w:rPr>
              <w:t>Locarno, Mario</w:t>
            </w:r>
          </w:p>
        </w:tc>
      </w:tr>
      <w:tr w:rsidR="00E61A38" w:rsidTr="00E61A38">
        <w:trPr>
          <w:trHeight w:val="300"/>
        </w:trPr>
        <w:tc>
          <w:tcPr>
            <w:tcW w:w="3240" w:type="dxa"/>
            <w:noWrap/>
            <w:hideMark/>
          </w:tcPr>
          <w:p w:rsidR="00E61A38" w:rsidRDefault="00E61A38">
            <w:pPr>
              <w:pStyle w:val="BodyText"/>
              <w:ind w:left="162"/>
              <w:jc w:val="both"/>
              <w:rPr>
                <w:szCs w:val="20"/>
              </w:rPr>
            </w:pPr>
            <w:r>
              <w:rPr>
                <w:szCs w:val="20"/>
              </w:rPr>
              <w:t>Lau, Michael</w:t>
            </w:r>
          </w:p>
        </w:tc>
        <w:tc>
          <w:tcPr>
            <w:tcW w:w="3330" w:type="dxa"/>
            <w:noWrap/>
            <w:hideMark/>
          </w:tcPr>
          <w:p w:rsidR="00E61A38" w:rsidRDefault="00E61A38">
            <w:pPr>
              <w:pStyle w:val="BodyText"/>
              <w:ind w:left="162"/>
              <w:jc w:val="both"/>
              <w:rPr>
                <w:szCs w:val="20"/>
              </w:rPr>
            </w:pPr>
            <w:r>
              <w:rPr>
                <w:szCs w:val="20"/>
              </w:rPr>
              <w:t>McShane, Charles Patrick</w:t>
            </w:r>
          </w:p>
        </w:tc>
      </w:tr>
      <w:tr w:rsidR="00E61A38" w:rsidTr="00E61A38">
        <w:trPr>
          <w:trHeight w:val="300"/>
        </w:trPr>
        <w:tc>
          <w:tcPr>
            <w:tcW w:w="3240" w:type="dxa"/>
            <w:noWrap/>
            <w:hideMark/>
          </w:tcPr>
          <w:p w:rsidR="00E61A38" w:rsidRDefault="00E61A38">
            <w:pPr>
              <w:pStyle w:val="BodyText"/>
              <w:ind w:left="162"/>
              <w:jc w:val="both"/>
              <w:rPr>
                <w:szCs w:val="20"/>
              </w:rPr>
            </w:pPr>
            <w:r>
              <w:rPr>
                <w:szCs w:val="20"/>
              </w:rPr>
              <w:t>Lee, So-young</w:t>
            </w:r>
          </w:p>
        </w:tc>
        <w:tc>
          <w:tcPr>
            <w:tcW w:w="3330" w:type="dxa"/>
            <w:noWrap/>
            <w:hideMark/>
          </w:tcPr>
          <w:p w:rsidR="00E61A38" w:rsidRDefault="00E61A38">
            <w:pPr>
              <w:pStyle w:val="BodyText"/>
              <w:ind w:left="162"/>
              <w:jc w:val="both"/>
              <w:rPr>
                <w:szCs w:val="20"/>
              </w:rPr>
            </w:pPr>
            <w:proofErr w:type="spellStart"/>
            <w:r>
              <w:rPr>
                <w:szCs w:val="20"/>
              </w:rPr>
              <w:t>Mukerji</w:t>
            </w:r>
            <w:proofErr w:type="spellEnd"/>
            <w:r>
              <w:rPr>
                <w:szCs w:val="20"/>
              </w:rPr>
              <w:t xml:space="preserve">, </w:t>
            </w:r>
            <w:proofErr w:type="spellStart"/>
            <w:r>
              <w:rPr>
                <w:szCs w:val="20"/>
              </w:rPr>
              <w:t>Amitav</w:t>
            </w:r>
            <w:proofErr w:type="spellEnd"/>
          </w:p>
        </w:tc>
      </w:tr>
      <w:tr w:rsidR="00E61A38" w:rsidTr="00E61A38">
        <w:trPr>
          <w:trHeight w:val="300"/>
        </w:trPr>
        <w:tc>
          <w:tcPr>
            <w:tcW w:w="3240" w:type="dxa"/>
            <w:noWrap/>
            <w:hideMark/>
          </w:tcPr>
          <w:p w:rsidR="00E61A38" w:rsidRDefault="00E61A38">
            <w:pPr>
              <w:pStyle w:val="BodyText"/>
              <w:ind w:left="162"/>
              <w:jc w:val="both"/>
              <w:rPr>
                <w:szCs w:val="20"/>
              </w:rPr>
            </w:pPr>
            <w:r>
              <w:rPr>
                <w:szCs w:val="20"/>
              </w:rPr>
              <w:t>Locarno, Mario</w:t>
            </w:r>
          </w:p>
        </w:tc>
        <w:tc>
          <w:tcPr>
            <w:tcW w:w="3330" w:type="dxa"/>
            <w:noWrap/>
            <w:hideMark/>
          </w:tcPr>
          <w:p w:rsidR="00E61A38" w:rsidRDefault="00E61A38">
            <w:pPr>
              <w:pStyle w:val="BodyText"/>
              <w:ind w:left="162"/>
              <w:jc w:val="both"/>
              <w:rPr>
                <w:szCs w:val="20"/>
              </w:rPr>
            </w:pPr>
            <w:proofErr w:type="spellStart"/>
            <w:r>
              <w:rPr>
                <w:szCs w:val="20"/>
              </w:rPr>
              <w:t>Sbravati</w:t>
            </w:r>
            <w:proofErr w:type="spellEnd"/>
            <w:r>
              <w:rPr>
                <w:szCs w:val="20"/>
              </w:rPr>
              <w:t>, Alan</w:t>
            </w:r>
          </w:p>
        </w:tc>
      </w:tr>
      <w:tr w:rsidR="00E61A38" w:rsidTr="00E61A38">
        <w:trPr>
          <w:trHeight w:val="300"/>
        </w:trPr>
        <w:tc>
          <w:tcPr>
            <w:tcW w:w="3240" w:type="dxa"/>
            <w:noWrap/>
            <w:hideMark/>
          </w:tcPr>
          <w:p w:rsidR="00E61A38" w:rsidRDefault="00E61A38">
            <w:pPr>
              <w:pStyle w:val="BodyText"/>
              <w:ind w:left="162"/>
              <w:jc w:val="both"/>
              <w:rPr>
                <w:szCs w:val="20"/>
              </w:rPr>
            </w:pPr>
            <w:r>
              <w:rPr>
                <w:szCs w:val="20"/>
              </w:rPr>
              <w:t>McShane, Charles Patrick</w:t>
            </w:r>
          </w:p>
        </w:tc>
        <w:tc>
          <w:tcPr>
            <w:tcW w:w="3330" w:type="dxa"/>
            <w:noWrap/>
            <w:hideMark/>
          </w:tcPr>
          <w:p w:rsidR="00E61A38" w:rsidRDefault="00E61A38">
            <w:pPr>
              <w:pStyle w:val="BodyText"/>
              <w:ind w:left="162"/>
              <w:jc w:val="both"/>
              <w:rPr>
                <w:szCs w:val="20"/>
              </w:rPr>
            </w:pPr>
            <w:proofErr w:type="spellStart"/>
            <w:r>
              <w:rPr>
                <w:szCs w:val="20"/>
              </w:rPr>
              <w:t>Schrammel</w:t>
            </w:r>
            <w:proofErr w:type="spellEnd"/>
            <w:r>
              <w:rPr>
                <w:szCs w:val="20"/>
              </w:rPr>
              <w:t xml:space="preserve">, </w:t>
            </w:r>
            <w:proofErr w:type="spellStart"/>
            <w:r>
              <w:rPr>
                <w:szCs w:val="20"/>
              </w:rPr>
              <w:t>Alfons</w:t>
            </w:r>
            <w:proofErr w:type="spellEnd"/>
          </w:p>
        </w:tc>
      </w:tr>
      <w:tr w:rsidR="00E61A38" w:rsidTr="00E61A38">
        <w:trPr>
          <w:trHeight w:val="300"/>
        </w:trPr>
        <w:tc>
          <w:tcPr>
            <w:tcW w:w="3240" w:type="dxa"/>
            <w:noWrap/>
            <w:hideMark/>
          </w:tcPr>
          <w:p w:rsidR="00E61A38" w:rsidRDefault="00E61A38">
            <w:pPr>
              <w:pStyle w:val="BodyText"/>
              <w:ind w:left="162"/>
              <w:jc w:val="both"/>
              <w:rPr>
                <w:szCs w:val="20"/>
              </w:rPr>
            </w:pPr>
            <w:proofErr w:type="spellStart"/>
            <w:r>
              <w:rPr>
                <w:szCs w:val="20"/>
              </w:rPr>
              <w:t>Mukerji</w:t>
            </w:r>
            <w:proofErr w:type="spellEnd"/>
            <w:r>
              <w:rPr>
                <w:szCs w:val="20"/>
              </w:rPr>
              <w:t xml:space="preserve">, </w:t>
            </w:r>
            <w:proofErr w:type="spellStart"/>
            <w:r>
              <w:rPr>
                <w:szCs w:val="20"/>
              </w:rPr>
              <w:t>Amitav</w:t>
            </w:r>
            <w:proofErr w:type="spellEnd"/>
          </w:p>
        </w:tc>
        <w:tc>
          <w:tcPr>
            <w:tcW w:w="3330" w:type="dxa"/>
            <w:noWrap/>
            <w:hideMark/>
          </w:tcPr>
          <w:p w:rsidR="00E61A38" w:rsidRDefault="00E61A38">
            <w:pPr>
              <w:pStyle w:val="BodyText"/>
              <w:ind w:left="162"/>
              <w:jc w:val="both"/>
              <w:rPr>
                <w:szCs w:val="20"/>
              </w:rPr>
            </w:pPr>
            <w:r>
              <w:rPr>
                <w:szCs w:val="20"/>
              </w:rPr>
              <w:t>Simons, Andre</w:t>
            </w:r>
          </w:p>
        </w:tc>
      </w:tr>
      <w:tr w:rsidR="00E61A38" w:rsidTr="00E61A38">
        <w:trPr>
          <w:trHeight w:val="300"/>
        </w:trPr>
        <w:tc>
          <w:tcPr>
            <w:tcW w:w="3240" w:type="dxa"/>
            <w:noWrap/>
            <w:hideMark/>
          </w:tcPr>
          <w:p w:rsidR="00E61A38" w:rsidRDefault="00E61A38">
            <w:pPr>
              <w:pStyle w:val="BodyText"/>
              <w:ind w:left="162"/>
              <w:jc w:val="both"/>
              <w:rPr>
                <w:szCs w:val="20"/>
              </w:rPr>
            </w:pPr>
            <w:proofErr w:type="spellStart"/>
            <w:r>
              <w:rPr>
                <w:szCs w:val="20"/>
              </w:rPr>
              <w:t>Sbravati</w:t>
            </w:r>
            <w:proofErr w:type="spellEnd"/>
            <w:r>
              <w:rPr>
                <w:szCs w:val="20"/>
              </w:rPr>
              <w:t>, Alan</w:t>
            </w:r>
          </w:p>
        </w:tc>
        <w:tc>
          <w:tcPr>
            <w:tcW w:w="3330" w:type="dxa"/>
            <w:noWrap/>
            <w:hideMark/>
          </w:tcPr>
          <w:p w:rsidR="00E61A38" w:rsidRDefault="00E61A38">
            <w:pPr>
              <w:pStyle w:val="BodyText"/>
              <w:ind w:left="162"/>
              <w:jc w:val="both"/>
              <w:rPr>
                <w:szCs w:val="20"/>
              </w:rPr>
            </w:pPr>
            <w:r>
              <w:rPr>
                <w:szCs w:val="20"/>
              </w:rPr>
              <w:t>Su, Roy</w:t>
            </w:r>
          </w:p>
        </w:tc>
      </w:tr>
      <w:tr w:rsidR="00E61A38" w:rsidTr="00E61A38">
        <w:trPr>
          <w:trHeight w:val="300"/>
        </w:trPr>
        <w:tc>
          <w:tcPr>
            <w:tcW w:w="3240" w:type="dxa"/>
            <w:noWrap/>
            <w:hideMark/>
          </w:tcPr>
          <w:p w:rsidR="00E61A38" w:rsidRDefault="00E61A38">
            <w:pPr>
              <w:pStyle w:val="BodyText"/>
              <w:ind w:left="162"/>
              <w:jc w:val="both"/>
              <w:rPr>
                <w:szCs w:val="20"/>
              </w:rPr>
            </w:pPr>
            <w:proofErr w:type="spellStart"/>
            <w:r>
              <w:rPr>
                <w:szCs w:val="20"/>
              </w:rPr>
              <w:lastRenderedPageBreak/>
              <w:t>Schrammel</w:t>
            </w:r>
            <w:proofErr w:type="spellEnd"/>
            <w:r>
              <w:rPr>
                <w:szCs w:val="20"/>
              </w:rPr>
              <w:t xml:space="preserve">, </w:t>
            </w:r>
            <w:proofErr w:type="spellStart"/>
            <w:r>
              <w:rPr>
                <w:szCs w:val="20"/>
              </w:rPr>
              <w:t>Alfons</w:t>
            </w:r>
            <w:proofErr w:type="spellEnd"/>
          </w:p>
        </w:tc>
        <w:tc>
          <w:tcPr>
            <w:tcW w:w="3330" w:type="dxa"/>
            <w:noWrap/>
            <w:hideMark/>
          </w:tcPr>
          <w:p w:rsidR="00E61A38" w:rsidRDefault="00E61A38">
            <w:pPr>
              <w:pStyle w:val="BodyText"/>
              <w:ind w:left="162"/>
              <w:jc w:val="both"/>
              <w:rPr>
                <w:szCs w:val="20"/>
              </w:rPr>
            </w:pPr>
            <w:r>
              <w:rPr>
                <w:szCs w:val="20"/>
              </w:rPr>
              <w:t>Sullivan, Kevin</w:t>
            </w:r>
          </w:p>
        </w:tc>
      </w:tr>
      <w:tr w:rsidR="00E61A38" w:rsidTr="00E61A38">
        <w:trPr>
          <w:trHeight w:val="300"/>
        </w:trPr>
        <w:tc>
          <w:tcPr>
            <w:tcW w:w="3240" w:type="dxa"/>
            <w:noWrap/>
            <w:hideMark/>
          </w:tcPr>
          <w:p w:rsidR="00E61A38" w:rsidRDefault="00E61A38">
            <w:pPr>
              <w:pStyle w:val="BodyText"/>
              <w:ind w:left="162"/>
              <w:jc w:val="both"/>
              <w:rPr>
                <w:szCs w:val="20"/>
              </w:rPr>
            </w:pPr>
            <w:r>
              <w:rPr>
                <w:szCs w:val="20"/>
              </w:rPr>
              <w:t>Simons, Andre</w:t>
            </w:r>
          </w:p>
        </w:tc>
        <w:tc>
          <w:tcPr>
            <w:tcW w:w="3330" w:type="dxa"/>
            <w:noWrap/>
            <w:hideMark/>
          </w:tcPr>
          <w:p w:rsidR="00E61A38" w:rsidRDefault="00E61A38">
            <w:pPr>
              <w:pStyle w:val="BodyText"/>
              <w:ind w:left="162"/>
              <w:jc w:val="both"/>
              <w:rPr>
                <w:szCs w:val="20"/>
              </w:rPr>
            </w:pPr>
            <w:proofErr w:type="spellStart"/>
            <w:r>
              <w:rPr>
                <w:szCs w:val="20"/>
              </w:rPr>
              <w:t>Swinderman</w:t>
            </w:r>
            <w:proofErr w:type="spellEnd"/>
            <w:r>
              <w:rPr>
                <w:szCs w:val="20"/>
              </w:rPr>
              <w:t>, Craig</w:t>
            </w:r>
          </w:p>
        </w:tc>
      </w:tr>
      <w:tr w:rsidR="00E61A38" w:rsidTr="00E61A38">
        <w:trPr>
          <w:trHeight w:val="300"/>
        </w:trPr>
        <w:tc>
          <w:tcPr>
            <w:tcW w:w="3240" w:type="dxa"/>
            <w:noWrap/>
            <w:hideMark/>
          </w:tcPr>
          <w:p w:rsidR="00E61A38" w:rsidRDefault="00E61A38">
            <w:pPr>
              <w:pStyle w:val="BodyText"/>
              <w:ind w:left="162"/>
              <w:jc w:val="both"/>
              <w:rPr>
                <w:szCs w:val="20"/>
              </w:rPr>
            </w:pPr>
            <w:r>
              <w:rPr>
                <w:szCs w:val="20"/>
              </w:rPr>
              <w:t>Su, Roy</w:t>
            </w:r>
          </w:p>
        </w:tc>
        <w:tc>
          <w:tcPr>
            <w:tcW w:w="3330" w:type="dxa"/>
            <w:noWrap/>
            <w:hideMark/>
          </w:tcPr>
          <w:p w:rsidR="00E61A38" w:rsidRDefault="00E61A38">
            <w:pPr>
              <w:pStyle w:val="BodyText"/>
              <w:ind w:left="162"/>
              <w:jc w:val="both"/>
              <w:rPr>
                <w:szCs w:val="20"/>
              </w:rPr>
            </w:pPr>
            <w:proofErr w:type="spellStart"/>
            <w:r>
              <w:rPr>
                <w:szCs w:val="20"/>
              </w:rPr>
              <w:t>Uhlmann</w:t>
            </w:r>
            <w:proofErr w:type="spellEnd"/>
            <w:r>
              <w:rPr>
                <w:szCs w:val="20"/>
              </w:rPr>
              <w:t>, Olivier</w:t>
            </w:r>
          </w:p>
        </w:tc>
      </w:tr>
      <w:tr w:rsidR="00E61A38" w:rsidTr="00E61A38">
        <w:trPr>
          <w:trHeight w:val="300"/>
        </w:trPr>
        <w:tc>
          <w:tcPr>
            <w:tcW w:w="3240" w:type="dxa"/>
            <w:noWrap/>
            <w:hideMark/>
          </w:tcPr>
          <w:p w:rsidR="00E61A38" w:rsidRDefault="00E61A38">
            <w:pPr>
              <w:pStyle w:val="BodyText"/>
              <w:ind w:left="162"/>
              <w:jc w:val="both"/>
              <w:rPr>
                <w:szCs w:val="20"/>
              </w:rPr>
            </w:pPr>
            <w:r>
              <w:rPr>
                <w:szCs w:val="20"/>
              </w:rPr>
              <w:t>Sullivan, Kevin</w:t>
            </w:r>
          </w:p>
        </w:tc>
        <w:tc>
          <w:tcPr>
            <w:tcW w:w="3330" w:type="dxa"/>
            <w:noWrap/>
            <w:hideMark/>
          </w:tcPr>
          <w:p w:rsidR="00E61A38" w:rsidRDefault="00E61A38">
            <w:pPr>
              <w:pStyle w:val="BodyText"/>
              <w:ind w:left="162"/>
              <w:jc w:val="both"/>
              <w:rPr>
                <w:szCs w:val="20"/>
              </w:rPr>
            </w:pPr>
            <w:r>
              <w:rPr>
                <w:szCs w:val="20"/>
              </w:rPr>
              <w:t>VanderWalt, Alwyn</w:t>
            </w:r>
          </w:p>
        </w:tc>
      </w:tr>
      <w:tr w:rsidR="00E61A38" w:rsidTr="00E61A38">
        <w:trPr>
          <w:trHeight w:val="300"/>
        </w:trPr>
        <w:tc>
          <w:tcPr>
            <w:tcW w:w="3240" w:type="dxa"/>
            <w:noWrap/>
            <w:hideMark/>
          </w:tcPr>
          <w:p w:rsidR="00E61A38" w:rsidRDefault="00E61A38">
            <w:pPr>
              <w:pStyle w:val="BodyText"/>
              <w:ind w:left="162"/>
              <w:jc w:val="both"/>
              <w:rPr>
                <w:szCs w:val="20"/>
              </w:rPr>
            </w:pPr>
            <w:proofErr w:type="spellStart"/>
            <w:r>
              <w:rPr>
                <w:szCs w:val="20"/>
              </w:rPr>
              <w:t>Swinderman</w:t>
            </w:r>
            <w:proofErr w:type="spellEnd"/>
            <w:r>
              <w:rPr>
                <w:szCs w:val="20"/>
              </w:rPr>
              <w:t>, Craig</w:t>
            </w:r>
          </w:p>
        </w:tc>
        <w:tc>
          <w:tcPr>
            <w:tcW w:w="3330" w:type="dxa"/>
            <w:noWrap/>
            <w:hideMark/>
          </w:tcPr>
          <w:p w:rsidR="00E61A38" w:rsidRDefault="00E61A38">
            <w:pPr>
              <w:pStyle w:val="BodyText"/>
              <w:ind w:left="162"/>
              <w:jc w:val="both"/>
              <w:rPr>
                <w:szCs w:val="20"/>
              </w:rPr>
            </w:pPr>
            <w:proofErr w:type="spellStart"/>
            <w:r>
              <w:rPr>
                <w:szCs w:val="20"/>
              </w:rPr>
              <w:t>Verdolin</w:t>
            </w:r>
            <w:proofErr w:type="spellEnd"/>
            <w:r>
              <w:rPr>
                <w:szCs w:val="20"/>
              </w:rPr>
              <w:t xml:space="preserve">, </w:t>
            </w:r>
            <w:proofErr w:type="spellStart"/>
            <w:r>
              <w:rPr>
                <w:szCs w:val="20"/>
              </w:rPr>
              <w:t>Rogerio</w:t>
            </w:r>
            <w:proofErr w:type="spellEnd"/>
          </w:p>
        </w:tc>
      </w:tr>
      <w:tr w:rsidR="00E61A38" w:rsidTr="00E61A38">
        <w:trPr>
          <w:trHeight w:val="300"/>
        </w:trPr>
        <w:tc>
          <w:tcPr>
            <w:tcW w:w="3240" w:type="dxa"/>
            <w:noWrap/>
            <w:hideMark/>
          </w:tcPr>
          <w:p w:rsidR="00E61A38" w:rsidRDefault="00E61A38">
            <w:pPr>
              <w:pStyle w:val="BodyText"/>
              <w:ind w:left="162"/>
              <w:jc w:val="both"/>
              <w:rPr>
                <w:szCs w:val="20"/>
              </w:rPr>
            </w:pPr>
            <w:proofErr w:type="spellStart"/>
            <w:r>
              <w:rPr>
                <w:szCs w:val="20"/>
              </w:rPr>
              <w:t>Uhlmann</w:t>
            </w:r>
            <w:proofErr w:type="spellEnd"/>
            <w:r>
              <w:rPr>
                <w:szCs w:val="20"/>
              </w:rPr>
              <w:t>, Olivier</w:t>
            </w:r>
          </w:p>
        </w:tc>
        <w:tc>
          <w:tcPr>
            <w:tcW w:w="3330" w:type="dxa"/>
            <w:noWrap/>
            <w:hideMark/>
          </w:tcPr>
          <w:p w:rsidR="00E61A38" w:rsidRDefault="00E61A38">
            <w:pPr>
              <w:pStyle w:val="BodyText"/>
              <w:ind w:left="162"/>
              <w:jc w:val="both"/>
              <w:rPr>
                <w:szCs w:val="20"/>
              </w:rPr>
            </w:pPr>
            <w:r>
              <w:rPr>
                <w:szCs w:val="20"/>
              </w:rPr>
              <w:t>Wallach, David</w:t>
            </w:r>
          </w:p>
        </w:tc>
      </w:tr>
      <w:tr w:rsidR="00E61A38" w:rsidTr="00E61A38">
        <w:trPr>
          <w:trHeight w:val="300"/>
        </w:trPr>
        <w:tc>
          <w:tcPr>
            <w:tcW w:w="3240" w:type="dxa"/>
            <w:noWrap/>
            <w:hideMark/>
          </w:tcPr>
          <w:p w:rsidR="00E61A38" w:rsidRDefault="00E61A38">
            <w:pPr>
              <w:pStyle w:val="BodyText"/>
              <w:ind w:left="162"/>
              <w:jc w:val="both"/>
              <w:rPr>
                <w:szCs w:val="20"/>
              </w:rPr>
            </w:pPr>
            <w:r>
              <w:rPr>
                <w:szCs w:val="20"/>
              </w:rPr>
              <w:t>VanderWalt, Alwyn</w:t>
            </w:r>
          </w:p>
        </w:tc>
        <w:tc>
          <w:tcPr>
            <w:tcW w:w="3330" w:type="dxa"/>
            <w:noWrap/>
            <w:hideMark/>
          </w:tcPr>
          <w:p w:rsidR="00E61A38" w:rsidRDefault="00E61A38">
            <w:pPr>
              <w:pStyle w:val="BodyText"/>
              <w:ind w:left="162"/>
              <w:jc w:val="both"/>
              <w:rPr>
                <w:szCs w:val="20"/>
              </w:rPr>
            </w:pPr>
            <w:r>
              <w:rPr>
                <w:szCs w:val="20"/>
              </w:rPr>
              <w:t>Watson, Joe</w:t>
            </w:r>
          </w:p>
        </w:tc>
      </w:tr>
      <w:tr w:rsidR="00E61A38" w:rsidTr="00E61A38">
        <w:trPr>
          <w:trHeight w:val="300"/>
        </w:trPr>
        <w:tc>
          <w:tcPr>
            <w:tcW w:w="3240" w:type="dxa"/>
            <w:noWrap/>
            <w:hideMark/>
          </w:tcPr>
          <w:p w:rsidR="00E61A38" w:rsidRDefault="00E61A38">
            <w:pPr>
              <w:pStyle w:val="BodyText"/>
              <w:ind w:left="162"/>
              <w:jc w:val="both"/>
              <w:rPr>
                <w:szCs w:val="20"/>
              </w:rPr>
            </w:pPr>
            <w:proofErr w:type="spellStart"/>
            <w:r>
              <w:rPr>
                <w:szCs w:val="20"/>
              </w:rPr>
              <w:t>Verdolin</w:t>
            </w:r>
            <w:proofErr w:type="spellEnd"/>
            <w:r>
              <w:rPr>
                <w:szCs w:val="20"/>
              </w:rPr>
              <w:t xml:space="preserve">, </w:t>
            </w:r>
            <w:proofErr w:type="spellStart"/>
            <w:r>
              <w:rPr>
                <w:szCs w:val="20"/>
              </w:rPr>
              <w:t>Rogerio</w:t>
            </w:r>
            <w:proofErr w:type="spellEnd"/>
          </w:p>
        </w:tc>
        <w:tc>
          <w:tcPr>
            <w:tcW w:w="3330" w:type="dxa"/>
            <w:noWrap/>
            <w:hideMark/>
          </w:tcPr>
          <w:p w:rsidR="00E61A38" w:rsidRDefault="00E61A38">
            <w:pPr>
              <w:pStyle w:val="BodyText"/>
              <w:ind w:left="162"/>
              <w:jc w:val="both"/>
              <w:rPr>
                <w:szCs w:val="20"/>
              </w:rPr>
            </w:pPr>
            <w:proofErr w:type="spellStart"/>
            <w:r>
              <w:rPr>
                <w:szCs w:val="20"/>
              </w:rPr>
              <w:t>Weisensee</w:t>
            </w:r>
            <w:proofErr w:type="spellEnd"/>
            <w:r>
              <w:rPr>
                <w:szCs w:val="20"/>
              </w:rPr>
              <w:t>, Matthew</w:t>
            </w:r>
          </w:p>
        </w:tc>
      </w:tr>
      <w:tr w:rsidR="00E61A38" w:rsidTr="00E61A38">
        <w:trPr>
          <w:trHeight w:val="300"/>
        </w:trPr>
        <w:tc>
          <w:tcPr>
            <w:tcW w:w="3240" w:type="dxa"/>
            <w:noWrap/>
            <w:hideMark/>
          </w:tcPr>
          <w:p w:rsidR="00E61A38" w:rsidRDefault="00E61A38">
            <w:pPr>
              <w:pStyle w:val="BodyText"/>
              <w:ind w:left="162"/>
              <w:jc w:val="both"/>
              <w:rPr>
                <w:szCs w:val="20"/>
              </w:rPr>
            </w:pPr>
            <w:r>
              <w:rPr>
                <w:szCs w:val="20"/>
              </w:rPr>
              <w:t>Wallach, David</w:t>
            </w:r>
          </w:p>
        </w:tc>
        <w:tc>
          <w:tcPr>
            <w:tcW w:w="3330" w:type="dxa"/>
            <w:noWrap/>
            <w:hideMark/>
          </w:tcPr>
          <w:p w:rsidR="00E61A38" w:rsidRDefault="00E61A38">
            <w:pPr>
              <w:pStyle w:val="BodyText"/>
              <w:ind w:left="162"/>
              <w:jc w:val="both"/>
              <w:rPr>
                <w:szCs w:val="20"/>
              </w:rPr>
            </w:pPr>
            <w:proofErr w:type="spellStart"/>
            <w:r>
              <w:rPr>
                <w:szCs w:val="20"/>
              </w:rPr>
              <w:t>Weldetnsae</w:t>
            </w:r>
            <w:proofErr w:type="spellEnd"/>
            <w:r>
              <w:rPr>
                <w:szCs w:val="20"/>
              </w:rPr>
              <w:t xml:space="preserve">, </w:t>
            </w:r>
            <w:proofErr w:type="spellStart"/>
            <w:r>
              <w:rPr>
                <w:szCs w:val="20"/>
              </w:rPr>
              <w:t>Yotam</w:t>
            </w:r>
            <w:proofErr w:type="spellEnd"/>
          </w:p>
        </w:tc>
      </w:tr>
      <w:tr w:rsidR="00E61A38" w:rsidTr="00E61A38">
        <w:trPr>
          <w:trHeight w:val="300"/>
        </w:trPr>
        <w:tc>
          <w:tcPr>
            <w:tcW w:w="3240" w:type="dxa"/>
            <w:noWrap/>
            <w:hideMark/>
          </w:tcPr>
          <w:p w:rsidR="00E61A38" w:rsidRDefault="00E61A38">
            <w:pPr>
              <w:pStyle w:val="BodyText"/>
              <w:ind w:left="162"/>
              <w:jc w:val="both"/>
              <w:rPr>
                <w:szCs w:val="20"/>
              </w:rPr>
            </w:pPr>
            <w:r>
              <w:rPr>
                <w:szCs w:val="20"/>
              </w:rPr>
              <w:t>Watson, Joe</w:t>
            </w:r>
          </w:p>
        </w:tc>
        <w:tc>
          <w:tcPr>
            <w:tcW w:w="3330" w:type="dxa"/>
            <w:noWrap/>
            <w:hideMark/>
          </w:tcPr>
          <w:p w:rsidR="00E61A38" w:rsidRDefault="00E61A38">
            <w:pPr>
              <w:pStyle w:val="BodyText"/>
              <w:ind w:left="162"/>
              <w:jc w:val="both"/>
              <w:rPr>
                <w:szCs w:val="20"/>
              </w:rPr>
            </w:pPr>
            <w:proofErr w:type="spellStart"/>
            <w:r>
              <w:rPr>
                <w:szCs w:val="20"/>
              </w:rPr>
              <w:t>Zibert</w:t>
            </w:r>
            <w:proofErr w:type="spellEnd"/>
            <w:r>
              <w:rPr>
                <w:szCs w:val="20"/>
              </w:rPr>
              <w:t>, Kris</w:t>
            </w:r>
          </w:p>
        </w:tc>
      </w:tr>
      <w:tr w:rsidR="00E61A38" w:rsidTr="00E61A38">
        <w:trPr>
          <w:trHeight w:val="300"/>
        </w:trPr>
        <w:tc>
          <w:tcPr>
            <w:tcW w:w="3240" w:type="dxa"/>
            <w:noWrap/>
            <w:hideMark/>
          </w:tcPr>
          <w:p w:rsidR="00E61A38" w:rsidRDefault="00E61A38">
            <w:pPr>
              <w:pStyle w:val="BodyText"/>
              <w:ind w:left="162"/>
              <w:jc w:val="both"/>
              <w:rPr>
                <w:szCs w:val="20"/>
              </w:rPr>
            </w:pPr>
            <w:proofErr w:type="spellStart"/>
            <w:r>
              <w:rPr>
                <w:szCs w:val="20"/>
              </w:rPr>
              <w:t>Weisensee</w:t>
            </w:r>
            <w:proofErr w:type="spellEnd"/>
            <w:r>
              <w:rPr>
                <w:szCs w:val="20"/>
              </w:rPr>
              <w:t>, Matthew</w:t>
            </w:r>
          </w:p>
        </w:tc>
        <w:tc>
          <w:tcPr>
            <w:tcW w:w="3330" w:type="dxa"/>
            <w:noWrap/>
            <w:hideMark/>
          </w:tcPr>
          <w:p w:rsidR="00E61A38" w:rsidRDefault="00E61A38">
            <w:pPr>
              <w:rPr>
                <w:szCs w:val="20"/>
              </w:rPr>
            </w:pPr>
          </w:p>
        </w:tc>
      </w:tr>
    </w:tbl>
    <w:p w:rsidR="00E61A38" w:rsidRDefault="00E61A38" w:rsidP="00E61A38">
      <w:pPr>
        <w:pStyle w:val="BodyText"/>
        <w:ind w:left="1260"/>
        <w:jc w:val="both"/>
        <w:rPr>
          <w:sz w:val="20"/>
        </w:rPr>
      </w:pPr>
      <w:r>
        <w:t>All of the above will be added as WG members.</w:t>
      </w:r>
    </w:p>
    <w:p w:rsidR="00E61A38" w:rsidRDefault="00E61A38" w:rsidP="00E61A38">
      <w:pPr>
        <w:pStyle w:val="Heading7"/>
        <w:rPr>
          <w:b/>
        </w:rPr>
      </w:pPr>
      <w:r>
        <w:t>Agenda</w:t>
      </w:r>
    </w:p>
    <w:p w:rsidR="00E61A38" w:rsidRDefault="00E61A38" w:rsidP="00E61A38">
      <w:pPr>
        <w:keepNext/>
        <w:numPr>
          <w:ilvl w:val="0"/>
          <w:numId w:val="26"/>
        </w:numPr>
        <w:tabs>
          <w:tab w:val="clear" w:pos="1620"/>
          <w:tab w:val="num" w:pos="540"/>
          <w:tab w:val="num" w:pos="1980"/>
        </w:tabs>
        <w:ind w:left="1980"/>
        <w:jc w:val="both"/>
      </w:pPr>
      <w:r>
        <w:rPr>
          <w:bCs/>
        </w:rPr>
        <w:t xml:space="preserve">Attendance Roster Circulation </w:t>
      </w:r>
    </w:p>
    <w:p w:rsidR="00E61A38" w:rsidRDefault="00E61A38" w:rsidP="00E61A38">
      <w:pPr>
        <w:keepNext/>
        <w:numPr>
          <w:ilvl w:val="0"/>
          <w:numId w:val="26"/>
        </w:numPr>
        <w:tabs>
          <w:tab w:val="clear" w:pos="1620"/>
          <w:tab w:val="num" w:pos="540"/>
          <w:tab w:val="num" w:pos="1980"/>
        </w:tabs>
        <w:ind w:left="1980"/>
        <w:jc w:val="both"/>
      </w:pPr>
      <w:r>
        <w:t>Agenda Review</w:t>
      </w:r>
    </w:p>
    <w:p w:rsidR="00E61A38" w:rsidRDefault="00E61A38" w:rsidP="00E61A38">
      <w:pPr>
        <w:keepNext/>
        <w:numPr>
          <w:ilvl w:val="0"/>
          <w:numId w:val="26"/>
        </w:numPr>
        <w:tabs>
          <w:tab w:val="clear" w:pos="1620"/>
          <w:tab w:val="num" w:pos="540"/>
          <w:tab w:val="num" w:pos="1980"/>
        </w:tabs>
        <w:ind w:left="1980"/>
        <w:jc w:val="both"/>
      </w:pPr>
      <w:r>
        <w:rPr>
          <w:bCs/>
        </w:rPr>
        <w:t>Patent Call</w:t>
      </w:r>
    </w:p>
    <w:p w:rsidR="00E61A38" w:rsidRDefault="00E61A38" w:rsidP="00E61A38">
      <w:pPr>
        <w:keepNext/>
        <w:numPr>
          <w:ilvl w:val="0"/>
          <w:numId w:val="26"/>
        </w:numPr>
        <w:tabs>
          <w:tab w:val="clear" w:pos="1620"/>
          <w:tab w:val="num" w:pos="540"/>
          <w:tab w:val="num" w:pos="1980"/>
        </w:tabs>
        <w:ind w:left="1980"/>
        <w:jc w:val="both"/>
      </w:pPr>
      <w:r>
        <w:t>Introduction of WG Leaders</w:t>
      </w:r>
    </w:p>
    <w:p w:rsidR="00E61A38" w:rsidRDefault="00E61A38" w:rsidP="00E61A38">
      <w:pPr>
        <w:keepNext/>
        <w:numPr>
          <w:ilvl w:val="0"/>
          <w:numId w:val="26"/>
        </w:numPr>
        <w:tabs>
          <w:tab w:val="clear" w:pos="1620"/>
          <w:tab w:val="num" w:pos="540"/>
          <w:tab w:val="num" w:pos="1980"/>
        </w:tabs>
        <w:ind w:left="1980"/>
        <w:jc w:val="both"/>
      </w:pPr>
      <w:r>
        <w:rPr>
          <w:bCs/>
        </w:rPr>
        <w:t>Revision Topics and Assignments</w:t>
      </w:r>
    </w:p>
    <w:p w:rsidR="00E61A38" w:rsidRDefault="00E61A38" w:rsidP="00E61A38">
      <w:pPr>
        <w:keepNext/>
        <w:numPr>
          <w:ilvl w:val="0"/>
          <w:numId w:val="26"/>
        </w:numPr>
        <w:tabs>
          <w:tab w:val="clear" w:pos="1620"/>
          <w:tab w:val="num" w:pos="540"/>
          <w:tab w:val="num" w:pos="1980"/>
        </w:tabs>
        <w:ind w:left="1980"/>
        <w:jc w:val="both"/>
      </w:pPr>
      <w:r>
        <w:rPr>
          <w:bCs/>
        </w:rPr>
        <w:t xml:space="preserve">New Business </w:t>
      </w:r>
    </w:p>
    <w:p w:rsidR="00E61A38" w:rsidRDefault="00E61A38" w:rsidP="00E61A38">
      <w:pPr>
        <w:numPr>
          <w:ilvl w:val="0"/>
          <w:numId w:val="26"/>
        </w:numPr>
        <w:tabs>
          <w:tab w:val="clear" w:pos="1620"/>
          <w:tab w:val="num" w:pos="540"/>
          <w:tab w:val="num" w:pos="1980"/>
        </w:tabs>
        <w:ind w:left="1980"/>
        <w:jc w:val="both"/>
      </w:pPr>
      <w:r>
        <w:rPr>
          <w:bCs/>
        </w:rPr>
        <w:t>Adjournment</w:t>
      </w:r>
    </w:p>
    <w:p w:rsidR="00E61A38" w:rsidRDefault="00E61A38" w:rsidP="00E61A38">
      <w:pPr>
        <w:spacing w:before="240"/>
        <w:ind w:left="1260"/>
        <w:jc w:val="both"/>
      </w:pPr>
      <w:r>
        <w:t>Introductions of the Chair, Vice Chair, and Secretary were made.  Attendees were asked to introduce themselves and indicate their affiliations when making comments or asking questions.</w:t>
      </w:r>
    </w:p>
    <w:p w:rsidR="00E61A38" w:rsidRDefault="00E61A38" w:rsidP="00E61A38">
      <w:pPr>
        <w:keepNext/>
        <w:widowControl w:val="0"/>
        <w:spacing w:before="240"/>
        <w:ind w:left="1267"/>
        <w:jc w:val="both"/>
      </w:pPr>
      <w:r>
        <w:t>List of Meeting Attendees is provided below.  Those identified in bold are WG Members in attendance.</w:t>
      </w:r>
    </w:p>
    <w:tbl>
      <w:tblPr>
        <w:tblStyle w:val="TableGrid"/>
        <w:tblW w:w="7650"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700"/>
        <w:gridCol w:w="2340"/>
      </w:tblGrid>
      <w:tr w:rsidR="00E61A38" w:rsidTr="00E61A38">
        <w:trPr>
          <w:trHeight w:val="300"/>
        </w:trPr>
        <w:tc>
          <w:tcPr>
            <w:tcW w:w="2610" w:type="dxa"/>
            <w:noWrap/>
            <w:hideMark/>
          </w:tcPr>
          <w:p w:rsidR="00E61A38" w:rsidRDefault="00E61A38">
            <w:pPr>
              <w:widowControl w:val="0"/>
              <w:ind w:left="180"/>
              <w:rPr>
                <w:bCs/>
                <w:szCs w:val="24"/>
              </w:rPr>
            </w:pPr>
            <w:proofErr w:type="spellStart"/>
            <w:r>
              <w:rPr>
                <w:bCs/>
              </w:rPr>
              <w:t>Abdelkamel</w:t>
            </w:r>
            <w:proofErr w:type="spellEnd"/>
            <w:r>
              <w:rPr>
                <w:bCs/>
              </w:rPr>
              <w:t>, Hamid</w:t>
            </w:r>
          </w:p>
        </w:tc>
        <w:tc>
          <w:tcPr>
            <w:tcW w:w="2700" w:type="dxa"/>
            <w:noWrap/>
            <w:hideMark/>
          </w:tcPr>
          <w:p w:rsidR="00E61A38" w:rsidRDefault="00E61A38">
            <w:pPr>
              <w:widowControl w:val="0"/>
              <w:ind w:left="180"/>
              <w:rPr>
                <w:bCs/>
                <w:szCs w:val="24"/>
              </w:rPr>
            </w:pPr>
            <w:r>
              <w:rPr>
                <w:bCs/>
              </w:rPr>
              <w:t>Holmes, Jill</w:t>
            </w:r>
          </w:p>
        </w:tc>
        <w:tc>
          <w:tcPr>
            <w:tcW w:w="2340" w:type="dxa"/>
            <w:noWrap/>
            <w:hideMark/>
          </w:tcPr>
          <w:p w:rsidR="00E61A38" w:rsidRDefault="00E61A38">
            <w:pPr>
              <w:widowControl w:val="0"/>
              <w:ind w:left="180"/>
              <w:rPr>
                <w:bCs/>
                <w:szCs w:val="24"/>
              </w:rPr>
            </w:pPr>
            <w:proofErr w:type="spellStart"/>
            <w:r>
              <w:rPr>
                <w:bCs/>
              </w:rPr>
              <w:t>Sauzay</w:t>
            </w:r>
            <w:proofErr w:type="spellEnd"/>
            <w:r>
              <w:rPr>
                <w:bCs/>
              </w:rPr>
              <w:t>, Mathieu</w:t>
            </w:r>
          </w:p>
        </w:tc>
      </w:tr>
      <w:tr w:rsidR="00E61A38" w:rsidTr="00E61A38">
        <w:trPr>
          <w:trHeight w:val="300"/>
        </w:trPr>
        <w:tc>
          <w:tcPr>
            <w:tcW w:w="2610" w:type="dxa"/>
            <w:noWrap/>
            <w:hideMark/>
          </w:tcPr>
          <w:p w:rsidR="00E61A38" w:rsidRDefault="00E61A38">
            <w:pPr>
              <w:widowControl w:val="0"/>
              <w:ind w:left="180"/>
              <w:rPr>
                <w:bCs/>
                <w:szCs w:val="24"/>
              </w:rPr>
            </w:pPr>
            <w:proofErr w:type="spellStart"/>
            <w:r>
              <w:rPr>
                <w:bCs/>
              </w:rPr>
              <w:t>Alongia</w:t>
            </w:r>
            <w:proofErr w:type="spellEnd"/>
            <w:r>
              <w:rPr>
                <w:bCs/>
              </w:rPr>
              <w:t>, Rachel</w:t>
            </w:r>
          </w:p>
        </w:tc>
        <w:tc>
          <w:tcPr>
            <w:tcW w:w="2700" w:type="dxa"/>
            <w:noWrap/>
            <w:hideMark/>
          </w:tcPr>
          <w:p w:rsidR="00E61A38" w:rsidRDefault="00E61A38">
            <w:pPr>
              <w:widowControl w:val="0"/>
              <w:ind w:left="180"/>
              <w:rPr>
                <w:bCs/>
                <w:szCs w:val="24"/>
              </w:rPr>
            </w:pPr>
            <w:r>
              <w:rPr>
                <w:bCs/>
              </w:rPr>
              <w:t>Horning, Michael</w:t>
            </w:r>
          </w:p>
        </w:tc>
        <w:tc>
          <w:tcPr>
            <w:tcW w:w="2340" w:type="dxa"/>
            <w:noWrap/>
            <w:hideMark/>
          </w:tcPr>
          <w:p w:rsidR="00E61A38" w:rsidRDefault="00E61A38">
            <w:pPr>
              <w:widowControl w:val="0"/>
              <w:ind w:left="180"/>
              <w:rPr>
                <w:bCs/>
                <w:szCs w:val="24"/>
              </w:rPr>
            </w:pPr>
            <w:proofErr w:type="spellStart"/>
            <w:r>
              <w:rPr>
                <w:bCs/>
              </w:rPr>
              <w:t>Sbravati</w:t>
            </w:r>
            <w:proofErr w:type="spellEnd"/>
            <w:r>
              <w:rPr>
                <w:bCs/>
              </w:rPr>
              <w:t>, Alan</w:t>
            </w:r>
          </w:p>
        </w:tc>
      </w:tr>
      <w:tr w:rsidR="00E61A38" w:rsidTr="00E61A38">
        <w:trPr>
          <w:trHeight w:val="300"/>
        </w:trPr>
        <w:tc>
          <w:tcPr>
            <w:tcW w:w="2610" w:type="dxa"/>
            <w:noWrap/>
            <w:hideMark/>
          </w:tcPr>
          <w:p w:rsidR="00E61A38" w:rsidRDefault="00E61A38">
            <w:pPr>
              <w:widowControl w:val="0"/>
              <w:ind w:left="180"/>
              <w:rPr>
                <w:bCs/>
                <w:szCs w:val="24"/>
              </w:rPr>
            </w:pPr>
            <w:r>
              <w:rPr>
                <w:bCs/>
              </w:rPr>
              <w:t>Amos, Richard</w:t>
            </w:r>
          </w:p>
        </w:tc>
        <w:tc>
          <w:tcPr>
            <w:tcW w:w="2700" w:type="dxa"/>
            <w:noWrap/>
            <w:hideMark/>
          </w:tcPr>
          <w:p w:rsidR="00E61A38" w:rsidRDefault="00E61A38">
            <w:pPr>
              <w:widowControl w:val="0"/>
              <w:ind w:left="180"/>
              <w:rPr>
                <w:bCs/>
                <w:szCs w:val="24"/>
              </w:rPr>
            </w:pPr>
            <w:proofErr w:type="spellStart"/>
            <w:r>
              <w:rPr>
                <w:bCs/>
              </w:rPr>
              <w:t>Kaineder</w:t>
            </w:r>
            <w:proofErr w:type="spellEnd"/>
            <w:r>
              <w:rPr>
                <w:bCs/>
              </w:rPr>
              <w:t>, Kurt</w:t>
            </w:r>
          </w:p>
        </w:tc>
        <w:tc>
          <w:tcPr>
            <w:tcW w:w="2340" w:type="dxa"/>
            <w:noWrap/>
            <w:hideMark/>
          </w:tcPr>
          <w:p w:rsidR="00E61A38" w:rsidRDefault="00E61A38">
            <w:pPr>
              <w:widowControl w:val="0"/>
              <w:ind w:left="180"/>
              <w:rPr>
                <w:bCs/>
                <w:szCs w:val="24"/>
              </w:rPr>
            </w:pPr>
            <w:proofErr w:type="spellStart"/>
            <w:r>
              <w:rPr>
                <w:bCs/>
              </w:rPr>
              <w:t>Schrammel</w:t>
            </w:r>
            <w:proofErr w:type="spellEnd"/>
            <w:r>
              <w:rPr>
                <w:bCs/>
              </w:rPr>
              <w:t xml:space="preserve">, </w:t>
            </w:r>
            <w:proofErr w:type="spellStart"/>
            <w:r>
              <w:rPr>
                <w:bCs/>
              </w:rPr>
              <w:t>Alfons</w:t>
            </w:r>
            <w:proofErr w:type="spellEnd"/>
          </w:p>
        </w:tc>
      </w:tr>
      <w:tr w:rsidR="00E61A38" w:rsidTr="00E61A38">
        <w:trPr>
          <w:trHeight w:val="300"/>
        </w:trPr>
        <w:tc>
          <w:tcPr>
            <w:tcW w:w="2610" w:type="dxa"/>
            <w:noWrap/>
            <w:hideMark/>
          </w:tcPr>
          <w:p w:rsidR="00E61A38" w:rsidRDefault="00E61A38">
            <w:pPr>
              <w:widowControl w:val="0"/>
              <w:ind w:left="180"/>
              <w:rPr>
                <w:bCs/>
                <w:szCs w:val="24"/>
              </w:rPr>
            </w:pPr>
            <w:r>
              <w:rPr>
                <w:bCs/>
              </w:rPr>
              <w:t>Anderson, Gregory</w:t>
            </w:r>
          </w:p>
        </w:tc>
        <w:tc>
          <w:tcPr>
            <w:tcW w:w="2700" w:type="dxa"/>
            <w:noWrap/>
            <w:hideMark/>
          </w:tcPr>
          <w:p w:rsidR="00E61A38" w:rsidRDefault="00E61A38">
            <w:pPr>
              <w:widowControl w:val="0"/>
              <w:ind w:left="180"/>
              <w:rPr>
                <w:bCs/>
                <w:szCs w:val="24"/>
              </w:rPr>
            </w:pPr>
            <w:proofErr w:type="spellStart"/>
            <w:r>
              <w:rPr>
                <w:bCs/>
              </w:rPr>
              <w:t>Kaiserseder</w:t>
            </w:r>
            <w:proofErr w:type="spellEnd"/>
            <w:r>
              <w:rPr>
                <w:bCs/>
              </w:rPr>
              <w:t>, Gerald</w:t>
            </w:r>
          </w:p>
        </w:tc>
        <w:tc>
          <w:tcPr>
            <w:tcW w:w="2340" w:type="dxa"/>
            <w:noWrap/>
            <w:hideMark/>
          </w:tcPr>
          <w:p w:rsidR="00E61A38" w:rsidRDefault="00E61A38">
            <w:pPr>
              <w:widowControl w:val="0"/>
              <w:ind w:left="180"/>
              <w:rPr>
                <w:bCs/>
                <w:szCs w:val="24"/>
              </w:rPr>
            </w:pPr>
            <w:proofErr w:type="spellStart"/>
            <w:r>
              <w:rPr>
                <w:bCs/>
              </w:rPr>
              <w:t>Schweiger</w:t>
            </w:r>
            <w:proofErr w:type="spellEnd"/>
            <w:r>
              <w:rPr>
                <w:bCs/>
              </w:rPr>
              <w:t>, Ewald</w:t>
            </w:r>
          </w:p>
        </w:tc>
      </w:tr>
      <w:tr w:rsidR="00E61A38" w:rsidTr="00E61A38">
        <w:trPr>
          <w:trHeight w:val="300"/>
        </w:trPr>
        <w:tc>
          <w:tcPr>
            <w:tcW w:w="2610" w:type="dxa"/>
            <w:noWrap/>
            <w:hideMark/>
          </w:tcPr>
          <w:p w:rsidR="00E61A38" w:rsidRDefault="00E61A38">
            <w:pPr>
              <w:widowControl w:val="0"/>
              <w:ind w:left="180"/>
              <w:rPr>
                <w:bCs/>
                <w:szCs w:val="24"/>
              </w:rPr>
            </w:pPr>
            <w:r>
              <w:rPr>
                <w:bCs/>
              </w:rPr>
              <w:t>Arteaga, Javier</w:t>
            </w:r>
          </w:p>
        </w:tc>
        <w:tc>
          <w:tcPr>
            <w:tcW w:w="2700" w:type="dxa"/>
            <w:noWrap/>
            <w:hideMark/>
          </w:tcPr>
          <w:p w:rsidR="00E61A38" w:rsidRDefault="00E61A38">
            <w:pPr>
              <w:widowControl w:val="0"/>
              <w:ind w:left="180"/>
              <w:rPr>
                <w:bCs/>
                <w:szCs w:val="24"/>
              </w:rPr>
            </w:pPr>
            <w:proofErr w:type="spellStart"/>
            <w:r>
              <w:rPr>
                <w:bCs/>
              </w:rPr>
              <w:t>Kampshoff</w:t>
            </w:r>
            <w:proofErr w:type="spellEnd"/>
            <w:r>
              <w:rPr>
                <w:bCs/>
              </w:rPr>
              <w:t>, Ken</w:t>
            </w:r>
          </w:p>
        </w:tc>
        <w:tc>
          <w:tcPr>
            <w:tcW w:w="2340" w:type="dxa"/>
            <w:noWrap/>
            <w:hideMark/>
          </w:tcPr>
          <w:p w:rsidR="00E61A38" w:rsidRDefault="00E61A38">
            <w:pPr>
              <w:widowControl w:val="0"/>
              <w:ind w:left="180"/>
              <w:rPr>
                <w:bCs/>
                <w:szCs w:val="24"/>
              </w:rPr>
            </w:pPr>
            <w:proofErr w:type="spellStart"/>
            <w:r>
              <w:rPr>
                <w:bCs/>
              </w:rPr>
              <w:t>Selvaraj</w:t>
            </w:r>
            <w:proofErr w:type="spellEnd"/>
            <w:r>
              <w:rPr>
                <w:bCs/>
              </w:rPr>
              <w:t xml:space="preserve">, </w:t>
            </w:r>
            <w:proofErr w:type="spellStart"/>
            <w:r>
              <w:rPr>
                <w:bCs/>
              </w:rPr>
              <w:t>Pugazhenthi</w:t>
            </w:r>
            <w:proofErr w:type="spellEnd"/>
          </w:p>
        </w:tc>
      </w:tr>
      <w:tr w:rsidR="00E61A38" w:rsidTr="00E61A38">
        <w:trPr>
          <w:trHeight w:val="300"/>
        </w:trPr>
        <w:tc>
          <w:tcPr>
            <w:tcW w:w="2610" w:type="dxa"/>
            <w:noWrap/>
            <w:hideMark/>
          </w:tcPr>
          <w:p w:rsidR="00E61A38" w:rsidRDefault="00E61A38">
            <w:pPr>
              <w:widowControl w:val="0"/>
              <w:ind w:left="180"/>
              <w:rPr>
                <w:bCs/>
                <w:szCs w:val="24"/>
              </w:rPr>
            </w:pPr>
            <w:r>
              <w:rPr>
                <w:bCs/>
              </w:rPr>
              <w:t>Ayers, Roy</w:t>
            </w:r>
          </w:p>
        </w:tc>
        <w:tc>
          <w:tcPr>
            <w:tcW w:w="2700" w:type="dxa"/>
            <w:noWrap/>
            <w:hideMark/>
          </w:tcPr>
          <w:p w:rsidR="00E61A38" w:rsidRDefault="00E61A38">
            <w:pPr>
              <w:widowControl w:val="0"/>
              <w:ind w:left="180"/>
              <w:rPr>
                <w:bCs/>
                <w:szCs w:val="24"/>
              </w:rPr>
            </w:pPr>
            <w:proofErr w:type="spellStart"/>
            <w:r>
              <w:rPr>
                <w:bCs/>
              </w:rPr>
              <w:t>Kanty</w:t>
            </w:r>
            <w:proofErr w:type="spellEnd"/>
            <w:r>
              <w:rPr>
                <w:bCs/>
              </w:rPr>
              <w:t>, Steve</w:t>
            </w:r>
          </w:p>
        </w:tc>
        <w:tc>
          <w:tcPr>
            <w:tcW w:w="2340" w:type="dxa"/>
            <w:noWrap/>
            <w:hideMark/>
          </w:tcPr>
          <w:p w:rsidR="00E61A38" w:rsidRDefault="00E61A38">
            <w:pPr>
              <w:widowControl w:val="0"/>
              <w:ind w:left="180"/>
              <w:rPr>
                <w:bCs/>
                <w:szCs w:val="24"/>
              </w:rPr>
            </w:pPr>
            <w:r>
              <w:rPr>
                <w:bCs/>
              </w:rPr>
              <w:t xml:space="preserve">Sen, </w:t>
            </w:r>
            <w:proofErr w:type="spellStart"/>
            <w:r>
              <w:rPr>
                <w:bCs/>
              </w:rPr>
              <w:t>Cihangir</w:t>
            </w:r>
            <w:proofErr w:type="spellEnd"/>
          </w:p>
        </w:tc>
      </w:tr>
      <w:tr w:rsidR="00E61A38" w:rsidTr="00E61A38">
        <w:trPr>
          <w:trHeight w:val="300"/>
        </w:trPr>
        <w:tc>
          <w:tcPr>
            <w:tcW w:w="2610" w:type="dxa"/>
            <w:noWrap/>
            <w:hideMark/>
          </w:tcPr>
          <w:p w:rsidR="00E61A38" w:rsidRDefault="00E61A38">
            <w:pPr>
              <w:widowControl w:val="0"/>
              <w:ind w:left="180"/>
              <w:rPr>
                <w:bCs/>
                <w:szCs w:val="24"/>
              </w:rPr>
            </w:pPr>
            <w:proofErr w:type="spellStart"/>
            <w:r>
              <w:rPr>
                <w:bCs/>
              </w:rPr>
              <w:t>Badaracco</w:t>
            </w:r>
            <w:proofErr w:type="spellEnd"/>
            <w:r>
              <w:rPr>
                <w:bCs/>
              </w:rPr>
              <w:t>, Ken</w:t>
            </w:r>
          </w:p>
        </w:tc>
        <w:tc>
          <w:tcPr>
            <w:tcW w:w="2700" w:type="dxa"/>
            <w:noWrap/>
            <w:hideMark/>
          </w:tcPr>
          <w:p w:rsidR="00E61A38" w:rsidRDefault="00E61A38">
            <w:pPr>
              <w:widowControl w:val="0"/>
              <w:ind w:left="180"/>
              <w:rPr>
                <w:bCs/>
                <w:szCs w:val="24"/>
              </w:rPr>
            </w:pPr>
            <w:r>
              <w:rPr>
                <w:bCs/>
              </w:rPr>
              <w:t>Kennedy, Gael</w:t>
            </w:r>
          </w:p>
        </w:tc>
        <w:tc>
          <w:tcPr>
            <w:tcW w:w="2340" w:type="dxa"/>
            <w:noWrap/>
            <w:hideMark/>
          </w:tcPr>
          <w:p w:rsidR="00E61A38" w:rsidRDefault="00E61A38">
            <w:pPr>
              <w:widowControl w:val="0"/>
              <w:ind w:left="180"/>
              <w:rPr>
                <w:bCs/>
                <w:szCs w:val="24"/>
              </w:rPr>
            </w:pPr>
            <w:proofErr w:type="spellStart"/>
            <w:r>
              <w:rPr>
                <w:bCs/>
              </w:rPr>
              <w:t>Sethi</w:t>
            </w:r>
            <w:proofErr w:type="spellEnd"/>
            <w:r>
              <w:rPr>
                <w:bCs/>
              </w:rPr>
              <w:t xml:space="preserve">, </w:t>
            </w:r>
            <w:proofErr w:type="spellStart"/>
            <w:r>
              <w:rPr>
                <w:bCs/>
              </w:rPr>
              <w:t>Kabir</w:t>
            </w:r>
            <w:proofErr w:type="spellEnd"/>
          </w:p>
        </w:tc>
      </w:tr>
      <w:tr w:rsidR="00E61A38" w:rsidTr="00E61A38">
        <w:trPr>
          <w:trHeight w:val="300"/>
        </w:trPr>
        <w:tc>
          <w:tcPr>
            <w:tcW w:w="2610" w:type="dxa"/>
            <w:noWrap/>
            <w:hideMark/>
          </w:tcPr>
          <w:p w:rsidR="00E61A38" w:rsidRDefault="00E61A38">
            <w:pPr>
              <w:widowControl w:val="0"/>
              <w:ind w:left="180"/>
              <w:rPr>
                <w:bCs/>
                <w:szCs w:val="24"/>
              </w:rPr>
            </w:pPr>
            <w:r>
              <w:rPr>
                <w:bCs/>
              </w:rPr>
              <w:t>Basel, Cheryl</w:t>
            </w:r>
          </w:p>
        </w:tc>
        <w:tc>
          <w:tcPr>
            <w:tcW w:w="2700" w:type="dxa"/>
            <w:noWrap/>
            <w:hideMark/>
          </w:tcPr>
          <w:p w:rsidR="00E61A38" w:rsidRDefault="00E61A38">
            <w:pPr>
              <w:widowControl w:val="0"/>
              <w:ind w:left="180"/>
              <w:rPr>
                <w:bCs/>
                <w:szCs w:val="24"/>
              </w:rPr>
            </w:pPr>
            <w:r>
              <w:rPr>
                <w:bCs/>
              </w:rPr>
              <w:t>Kessler, Stacey</w:t>
            </w:r>
          </w:p>
        </w:tc>
        <w:tc>
          <w:tcPr>
            <w:tcW w:w="2340" w:type="dxa"/>
            <w:noWrap/>
            <w:hideMark/>
          </w:tcPr>
          <w:p w:rsidR="00E61A38" w:rsidRDefault="00E61A38">
            <w:pPr>
              <w:widowControl w:val="0"/>
              <w:ind w:left="180"/>
              <w:rPr>
                <w:bCs/>
                <w:szCs w:val="24"/>
              </w:rPr>
            </w:pPr>
            <w:proofErr w:type="spellStart"/>
            <w:r>
              <w:rPr>
                <w:bCs/>
              </w:rPr>
              <w:t>Sharpless</w:t>
            </w:r>
            <w:proofErr w:type="spellEnd"/>
            <w:r>
              <w:rPr>
                <w:bCs/>
              </w:rPr>
              <w:t>, Sam</w:t>
            </w:r>
          </w:p>
        </w:tc>
      </w:tr>
      <w:tr w:rsidR="00E61A38" w:rsidTr="00E61A38">
        <w:trPr>
          <w:trHeight w:val="300"/>
        </w:trPr>
        <w:tc>
          <w:tcPr>
            <w:tcW w:w="2610" w:type="dxa"/>
            <w:noWrap/>
            <w:hideMark/>
          </w:tcPr>
          <w:p w:rsidR="00E61A38" w:rsidRDefault="00E61A38">
            <w:pPr>
              <w:widowControl w:val="0"/>
              <w:ind w:left="180"/>
              <w:rPr>
                <w:bCs/>
                <w:szCs w:val="24"/>
              </w:rPr>
            </w:pPr>
            <w:r>
              <w:rPr>
                <w:bCs/>
              </w:rPr>
              <w:t>Baumgartner, Christopher</w:t>
            </w:r>
          </w:p>
        </w:tc>
        <w:tc>
          <w:tcPr>
            <w:tcW w:w="2700" w:type="dxa"/>
            <w:noWrap/>
            <w:hideMark/>
          </w:tcPr>
          <w:p w:rsidR="00E61A38" w:rsidRDefault="00E61A38">
            <w:pPr>
              <w:widowControl w:val="0"/>
              <w:ind w:left="180"/>
              <w:rPr>
                <w:bCs/>
                <w:szCs w:val="24"/>
              </w:rPr>
            </w:pPr>
            <w:r>
              <w:rPr>
                <w:bCs/>
              </w:rPr>
              <w:t>Kim, Dong-Soo</w:t>
            </w:r>
          </w:p>
        </w:tc>
        <w:tc>
          <w:tcPr>
            <w:tcW w:w="2340" w:type="dxa"/>
            <w:noWrap/>
            <w:hideMark/>
          </w:tcPr>
          <w:p w:rsidR="00E61A38" w:rsidRDefault="00E61A38">
            <w:pPr>
              <w:widowControl w:val="0"/>
              <w:ind w:left="180"/>
              <w:rPr>
                <w:bCs/>
                <w:szCs w:val="24"/>
              </w:rPr>
            </w:pPr>
            <w:proofErr w:type="spellStart"/>
            <w:r>
              <w:rPr>
                <w:bCs/>
              </w:rPr>
              <w:t>Shirasaka</w:t>
            </w:r>
            <w:proofErr w:type="spellEnd"/>
            <w:r>
              <w:rPr>
                <w:bCs/>
              </w:rPr>
              <w:t xml:space="preserve">, </w:t>
            </w:r>
            <w:proofErr w:type="spellStart"/>
            <w:r>
              <w:rPr>
                <w:bCs/>
              </w:rPr>
              <w:t>Yukiyasu</w:t>
            </w:r>
            <w:proofErr w:type="spellEnd"/>
          </w:p>
        </w:tc>
      </w:tr>
      <w:tr w:rsidR="00E61A38" w:rsidTr="00E61A38">
        <w:trPr>
          <w:trHeight w:val="300"/>
        </w:trPr>
        <w:tc>
          <w:tcPr>
            <w:tcW w:w="2610" w:type="dxa"/>
            <w:noWrap/>
            <w:hideMark/>
          </w:tcPr>
          <w:p w:rsidR="00E61A38" w:rsidRDefault="00E61A38">
            <w:pPr>
              <w:widowControl w:val="0"/>
              <w:ind w:left="180"/>
              <w:rPr>
                <w:bCs/>
                <w:szCs w:val="24"/>
              </w:rPr>
            </w:pPr>
            <w:r>
              <w:rPr>
                <w:bCs/>
              </w:rPr>
              <w:t>Betancourt, Enrique</w:t>
            </w:r>
          </w:p>
        </w:tc>
        <w:tc>
          <w:tcPr>
            <w:tcW w:w="2700" w:type="dxa"/>
            <w:noWrap/>
            <w:hideMark/>
          </w:tcPr>
          <w:p w:rsidR="00E61A38" w:rsidRDefault="00E61A38">
            <w:pPr>
              <w:widowControl w:val="0"/>
              <w:ind w:left="180"/>
              <w:rPr>
                <w:bCs/>
                <w:szCs w:val="24"/>
              </w:rPr>
            </w:pPr>
            <w:r>
              <w:rPr>
                <w:bCs/>
              </w:rPr>
              <w:t>Kim, Young</w:t>
            </w:r>
          </w:p>
        </w:tc>
        <w:tc>
          <w:tcPr>
            <w:tcW w:w="2340" w:type="dxa"/>
            <w:noWrap/>
            <w:hideMark/>
          </w:tcPr>
          <w:p w:rsidR="00E61A38" w:rsidRDefault="00E61A38">
            <w:pPr>
              <w:widowControl w:val="0"/>
              <w:ind w:left="180"/>
              <w:rPr>
                <w:bCs/>
                <w:szCs w:val="24"/>
              </w:rPr>
            </w:pPr>
            <w:proofErr w:type="spellStart"/>
            <w:r>
              <w:rPr>
                <w:bCs/>
              </w:rPr>
              <w:t>Simonelli</w:t>
            </w:r>
            <w:proofErr w:type="spellEnd"/>
            <w:r>
              <w:rPr>
                <w:bCs/>
              </w:rPr>
              <w:t>, Richard</w:t>
            </w:r>
          </w:p>
        </w:tc>
      </w:tr>
      <w:tr w:rsidR="00E61A38" w:rsidTr="00E61A38">
        <w:trPr>
          <w:trHeight w:val="300"/>
        </w:trPr>
        <w:tc>
          <w:tcPr>
            <w:tcW w:w="2610" w:type="dxa"/>
            <w:noWrap/>
            <w:hideMark/>
          </w:tcPr>
          <w:p w:rsidR="00E61A38" w:rsidRDefault="00E61A38">
            <w:pPr>
              <w:widowControl w:val="0"/>
              <w:ind w:left="180"/>
              <w:rPr>
                <w:bCs/>
                <w:szCs w:val="24"/>
              </w:rPr>
            </w:pPr>
            <w:r>
              <w:rPr>
                <w:bCs/>
              </w:rPr>
              <w:t>Binder, Wallace</w:t>
            </w:r>
          </w:p>
        </w:tc>
        <w:tc>
          <w:tcPr>
            <w:tcW w:w="2700" w:type="dxa"/>
            <w:noWrap/>
            <w:hideMark/>
          </w:tcPr>
          <w:p w:rsidR="00E61A38" w:rsidRDefault="00E61A38">
            <w:pPr>
              <w:widowControl w:val="0"/>
              <w:ind w:left="180"/>
              <w:rPr>
                <w:bCs/>
                <w:szCs w:val="24"/>
              </w:rPr>
            </w:pPr>
            <w:proofErr w:type="spellStart"/>
            <w:r>
              <w:rPr>
                <w:bCs/>
              </w:rPr>
              <w:t>Kostich</w:t>
            </w:r>
            <w:proofErr w:type="spellEnd"/>
            <w:r>
              <w:rPr>
                <w:bCs/>
              </w:rPr>
              <w:t>, Nicholas</w:t>
            </w:r>
          </w:p>
        </w:tc>
        <w:tc>
          <w:tcPr>
            <w:tcW w:w="2340" w:type="dxa"/>
            <w:noWrap/>
            <w:hideMark/>
          </w:tcPr>
          <w:p w:rsidR="00E61A38" w:rsidRDefault="00E61A38">
            <w:pPr>
              <w:widowControl w:val="0"/>
              <w:ind w:left="180"/>
              <w:rPr>
                <w:bCs/>
                <w:szCs w:val="24"/>
              </w:rPr>
            </w:pPr>
            <w:r>
              <w:rPr>
                <w:bCs/>
              </w:rPr>
              <w:t>Simons, Andre</w:t>
            </w:r>
          </w:p>
        </w:tc>
      </w:tr>
      <w:tr w:rsidR="00E61A38" w:rsidTr="00E61A38">
        <w:trPr>
          <w:trHeight w:val="300"/>
        </w:trPr>
        <w:tc>
          <w:tcPr>
            <w:tcW w:w="2610" w:type="dxa"/>
            <w:noWrap/>
            <w:hideMark/>
          </w:tcPr>
          <w:p w:rsidR="00E61A38" w:rsidRDefault="00E61A38">
            <w:pPr>
              <w:widowControl w:val="0"/>
              <w:ind w:left="180"/>
              <w:rPr>
                <w:bCs/>
                <w:szCs w:val="24"/>
              </w:rPr>
            </w:pPr>
            <w:r>
              <w:rPr>
                <w:bCs/>
              </w:rPr>
              <w:lastRenderedPageBreak/>
              <w:t>Blake, Dennis</w:t>
            </w:r>
          </w:p>
        </w:tc>
        <w:tc>
          <w:tcPr>
            <w:tcW w:w="2700" w:type="dxa"/>
            <w:noWrap/>
            <w:hideMark/>
          </w:tcPr>
          <w:p w:rsidR="00E61A38" w:rsidRDefault="00E61A38">
            <w:pPr>
              <w:widowControl w:val="0"/>
              <w:ind w:left="180"/>
              <w:rPr>
                <w:bCs/>
                <w:szCs w:val="24"/>
              </w:rPr>
            </w:pPr>
            <w:r>
              <w:rPr>
                <w:bCs/>
              </w:rPr>
              <w:t>Lau, Michael</w:t>
            </w:r>
          </w:p>
        </w:tc>
        <w:tc>
          <w:tcPr>
            <w:tcW w:w="2340" w:type="dxa"/>
            <w:noWrap/>
            <w:hideMark/>
          </w:tcPr>
          <w:p w:rsidR="00E61A38" w:rsidRDefault="00E61A38">
            <w:pPr>
              <w:widowControl w:val="0"/>
              <w:ind w:left="180"/>
              <w:rPr>
                <w:bCs/>
                <w:szCs w:val="24"/>
              </w:rPr>
            </w:pPr>
            <w:proofErr w:type="spellStart"/>
            <w:r>
              <w:rPr>
                <w:bCs/>
              </w:rPr>
              <w:t>Skinger</w:t>
            </w:r>
            <w:proofErr w:type="spellEnd"/>
            <w:r>
              <w:rPr>
                <w:bCs/>
              </w:rPr>
              <w:t>, Kenneth</w:t>
            </w:r>
          </w:p>
        </w:tc>
      </w:tr>
      <w:tr w:rsidR="00E61A38" w:rsidTr="00E61A38">
        <w:trPr>
          <w:trHeight w:val="300"/>
        </w:trPr>
        <w:tc>
          <w:tcPr>
            <w:tcW w:w="2610" w:type="dxa"/>
            <w:noWrap/>
            <w:hideMark/>
          </w:tcPr>
          <w:p w:rsidR="00E61A38" w:rsidRDefault="00E61A38">
            <w:pPr>
              <w:widowControl w:val="0"/>
              <w:ind w:left="180"/>
              <w:rPr>
                <w:bCs/>
                <w:szCs w:val="24"/>
              </w:rPr>
            </w:pPr>
            <w:proofErr w:type="spellStart"/>
            <w:r>
              <w:rPr>
                <w:bCs/>
              </w:rPr>
              <w:t>Boettger</w:t>
            </w:r>
            <w:proofErr w:type="spellEnd"/>
            <w:r>
              <w:rPr>
                <w:bCs/>
              </w:rPr>
              <w:t>, William</w:t>
            </w:r>
          </w:p>
        </w:tc>
        <w:tc>
          <w:tcPr>
            <w:tcW w:w="2700" w:type="dxa"/>
            <w:noWrap/>
            <w:hideMark/>
          </w:tcPr>
          <w:p w:rsidR="00E61A38" w:rsidRDefault="00E61A38">
            <w:pPr>
              <w:widowControl w:val="0"/>
              <w:ind w:left="180"/>
              <w:rPr>
                <w:bCs/>
                <w:szCs w:val="24"/>
              </w:rPr>
            </w:pPr>
            <w:r>
              <w:rPr>
                <w:bCs/>
              </w:rPr>
              <w:t>Lee, Shawn</w:t>
            </w:r>
          </w:p>
        </w:tc>
        <w:tc>
          <w:tcPr>
            <w:tcW w:w="2340" w:type="dxa"/>
            <w:noWrap/>
            <w:hideMark/>
          </w:tcPr>
          <w:p w:rsidR="00E61A38" w:rsidRDefault="00E61A38">
            <w:pPr>
              <w:widowControl w:val="0"/>
              <w:ind w:left="180"/>
              <w:rPr>
                <w:bCs/>
                <w:szCs w:val="24"/>
              </w:rPr>
            </w:pPr>
            <w:proofErr w:type="spellStart"/>
            <w:r>
              <w:rPr>
                <w:bCs/>
              </w:rPr>
              <w:t>Sohn</w:t>
            </w:r>
            <w:proofErr w:type="spellEnd"/>
            <w:r>
              <w:rPr>
                <w:bCs/>
              </w:rPr>
              <w:t>, Yong Tae</w:t>
            </w:r>
          </w:p>
        </w:tc>
      </w:tr>
      <w:tr w:rsidR="00E61A38" w:rsidTr="00E61A38">
        <w:trPr>
          <w:trHeight w:val="300"/>
        </w:trPr>
        <w:tc>
          <w:tcPr>
            <w:tcW w:w="2610" w:type="dxa"/>
            <w:noWrap/>
            <w:hideMark/>
          </w:tcPr>
          <w:p w:rsidR="00E61A38" w:rsidRDefault="00E61A38">
            <w:pPr>
              <w:widowControl w:val="0"/>
              <w:ind w:left="180"/>
              <w:rPr>
                <w:bCs/>
                <w:szCs w:val="24"/>
              </w:rPr>
            </w:pPr>
            <w:proofErr w:type="spellStart"/>
            <w:r>
              <w:rPr>
                <w:bCs/>
              </w:rPr>
              <w:t>Bolar</w:t>
            </w:r>
            <w:proofErr w:type="spellEnd"/>
            <w:r>
              <w:rPr>
                <w:bCs/>
              </w:rPr>
              <w:t xml:space="preserve">, </w:t>
            </w:r>
            <w:proofErr w:type="spellStart"/>
            <w:r>
              <w:rPr>
                <w:bCs/>
              </w:rPr>
              <w:t>Sanket</w:t>
            </w:r>
            <w:proofErr w:type="spellEnd"/>
          </w:p>
        </w:tc>
        <w:tc>
          <w:tcPr>
            <w:tcW w:w="2700" w:type="dxa"/>
            <w:noWrap/>
            <w:hideMark/>
          </w:tcPr>
          <w:p w:rsidR="00E61A38" w:rsidRDefault="00E61A38">
            <w:pPr>
              <w:widowControl w:val="0"/>
              <w:ind w:left="180"/>
              <w:rPr>
                <w:bCs/>
                <w:szCs w:val="24"/>
              </w:rPr>
            </w:pPr>
            <w:r>
              <w:rPr>
                <w:bCs/>
              </w:rPr>
              <w:t>Lee, So-young</w:t>
            </w:r>
          </w:p>
        </w:tc>
        <w:tc>
          <w:tcPr>
            <w:tcW w:w="2340" w:type="dxa"/>
            <w:noWrap/>
            <w:hideMark/>
          </w:tcPr>
          <w:p w:rsidR="00E61A38" w:rsidRDefault="00E61A38">
            <w:pPr>
              <w:widowControl w:val="0"/>
              <w:ind w:left="180"/>
              <w:rPr>
                <w:bCs/>
                <w:szCs w:val="24"/>
              </w:rPr>
            </w:pPr>
            <w:proofErr w:type="spellStart"/>
            <w:r>
              <w:rPr>
                <w:bCs/>
              </w:rPr>
              <w:t>Speegle</w:t>
            </w:r>
            <w:proofErr w:type="spellEnd"/>
            <w:r>
              <w:rPr>
                <w:bCs/>
              </w:rPr>
              <w:t>, Andy</w:t>
            </w:r>
          </w:p>
        </w:tc>
      </w:tr>
      <w:tr w:rsidR="00E61A38" w:rsidTr="00E61A38">
        <w:trPr>
          <w:trHeight w:val="300"/>
        </w:trPr>
        <w:tc>
          <w:tcPr>
            <w:tcW w:w="2610" w:type="dxa"/>
            <w:noWrap/>
            <w:hideMark/>
          </w:tcPr>
          <w:p w:rsidR="00E61A38" w:rsidRDefault="00E61A38">
            <w:pPr>
              <w:widowControl w:val="0"/>
              <w:ind w:left="180"/>
              <w:rPr>
                <w:bCs/>
                <w:szCs w:val="24"/>
              </w:rPr>
            </w:pPr>
            <w:r>
              <w:rPr>
                <w:bCs/>
              </w:rPr>
              <w:t>Bradford, Ira</w:t>
            </w:r>
          </w:p>
        </w:tc>
        <w:tc>
          <w:tcPr>
            <w:tcW w:w="2700" w:type="dxa"/>
            <w:noWrap/>
            <w:hideMark/>
          </w:tcPr>
          <w:p w:rsidR="00E61A38" w:rsidRDefault="00E61A38">
            <w:pPr>
              <w:widowControl w:val="0"/>
              <w:ind w:left="180"/>
              <w:rPr>
                <w:bCs/>
                <w:szCs w:val="24"/>
              </w:rPr>
            </w:pPr>
            <w:r>
              <w:rPr>
                <w:bCs/>
              </w:rPr>
              <w:t xml:space="preserve">Liu, </w:t>
            </w:r>
            <w:proofErr w:type="spellStart"/>
            <w:r>
              <w:rPr>
                <w:bCs/>
              </w:rPr>
              <w:t>Chien</w:t>
            </w:r>
            <w:proofErr w:type="spellEnd"/>
            <w:r>
              <w:rPr>
                <w:bCs/>
              </w:rPr>
              <w:t xml:space="preserve"> </w:t>
            </w:r>
            <w:proofErr w:type="spellStart"/>
            <w:r>
              <w:rPr>
                <w:bCs/>
              </w:rPr>
              <w:t>Chih</w:t>
            </w:r>
            <w:proofErr w:type="spellEnd"/>
          </w:p>
        </w:tc>
        <w:tc>
          <w:tcPr>
            <w:tcW w:w="2340" w:type="dxa"/>
            <w:noWrap/>
            <w:hideMark/>
          </w:tcPr>
          <w:p w:rsidR="00E61A38" w:rsidRDefault="00E61A38">
            <w:pPr>
              <w:widowControl w:val="0"/>
              <w:ind w:left="180"/>
              <w:rPr>
                <w:bCs/>
                <w:szCs w:val="24"/>
              </w:rPr>
            </w:pPr>
            <w:r>
              <w:rPr>
                <w:bCs/>
              </w:rPr>
              <w:t>Spitzer, Thomas</w:t>
            </w:r>
          </w:p>
        </w:tc>
      </w:tr>
      <w:tr w:rsidR="00E61A38" w:rsidTr="00E61A38">
        <w:trPr>
          <w:trHeight w:val="300"/>
        </w:trPr>
        <w:tc>
          <w:tcPr>
            <w:tcW w:w="2610" w:type="dxa"/>
            <w:noWrap/>
            <w:hideMark/>
          </w:tcPr>
          <w:p w:rsidR="00E61A38" w:rsidRDefault="00E61A38">
            <w:pPr>
              <w:widowControl w:val="0"/>
              <w:ind w:left="180"/>
              <w:rPr>
                <w:bCs/>
                <w:szCs w:val="24"/>
              </w:rPr>
            </w:pPr>
            <w:r>
              <w:rPr>
                <w:bCs/>
              </w:rPr>
              <w:t>Bradshaw, Jeremiah</w:t>
            </w:r>
          </w:p>
        </w:tc>
        <w:tc>
          <w:tcPr>
            <w:tcW w:w="2700" w:type="dxa"/>
            <w:noWrap/>
            <w:hideMark/>
          </w:tcPr>
          <w:p w:rsidR="00E61A38" w:rsidRDefault="00E61A38">
            <w:pPr>
              <w:widowControl w:val="0"/>
              <w:ind w:left="180"/>
              <w:rPr>
                <w:bCs/>
                <w:szCs w:val="24"/>
              </w:rPr>
            </w:pPr>
            <w:r>
              <w:rPr>
                <w:bCs/>
              </w:rPr>
              <w:t>Locarno, Mario</w:t>
            </w:r>
          </w:p>
        </w:tc>
        <w:tc>
          <w:tcPr>
            <w:tcW w:w="2340" w:type="dxa"/>
            <w:noWrap/>
            <w:hideMark/>
          </w:tcPr>
          <w:p w:rsidR="00E61A38" w:rsidRDefault="00E61A38">
            <w:pPr>
              <w:widowControl w:val="0"/>
              <w:ind w:left="180"/>
              <w:rPr>
                <w:bCs/>
                <w:szCs w:val="24"/>
              </w:rPr>
            </w:pPr>
            <w:r>
              <w:rPr>
                <w:bCs/>
              </w:rPr>
              <w:t>Spurlock, Mike</w:t>
            </w:r>
          </w:p>
        </w:tc>
      </w:tr>
      <w:tr w:rsidR="00E61A38" w:rsidTr="00E61A38">
        <w:trPr>
          <w:trHeight w:val="300"/>
        </w:trPr>
        <w:tc>
          <w:tcPr>
            <w:tcW w:w="2610" w:type="dxa"/>
            <w:noWrap/>
            <w:hideMark/>
          </w:tcPr>
          <w:p w:rsidR="00E61A38" w:rsidRDefault="00E61A38">
            <w:pPr>
              <w:widowControl w:val="0"/>
              <w:ind w:left="180"/>
              <w:rPr>
                <w:bCs/>
                <w:szCs w:val="24"/>
              </w:rPr>
            </w:pPr>
            <w:r>
              <w:rPr>
                <w:bCs/>
              </w:rPr>
              <w:t>Cantu de Leon, Jorge</w:t>
            </w:r>
          </w:p>
        </w:tc>
        <w:tc>
          <w:tcPr>
            <w:tcW w:w="2700" w:type="dxa"/>
            <w:noWrap/>
            <w:hideMark/>
          </w:tcPr>
          <w:p w:rsidR="00E61A38" w:rsidRDefault="00E61A38">
            <w:pPr>
              <w:widowControl w:val="0"/>
              <w:ind w:left="180"/>
              <w:rPr>
                <w:bCs/>
                <w:szCs w:val="24"/>
              </w:rPr>
            </w:pPr>
            <w:proofErr w:type="spellStart"/>
            <w:r>
              <w:rPr>
                <w:bCs/>
              </w:rPr>
              <w:t>Lugge</w:t>
            </w:r>
            <w:proofErr w:type="spellEnd"/>
            <w:r>
              <w:rPr>
                <w:bCs/>
              </w:rPr>
              <w:t>, Andrew</w:t>
            </w:r>
          </w:p>
        </w:tc>
        <w:tc>
          <w:tcPr>
            <w:tcW w:w="2340" w:type="dxa"/>
            <w:noWrap/>
            <w:hideMark/>
          </w:tcPr>
          <w:p w:rsidR="00E61A38" w:rsidRDefault="00E61A38">
            <w:pPr>
              <w:widowControl w:val="0"/>
              <w:ind w:left="180"/>
              <w:rPr>
                <w:bCs/>
                <w:szCs w:val="24"/>
              </w:rPr>
            </w:pPr>
            <w:proofErr w:type="spellStart"/>
            <w:r>
              <w:rPr>
                <w:bCs/>
              </w:rPr>
              <w:t>Steineman</w:t>
            </w:r>
            <w:proofErr w:type="spellEnd"/>
            <w:r>
              <w:rPr>
                <w:bCs/>
              </w:rPr>
              <w:t>, Andrew</w:t>
            </w:r>
          </w:p>
        </w:tc>
      </w:tr>
      <w:tr w:rsidR="00E61A38" w:rsidTr="00E61A38">
        <w:trPr>
          <w:trHeight w:val="300"/>
        </w:trPr>
        <w:tc>
          <w:tcPr>
            <w:tcW w:w="2610" w:type="dxa"/>
            <w:noWrap/>
            <w:hideMark/>
          </w:tcPr>
          <w:p w:rsidR="00E61A38" w:rsidRDefault="00E61A38">
            <w:pPr>
              <w:widowControl w:val="0"/>
              <w:ind w:left="180"/>
              <w:rPr>
                <w:bCs/>
                <w:szCs w:val="24"/>
              </w:rPr>
            </w:pPr>
            <w:r>
              <w:rPr>
                <w:bCs/>
              </w:rPr>
              <w:t>Castellanos, Juan</w:t>
            </w:r>
          </w:p>
        </w:tc>
        <w:tc>
          <w:tcPr>
            <w:tcW w:w="2700" w:type="dxa"/>
            <w:noWrap/>
            <w:hideMark/>
          </w:tcPr>
          <w:p w:rsidR="00E61A38" w:rsidRDefault="00E61A38">
            <w:pPr>
              <w:widowControl w:val="0"/>
              <w:ind w:left="180"/>
              <w:rPr>
                <w:bCs/>
                <w:szCs w:val="24"/>
              </w:rPr>
            </w:pPr>
            <w:r>
              <w:rPr>
                <w:bCs/>
              </w:rPr>
              <w:t>Maia, Mario</w:t>
            </w:r>
          </w:p>
        </w:tc>
        <w:tc>
          <w:tcPr>
            <w:tcW w:w="2340" w:type="dxa"/>
            <w:noWrap/>
            <w:hideMark/>
          </w:tcPr>
          <w:p w:rsidR="00E61A38" w:rsidRDefault="00E61A38">
            <w:pPr>
              <w:widowControl w:val="0"/>
              <w:ind w:left="180"/>
              <w:rPr>
                <w:bCs/>
                <w:szCs w:val="24"/>
              </w:rPr>
            </w:pPr>
            <w:r>
              <w:rPr>
                <w:bCs/>
              </w:rPr>
              <w:t>Stem, Gregory</w:t>
            </w:r>
          </w:p>
        </w:tc>
      </w:tr>
      <w:tr w:rsidR="00E61A38" w:rsidTr="00E61A38">
        <w:trPr>
          <w:trHeight w:val="300"/>
        </w:trPr>
        <w:tc>
          <w:tcPr>
            <w:tcW w:w="2610" w:type="dxa"/>
            <w:noWrap/>
            <w:hideMark/>
          </w:tcPr>
          <w:p w:rsidR="00E61A38" w:rsidRDefault="00E61A38">
            <w:pPr>
              <w:widowControl w:val="0"/>
              <w:ind w:left="180"/>
              <w:rPr>
                <w:bCs/>
                <w:szCs w:val="24"/>
              </w:rPr>
            </w:pPr>
            <w:r>
              <w:rPr>
                <w:bCs/>
              </w:rPr>
              <w:t>Castillo, Alonso</w:t>
            </w:r>
          </w:p>
        </w:tc>
        <w:tc>
          <w:tcPr>
            <w:tcW w:w="2700" w:type="dxa"/>
            <w:noWrap/>
            <w:hideMark/>
          </w:tcPr>
          <w:p w:rsidR="00E61A38" w:rsidRDefault="00E61A38">
            <w:pPr>
              <w:widowControl w:val="0"/>
              <w:ind w:left="180"/>
              <w:rPr>
                <w:bCs/>
                <w:szCs w:val="24"/>
              </w:rPr>
            </w:pPr>
            <w:r>
              <w:rPr>
                <w:bCs/>
              </w:rPr>
              <w:t>Mango, Joseph</w:t>
            </w:r>
          </w:p>
        </w:tc>
        <w:tc>
          <w:tcPr>
            <w:tcW w:w="2340" w:type="dxa"/>
            <w:noWrap/>
            <w:hideMark/>
          </w:tcPr>
          <w:p w:rsidR="00E61A38" w:rsidRDefault="00E61A38">
            <w:pPr>
              <w:widowControl w:val="0"/>
              <w:ind w:left="180"/>
              <w:rPr>
                <w:bCs/>
                <w:szCs w:val="24"/>
              </w:rPr>
            </w:pPr>
            <w:proofErr w:type="spellStart"/>
            <w:r>
              <w:rPr>
                <w:bCs/>
              </w:rPr>
              <w:t>Stiegemeier</w:t>
            </w:r>
            <w:proofErr w:type="spellEnd"/>
            <w:r>
              <w:rPr>
                <w:bCs/>
              </w:rPr>
              <w:t>, Craig</w:t>
            </w:r>
          </w:p>
        </w:tc>
      </w:tr>
      <w:tr w:rsidR="00E61A38" w:rsidTr="00E61A38">
        <w:trPr>
          <w:trHeight w:val="300"/>
        </w:trPr>
        <w:tc>
          <w:tcPr>
            <w:tcW w:w="2610" w:type="dxa"/>
            <w:noWrap/>
            <w:hideMark/>
          </w:tcPr>
          <w:p w:rsidR="00E61A38" w:rsidRDefault="00E61A38">
            <w:pPr>
              <w:widowControl w:val="0"/>
              <w:ind w:left="180"/>
              <w:rPr>
                <w:bCs/>
                <w:szCs w:val="24"/>
              </w:rPr>
            </w:pPr>
            <w:r>
              <w:rPr>
                <w:bCs/>
              </w:rPr>
              <w:t xml:space="preserve">Cho, </w:t>
            </w:r>
            <w:proofErr w:type="spellStart"/>
            <w:r>
              <w:rPr>
                <w:bCs/>
              </w:rPr>
              <w:t>Eun</w:t>
            </w:r>
            <w:proofErr w:type="spellEnd"/>
          </w:p>
        </w:tc>
        <w:tc>
          <w:tcPr>
            <w:tcW w:w="2700" w:type="dxa"/>
            <w:noWrap/>
            <w:hideMark/>
          </w:tcPr>
          <w:p w:rsidR="00E61A38" w:rsidRDefault="00E61A38">
            <w:pPr>
              <w:widowControl w:val="0"/>
              <w:ind w:left="180"/>
              <w:rPr>
                <w:bCs/>
                <w:szCs w:val="24"/>
              </w:rPr>
            </w:pPr>
            <w:r>
              <w:rPr>
                <w:bCs/>
              </w:rPr>
              <w:t>Marshall, Scott</w:t>
            </w:r>
          </w:p>
        </w:tc>
        <w:tc>
          <w:tcPr>
            <w:tcW w:w="2340" w:type="dxa"/>
            <w:noWrap/>
            <w:hideMark/>
          </w:tcPr>
          <w:p w:rsidR="00E61A38" w:rsidRDefault="00E61A38">
            <w:pPr>
              <w:widowControl w:val="0"/>
              <w:ind w:left="180"/>
              <w:rPr>
                <w:bCs/>
                <w:szCs w:val="24"/>
              </w:rPr>
            </w:pPr>
            <w:r>
              <w:rPr>
                <w:bCs/>
              </w:rPr>
              <w:t>Su, Roy</w:t>
            </w:r>
          </w:p>
        </w:tc>
      </w:tr>
      <w:tr w:rsidR="00E61A38" w:rsidTr="00E61A38">
        <w:trPr>
          <w:trHeight w:val="300"/>
        </w:trPr>
        <w:tc>
          <w:tcPr>
            <w:tcW w:w="2610" w:type="dxa"/>
            <w:noWrap/>
            <w:hideMark/>
          </w:tcPr>
          <w:p w:rsidR="00E61A38" w:rsidRDefault="00E61A38">
            <w:pPr>
              <w:widowControl w:val="0"/>
              <w:ind w:left="180"/>
              <w:rPr>
                <w:bCs/>
                <w:szCs w:val="24"/>
              </w:rPr>
            </w:pPr>
            <w:r>
              <w:rPr>
                <w:bCs/>
              </w:rPr>
              <w:t>Chu, Wen-Ping</w:t>
            </w:r>
          </w:p>
        </w:tc>
        <w:tc>
          <w:tcPr>
            <w:tcW w:w="2700" w:type="dxa"/>
            <w:noWrap/>
            <w:hideMark/>
          </w:tcPr>
          <w:p w:rsidR="00E61A38" w:rsidRDefault="00E61A38">
            <w:pPr>
              <w:widowControl w:val="0"/>
              <w:ind w:left="180"/>
              <w:rPr>
                <w:bCs/>
                <w:szCs w:val="24"/>
              </w:rPr>
            </w:pPr>
            <w:proofErr w:type="spellStart"/>
            <w:r>
              <w:rPr>
                <w:bCs/>
              </w:rPr>
              <w:t>McNelly</w:t>
            </w:r>
            <w:proofErr w:type="spellEnd"/>
            <w:r>
              <w:rPr>
                <w:bCs/>
              </w:rPr>
              <w:t>, Susan</w:t>
            </w:r>
          </w:p>
        </w:tc>
        <w:tc>
          <w:tcPr>
            <w:tcW w:w="2340" w:type="dxa"/>
            <w:noWrap/>
            <w:hideMark/>
          </w:tcPr>
          <w:p w:rsidR="00E61A38" w:rsidRDefault="00E61A38">
            <w:pPr>
              <w:widowControl w:val="0"/>
              <w:ind w:left="180"/>
              <w:rPr>
                <w:bCs/>
                <w:szCs w:val="24"/>
              </w:rPr>
            </w:pPr>
            <w:r>
              <w:rPr>
                <w:bCs/>
              </w:rPr>
              <w:t>Sullivan, Kevin</w:t>
            </w:r>
          </w:p>
        </w:tc>
      </w:tr>
      <w:tr w:rsidR="00E61A38" w:rsidTr="00E61A38">
        <w:trPr>
          <w:trHeight w:val="300"/>
        </w:trPr>
        <w:tc>
          <w:tcPr>
            <w:tcW w:w="2610" w:type="dxa"/>
            <w:noWrap/>
            <w:hideMark/>
          </w:tcPr>
          <w:p w:rsidR="00E61A38" w:rsidRDefault="00E61A38">
            <w:pPr>
              <w:widowControl w:val="0"/>
              <w:ind w:left="180"/>
              <w:rPr>
                <w:bCs/>
                <w:szCs w:val="24"/>
              </w:rPr>
            </w:pPr>
            <w:proofErr w:type="spellStart"/>
            <w:r>
              <w:rPr>
                <w:bCs/>
              </w:rPr>
              <w:t>Duart</w:t>
            </w:r>
            <w:proofErr w:type="spellEnd"/>
            <w:r>
              <w:rPr>
                <w:bCs/>
              </w:rPr>
              <w:t>, Jean-Claude</w:t>
            </w:r>
          </w:p>
        </w:tc>
        <w:tc>
          <w:tcPr>
            <w:tcW w:w="2700" w:type="dxa"/>
            <w:noWrap/>
            <w:hideMark/>
          </w:tcPr>
          <w:p w:rsidR="00E61A38" w:rsidRDefault="00E61A38">
            <w:pPr>
              <w:widowControl w:val="0"/>
              <w:ind w:left="180"/>
              <w:rPr>
                <w:bCs/>
                <w:szCs w:val="24"/>
              </w:rPr>
            </w:pPr>
            <w:r>
              <w:rPr>
                <w:bCs/>
              </w:rPr>
              <w:t>McShane, Charles Patrick</w:t>
            </w:r>
          </w:p>
        </w:tc>
        <w:tc>
          <w:tcPr>
            <w:tcW w:w="2340" w:type="dxa"/>
            <w:noWrap/>
            <w:hideMark/>
          </w:tcPr>
          <w:p w:rsidR="00E61A38" w:rsidRDefault="00E61A38">
            <w:pPr>
              <w:widowControl w:val="0"/>
              <w:ind w:left="180"/>
              <w:rPr>
                <w:bCs/>
                <w:szCs w:val="24"/>
              </w:rPr>
            </w:pPr>
            <w:proofErr w:type="spellStart"/>
            <w:r>
              <w:rPr>
                <w:bCs/>
              </w:rPr>
              <w:t>Swinderman</w:t>
            </w:r>
            <w:proofErr w:type="spellEnd"/>
            <w:r>
              <w:rPr>
                <w:bCs/>
              </w:rPr>
              <w:t>, Craig</w:t>
            </w:r>
          </w:p>
        </w:tc>
      </w:tr>
      <w:tr w:rsidR="00E61A38" w:rsidTr="00E61A38">
        <w:trPr>
          <w:trHeight w:val="300"/>
        </w:trPr>
        <w:tc>
          <w:tcPr>
            <w:tcW w:w="2610" w:type="dxa"/>
            <w:noWrap/>
            <w:hideMark/>
          </w:tcPr>
          <w:p w:rsidR="00E61A38" w:rsidRDefault="00E61A38">
            <w:pPr>
              <w:widowControl w:val="0"/>
              <w:ind w:left="180"/>
              <w:rPr>
                <w:bCs/>
                <w:szCs w:val="24"/>
              </w:rPr>
            </w:pPr>
            <w:r>
              <w:rPr>
                <w:bCs/>
              </w:rPr>
              <w:t>Epperson, Hazel</w:t>
            </w:r>
          </w:p>
        </w:tc>
        <w:tc>
          <w:tcPr>
            <w:tcW w:w="2700" w:type="dxa"/>
            <w:noWrap/>
            <w:hideMark/>
          </w:tcPr>
          <w:p w:rsidR="00E61A38" w:rsidRDefault="00E61A38">
            <w:pPr>
              <w:widowControl w:val="0"/>
              <w:ind w:left="180"/>
              <w:rPr>
                <w:bCs/>
                <w:szCs w:val="24"/>
              </w:rPr>
            </w:pPr>
            <w:r>
              <w:rPr>
                <w:bCs/>
              </w:rPr>
              <w:t xml:space="preserve">Mehta, </w:t>
            </w:r>
            <w:proofErr w:type="spellStart"/>
            <w:r>
              <w:rPr>
                <w:bCs/>
              </w:rPr>
              <w:t>Shirish</w:t>
            </w:r>
            <w:proofErr w:type="spellEnd"/>
          </w:p>
        </w:tc>
        <w:tc>
          <w:tcPr>
            <w:tcW w:w="2340" w:type="dxa"/>
            <w:noWrap/>
            <w:hideMark/>
          </w:tcPr>
          <w:p w:rsidR="00E61A38" w:rsidRDefault="00E61A38">
            <w:pPr>
              <w:widowControl w:val="0"/>
              <w:ind w:left="180"/>
              <w:rPr>
                <w:bCs/>
                <w:szCs w:val="24"/>
              </w:rPr>
            </w:pPr>
            <w:r>
              <w:rPr>
                <w:bCs/>
              </w:rPr>
              <w:t>Thompson, Clifton</w:t>
            </w:r>
          </w:p>
        </w:tc>
      </w:tr>
      <w:tr w:rsidR="00E61A38" w:rsidTr="00E61A38">
        <w:trPr>
          <w:trHeight w:val="300"/>
        </w:trPr>
        <w:tc>
          <w:tcPr>
            <w:tcW w:w="2610" w:type="dxa"/>
            <w:noWrap/>
            <w:hideMark/>
          </w:tcPr>
          <w:p w:rsidR="00E61A38" w:rsidRDefault="00E61A38">
            <w:pPr>
              <w:widowControl w:val="0"/>
              <w:ind w:left="180"/>
              <w:rPr>
                <w:bCs/>
                <w:szCs w:val="24"/>
              </w:rPr>
            </w:pPr>
            <w:proofErr w:type="spellStart"/>
            <w:r>
              <w:rPr>
                <w:bCs/>
              </w:rPr>
              <w:t>Fairris</w:t>
            </w:r>
            <w:proofErr w:type="spellEnd"/>
            <w:r>
              <w:rPr>
                <w:bCs/>
              </w:rPr>
              <w:t>, James</w:t>
            </w:r>
          </w:p>
        </w:tc>
        <w:tc>
          <w:tcPr>
            <w:tcW w:w="2700" w:type="dxa"/>
            <w:noWrap/>
            <w:hideMark/>
          </w:tcPr>
          <w:p w:rsidR="00E61A38" w:rsidRDefault="00E61A38">
            <w:pPr>
              <w:widowControl w:val="0"/>
              <w:ind w:left="180"/>
              <w:rPr>
                <w:bCs/>
                <w:szCs w:val="24"/>
              </w:rPr>
            </w:pPr>
            <w:proofErr w:type="spellStart"/>
            <w:r>
              <w:rPr>
                <w:bCs/>
              </w:rPr>
              <w:t>Minhaz</w:t>
            </w:r>
            <w:proofErr w:type="spellEnd"/>
            <w:r>
              <w:rPr>
                <w:bCs/>
              </w:rPr>
              <w:t xml:space="preserve">, </w:t>
            </w:r>
            <w:proofErr w:type="spellStart"/>
            <w:r>
              <w:rPr>
                <w:bCs/>
              </w:rPr>
              <w:t>Rashed</w:t>
            </w:r>
            <w:proofErr w:type="spellEnd"/>
          </w:p>
        </w:tc>
        <w:tc>
          <w:tcPr>
            <w:tcW w:w="2340" w:type="dxa"/>
            <w:noWrap/>
            <w:hideMark/>
          </w:tcPr>
          <w:p w:rsidR="00E61A38" w:rsidRDefault="00E61A38">
            <w:pPr>
              <w:widowControl w:val="0"/>
              <w:ind w:left="180"/>
              <w:rPr>
                <w:bCs/>
                <w:szCs w:val="24"/>
              </w:rPr>
            </w:pPr>
            <w:r>
              <w:rPr>
                <w:bCs/>
              </w:rPr>
              <w:t>Thompson, Robert</w:t>
            </w:r>
          </w:p>
        </w:tc>
      </w:tr>
      <w:tr w:rsidR="00E61A38" w:rsidTr="00E61A38">
        <w:trPr>
          <w:trHeight w:val="300"/>
        </w:trPr>
        <w:tc>
          <w:tcPr>
            <w:tcW w:w="2610" w:type="dxa"/>
            <w:noWrap/>
            <w:hideMark/>
          </w:tcPr>
          <w:p w:rsidR="00E61A38" w:rsidRDefault="00E61A38">
            <w:pPr>
              <w:widowControl w:val="0"/>
              <w:ind w:left="180"/>
              <w:rPr>
                <w:bCs/>
                <w:szCs w:val="24"/>
              </w:rPr>
            </w:pPr>
            <w:r>
              <w:rPr>
                <w:bCs/>
              </w:rPr>
              <w:t>Fennell, Howard</w:t>
            </w:r>
          </w:p>
        </w:tc>
        <w:tc>
          <w:tcPr>
            <w:tcW w:w="2700" w:type="dxa"/>
            <w:noWrap/>
            <w:hideMark/>
          </w:tcPr>
          <w:p w:rsidR="00E61A38" w:rsidRDefault="00E61A38">
            <w:pPr>
              <w:widowControl w:val="0"/>
              <w:ind w:left="180"/>
              <w:rPr>
                <w:bCs/>
                <w:szCs w:val="24"/>
              </w:rPr>
            </w:pPr>
            <w:proofErr w:type="spellStart"/>
            <w:r>
              <w:rPr>
                <w:bCs/>
              </w:rPr>
              <w:t>Mukerji</w:t>
            </w:r>
            <w:proofErr w:type="spellEnd"/>
            <w:r>
              <w:rPr>
                <w:bCs/>
              </w:rPr>
              <w:t xml:space="preserve">, </w:t>
            </w:r>
            <w:proofErr w:type="spellStart"/>
            <w:r>
              <w:rPr>
                <w:bCs/>
              </w:rPr>
              <w:t>Amitav</w:t>
            </w:r>
            <w:proofErr w:type="spellEnd"/>
          </w:p>
        </w:tc>
        <w:tc>
          <w:tcPr>
            <w:tcW w:w="2340" w:type="dxa"/>
            <w:noWrap/>
            <w:hideMark/>
          </w:tcPr>
          <w:p w:rsidR="00E61A38" w:rsidRDefault="00E61A38">
            <w:pPr>
              <w:widowControl w:val="0"/>
              <w:ind w:left="180"/>
              <w:rPr>
                <w:bCs/>
                <w:szCs w:val="24"/>
              </w:rPr>
            </w:pPr>
            <w:proofErr w:type="spellStart"/>
            <w:r>
              <w:rPr>
                <w:bCs/>
              </w:rPr>
              <w:t>Tuli</w:t>
            </w:r>
            <w:proofErr w:type="spellEnd"/>
            <w:r>
              <w:rPr>
                <w:bCs/>
              </w:rPr>
              <w:t xml:space="preserve">, </w:t>
            </w:r>
            <w:proofErr w:type="spellStart"/>
            <w:r>
              <w:rPr>
                <w:bCs/>
              </w:rPr>
              <w:t>Subhash</w:t>
            </w:r>
            <w:proofErr w:type="spellEnd"/>
          </w:p>
        </w:tc>
      </w:tr>
      <w:tr w:rsidR="00E61A38" w:rsidTr="00E61A38">
        <w:trPr>
          <w:trHeight w:val="300"/>
        </w:trPr>
        <w:tc>
          <w:tcPr>
            <w:tcW w:w="2610" w:type="dxa"/>
            <w:noWrap/>
            <w:hideMark/>
          </w:tcPr>
          <w:p w:rsidR="00E61A38" w:rsidRDefault="00E61A38">
            <w:pPr>
              <w:widowControl w:val="0"/>
              <w:ind w:left="180"/>
              <w:rPr>
                <w:bCs/>
                <w:szCs w:val="24"/>
              </w:rPr>
            </w:pPr>
            <w:r>
              <w:rPr>
                <w:bCs/>
              </w:rPr>
              <w:t>Fields, Ryan</w:t>
            </w:r>
          </w:p>
        </w:tc>
        <w:tc>
          <w:tcPr>
            <w:tcW w:w="2700" w:type="dxa"/>
            <w:noWrap/>
            <w:hideMark/>
          </w:tcPr>
          <w:p w:rsidR="00E61A38" w:rsidRDefault="00E61A38">
            <w:pPr>
              <w:widowControl w:val="0"/>
              <w:ind w:left="180"/>
              <w:rPr>
                <w:bCs/>
                <w:szCs w:val="24"/>
              </w:rPr>
            </w:pPr>
            <w:r>
              <w:rPr>
                <w:bCs/>
              </w:rPr>
              <w:t>Munro, Andrew</w:t>
            </w:r>
          </w:p>
        </w:tc>
        <w:tc>
          <w:tcPr>
            <w:tcW w:w="2340" w:type="dxa"/>
            <w:noWrap/>
            <w:hideMark/>
          </w:tcPr>
          <w:p w:rsidR="00E61A38" w:rsidRDefault="00E61A38">
            <w:pPr>
              <w:widowControl w:val="0"/>
              <w:ind w:left="180"/>
              <w:rPr>
                <w:bCs/>
                <w:szCs w:val="24"/>
              </w:rPr>
            </w:pPr>
            <w:proofErr w:type="spellStart"/>
            <w:r>
              <w:rPr>
                <w:bCs/>
              </w:rPr>
              <w:t>Uhlmann</w:t>
            </w:r>
            <w:proofErr w:type="spellEnd"/>
            <w:r>
              <w:rPr>
                <w:bCs/>
              </w:rPr>
              <w:t>, Olivier</w:t>
            </w:r>
          </w:p>
        </w:tc>
      </w:tr>
      <w:tr w:rsidR="00E61A38" w:rsidTr="00E61A38">
        <w:trPr>
          <w:trHeight w:val="300"/>
        </w:trPr>
        <w:tc>
          <w:tcPr>
            <w:tcW w:w="2610" w:type="dxa"/>
            <w:noWrap/>
            <w:hideMark/>
          </w:tcPr>
          <w:p w:rsidR="00E61A38" w:rsidRDefault="00E61A38">
            <w:pPr>
              <w:widowControl w:val="0"/>
              <w:ind w:left="180"/>
              <w:rPr>
                <w:bCs/>
                <w:szCs w:val="24"/>
              </w:rPr>
            </w:pPr>
            <w:r>
              <w:rPr>
                <w:bCs/>
              </w:rPr>
              <w:t>Ford, Gary</w:t>
            </w:r>
          </w:p>
        </w:tc>
        <w:tc>
          <w:tcPr>
            <w:tcW w:w="2700" w:type="dxa"/>
            <w:noWrap/>
            <w:hideMark/>
          </w:tcPr>
          <w:p w:rsidR="00E61A38" w:rsidRDefault="00E61A38">
            <w:pPr>
              <w:widowControl w:val="0"/>
              <w:ind w:left="180"/>
              <w:rPr>
                <w:bCs/>
                <w:szCs w:val="24"/>
              </w:rPr>
            </w:pPr>
            <w:r>
              <w:rPr>
                <w:bCs/>
              </w:rPr>
              <w:t>Musgrove, Ryan</w:t>
            </w:r>
          </w:p>
        </w:tc>
        <w:tc>
          <w:tcPr>
            <w:tcW w:w="2340" w:type="dxa"/>
            <w:noWrap/>
            <w:hideMark/>
          </w:tcPr>
          <w:p w:rsidR="00E61A38" w:rsidRDefault="00E61A38">
            <w:pPr>
              <w:widowControl w:val="0"/>
              <w:ind w:left="180"/>
              <w:rPr>
                <w:bCs/>
                <w:szCs w:val="24"/>
              </w:rPr>
            </w:pPr>
            <w:r>
              <w:rPr>
                <w:bCs/>
              </w:rPr>
              <w:t xml:space="preserve">van der </w:t>
            </w:r>
            <w:proofErr w:type="spellStart"/>
            <w:r>
              <w:rPr>
                <w:bCs/>
              </w:rPr>
              <w:t>Kolk</w:t>
            </w:r>
            <w:proofErr w:type="spellEnd"/>
            <w:r>
              <w:rPr>
                <w:bCs/>
              </w:rPr>
              <w:t>, Stefan</w:t>
            </w:r>
          </w:p>
        </w:tc>
      </w:tr>
      <w:tr w:rsidR="00E61A38" w:rsidTr="00E61A38">
        <w:trPr>
          <w:trHeight w:val="300"/>
        </w:trPr>
        <w:tc>
          <w:tcPr>
            <w:tcW w:w="2610" w:type="dxa"/>
            <w:noWrap/>
            <w:hideMark/>
          </w:tcPr>
          <w:p w:rsidR="00E61A38" w:rsidRDefault="00E61A38">
            <w:pPr>
              <w:widowControl w:val="0"/>
              <w:ind w:left="180"/>
              <w:rPr>
                <w:bCs/>
                <w:szCs w:val="24"/>
              </w:rPr>
            </w:pPr>
            <w:r>
              <w:rPr>
                <w:bCs/>
              </w:rPr>
              <w:t>Galbraith, Shawn</w:t>
            </w:r>
          </w:p>
        </w:tc>
        <w:tc>
          <w:tcPr>
            <w:tcW w:w="2700" w:type="dxa"/>
            <w:noWrap/>
            <w:hideMark/>
          </w:tcPr>
          <w:p w:rsidR="00E61A38" w:rsidRDefault="00E61A38">
            <w:pPr>
              <w:widowControl w:val="0"/>
              <w:ind w:left="180"/>
              <w:rPr>
                <w:bCs/>
                <w:szCs w:val="24"/>
              </w:rPr>
            </w:pPr>
            <w:proofErr w:type="spellStart"/>
            <w:r>
              <w:rPr>
                <w:bCs/>
              </w:rPr>
              <w:t>Mushill</w:t>
            </w:r>
            <w:proofErr w:type="spellEnd"/>
            <w:r>
              <w:rPr>
                <w:bCs/>
              </w:rPr>
              <w:t>, Paul</w:t>
            </w:r>
          </w:p>
        </w:tc>
        <w:tc>
          <w:tcPr>
            <w:tcW w:w="2340" w:type="dxa"/>
            <w:noWrap/>
            <w:hideMark/>
          </w:tcPr>
          <w:p w:rsidR="00E61A38" w:rsidRDefault="00E61A38">
            <w:pPr>
              <w:widowControl w:val="0"/>
              <w:ind w:left="180"/>
              <w:rPr>
                <w:bCs/>
                <w:szCs w:val="24"/>
              </w:rPr>
            </w:pPr>
            <w:r>
              <w:rPr>
                <w:bCs/>
              </w:rPr>
              <w:t>VanderWalt, Alwyn</w:t>
            </w:r>
          </w:p>
        </w:tc>
      </w:tr>
      <w:tr w:rsidR="00E61A38" w:rsidTr="00E61A38">
        <w:trPr>
          <w:trHeight w:val="300"/>
        </w:trPr>
        <w:tc>
          <w:tcPr>
            <w:tcW w:w="2610" w:type="dxa"/>
            <w:noWrap/>
            <w:hideMark/>
          </w:tcPr>
          <w:p w:rsidR="00E61A38" w:rsidRDefault="00E61A38">
            <w:pPr>
              <w:widowControl w:val="0"/>
              <w:ind w:left="180"/>
              <w:rPr>
                <w:bCs/>
                <w:szCs w:val="24"/>
              </w:rPr>
            </w:pPr>
            <w:proofErr w:type="spellStart"/>
            <w:r>
              <w:rPr>
                <w:bCs/>
              </w:rPr>
              <w:t>Galhardo</w:t>
            </w:r>
            <w:proofErr w:type="spellEnd"/>
            <w:r>
              <w:rPr>
                <w:bCs/>
              </w:rPr>
              <w:t>, Leonardo</w:t>
            </w:r>
          </w:p>
        </w:tc>
        <w:tc>
          <w:tcPr>
            <w:tcW w:w="2700" w:type="dxa"/>
            <w:noWrap/>
            <w:hideMark/>
          </w:tcPr>
          <w:p w:rsidR="00E61A38" w:rsidRDefault="00E61A38">
            <w:pPr>
              <w:widowControl w:val="0"/>
              <w:ind w:left="180"/>
              <w:rPr>
                <w:bCs/>
                <w:szCs w:val="24"/>
              </w:rPr>
            </w:pPr>
            <w:proofErr w:type="spellStart"/>
            <w:r>
              <w:rPr>
                <w:bCs/>
              </w:rPr>
              <w:t>Natale</w:t>
            </w:r>
            <w:proofErr w:type="spellEnd"/>
            <w:r>
              <w:rPr>
                <w:bCs/>
              </w:rPr>
              <w:t>, Anthony</w:t>
            </w:r>
          </w:p>
        </w:tc>
        <w:tc>
          <w:tcPr>
            <w:tcW w:w="2340" w:type="dxa"/>
            <w:noWrap/>
            <w:hideMark/>
          </w:tcPr>
          <w:p w:rsidR="00E61A38" w:rsidRDefault="00E61A38">
            <w:pPr>
              <w:widowControl w:val="0"/>
              <w:ind w:left="180"/>
              <w:rPr>
                <w:bCs/>
                <w:szCs w:val="24"/>
              </w:rPr>
            </w:pPr>
            <w:proofErr w:type="spellStart"/>
            <w:r>
              <w:rPr>
                <w:bCs/>
              </w:rPr>
              <w:t>Verdolin</w:t>
            </w:r>
            <w:proofErr w:type="spellEnd"/>
            <w:r>
              <w:rPr>
                <w:bCs/>
              </w:rPr>
              <w:t xml:space="preserve">, </w:t>
            </w:r>
            <w:proofErr w:type="spellStart"/>
            <w:r>
              <w:rPr>
                <w:bCs/>
              </w:rPr>
              <w:t>Rogerio</w:t>
            </w:r>
            <w:proofErr w:type="spellEnd"/>
          </w:p>
        </w:tc>
      </w:tr>
      <w:tr w:rsidR="00E61A38" w:rsidTr="00E61A38">
        <w:trPr>
          <w:trHeight w:val="300"/>
        </w:trPr>
        <w:tc>
          <w:tcPr>
            <w:tcW w:w="2610" w:type="dxa"/>
            <w:noWrap/>
            <w:hideMark/>
          </w:tcPr>
          <w:p w:rsidR="00E61A38" w:rsidRDefault="00E61A38">
            <w:pPr>
              <w:widowControl w:val="0"/>
              <w:ind w:left="180"/>
              <w:rPr>
                <w:bCs/>
                <w:szCs w:val="24"/>
              </w:rPr>
            </w:pPr>
            <w:r>
              <w:rPr>
                <w:bCs/>
              </w:rPr>
              <w:t>Garcia, Eduardo</w:t>
            </w:r>
          </w:p>
        </w:tc>
        <w:tc>
          <w:tcPr>
            <w:tcW w:w="2700" w:type="dxa"/>
            <w:noWrap/>
            <w:hideMark/>
          </w:tcPr>
          <w:p w:rsidR="00E61A38" w:rsidRDefault="00E61A38">
            <w:pPr>
              <w:widowControl w:val="0"/>
              <w:ind w:left="180"/>
              <w:rPr>
                <w:bCs/>
                <w:szCs w:val="24"/>
              </w:rPr>
            </w:pPr>
            <w:r>
              <w:rPr>
                <w:bCs/>
              </w:rPr>
              <w:t>Neal, Jason</w:t>
            </w:r>
          </w:p>
        </w:tc>
        <w:tc>
          <w:tcPr>
            <w:tcW w:w="2340" w:type="dxa"/>
            <w:noWrap/>
            <w:hideMark/>
          </w:tcPr>
          <w:p w:rsidR="00E61A38" w:rsidRDefault="00E61A38">
            <w:pPr>
              <w:widowControl w:val="0"/>
              <w:ind w:left="180"/>
              <w:rPr>
                <w:bCs/>
                <w:szCs w:val="24"/>
              </w:rPr>
            </w:pPr>
            <w:proofErr w:type="spellStart"/>
            <w:r>
              <w:rPr>
                <w:bCs/>
              </w:rPr>
              <w:t>Walia</w:t>
            </w:r>
            <w:proofErr w:type="spellEnd"/>
            <w:r>
              <w:rPr>
                <w:bCs/>
              </w:rPr>
              <w:t xml:space="preserve">, </w:t>
            </w:r>
            <w:proofErr w:type="spellStart"/>
            <w:r>
              <w:rPr>
                <w:bCs/>
              </w:rPr>
              <w:t>Sukhdev</w:t>
            </w:r>
            <w:proofErr w:type="spellEnd"/>
          </w:p>
        </w:tc>
      </w:tr>
      <w:tr w:rsidR="00E61A38" w:rsidTr="00E61A38">
        <w:trPr>
          <w:trHeight w:val="300"/>
        </w:trPr>
        <w:tc>
          <w:tcPr>
            <w:tcW w:w="2610" w:type="dxa"/>
            <w:noWrap/>
            <w:hideMark/>
          </w:tcPr>
          <w:p w:rsidR="00E61A38" w:rsidRDefault="00E61A38">
            <w:pPr>
              <w:widowControl w:val="0"/>
              <w:ind w:left="180"/>
              <w:rPr>
                <w:bCs/>
                <w:szCs w:val="24"/>
              </w:rPr>
            </w:pPr>
            <w:r>
              <w:rPr>
                <w:bCs/>
              </w:rPr>
              <w:t>Gardner, James</w:t>
            </w:r>
          </w:p>
        </w:tc>
        <w:tc>
          <w:tcPr>
            <w:tcW w:w="2700" w:type="dxa"/>
            <w:noWrap/>
            <w:hideMark/>
          </w:tcPr>
          <w:p w:rsidR="00E61A38" w:rsidRDefault="00E61A38">
            <w:pPr>
              <w:widowControl w:val="0"/>
              <w:ind w:left="180"/>
              <w:rPr>
                <w:bCs/>
                <w:szCs w:val="24"/>
              </w:rPr>
            </w:pPr>
            <w:proofErr w:type="spellStart"/>
            <w:r>
              <w:rPr>
                <w:bCs/>
              </w:rPr>
              <w:t>Nickoley</w:t>
            </w:r>
            <w:proofErr w:type="spellEnd"/>
            <w:r>
              <w:rPr>
                <w:bCs/>
              </w:rPr>
              <w:t>, Ingo</w:t>
            </w:r>
          </w:p>
        </w:tc>
        <w:tc>
          <w:tcPr>
            <w:tcW w:w="2340" w:type="dxa"/>
            <w:noWrap/>
            <w:hideMark/>
          </w:tcPr>
          <w:p w:rsidR="00E61A38" w:rsidRDefault="00E61A38">
            <w:pPr>
              <w:widowControl w:val="0"/>
              <w:ind w:left="180"/>
              <w:rPr>
                <w:bCs/>
                <w:szCs w:val="24"/>
              </w:rPr>
            </w:pPr>
            <w:r>
              <w:rPr>
                <w:bCs/>
              </w:rPr>
              <w:t>Wallach, David</w:t>
            </w:r>
          </w:p>
        </w:tc>
      </w:tr>
      <w:tr w:rsidR="00E61A38" w:rsidTr="00E61A38">
        <w:trPr>
          <w:trHeight w:val="300"/>
        </w:trPr>
        <w:tc>
          <w:tcPr>
            <w:tcW w:w="2610" w:type="dxa"/>
            <w:noWrap/>
            <w:hideMark/>
          </w:tcPr>
          <w:p w:rsidR="00E61A38" w:rsidRDefault="00E61A38">
            <w:pPr>
              <w:widowControl w:val="0"/>
              <w:ind w:left="180"/>
              <w:rPr>
                <w:bCs/>
                <w:szCs w:val="24"/>
              </w:rPr>
            </w:pPr>
            <w:proofErr w:type="spellStart"/>
            <w:r>
              <w:rPr>
                <w:bCs/>
              </w:rPr>
              <w:t>Gaun</w:t>
            </w:r>
            <w:proofErr w:type="spellEnd"/>
            <w:r>
              <w:rPr>
                <w:bCs/>
              </w:rPr>
              <w:t>, Alexander</w:t>
            </w:r>
          </w:p>
        </w:tc>
        <w:tc>
          <w:tcPr>
            <w:tcW w:w="2700" w:type="dxa"/>
            <w:noWrap/>
            <w:hideMark/>
          </w:tcPr>
          <w:p w:rsidR="00E61A38" w:rsidRDefault="00E61A38">
            <w:pPr>
              <w:widowControl w:val="0"/>
              <w:ind w:left="180"/>
              <w:rPr>
                <w:bCs/>
                <w:szCs w:val="24"/>
              </w:rPr>
            </w:pPr>
            <w:proofErr w:type="spellStart"/>
            <w:r>
              <w:rPr>
                <w:bCs/>
              </w:rPr>
              <w:t>Nims</w:t>
            </w:r>
            <w:proofErr w:type="spellEnd"/>
            <w:r>
              <w:rPr>
                <w:bCs/>
              </w:rPr>
              <w:t>, Joe</w:t>
            </w:r>
          </w:p>
        </w:tc>
        <w:tc>
          <w:tcPr>
            <w:tcW w:w="2340" w:type="dxa"/>
            <w:noWrap/>
            <w:hideMark/>
          </w:tcPr>
          <w:p w:rsidR="00E61A38" w:rsidRDefault="00E61A38">
            <w:pPr>
              <w:widowControl w:val="0"/>
              <w:ind w:left="180"/>
              <w:rPr>
                <w:bCs/>
                <w:szCs w:val="24"/>
              </w:rPr>
            </w:pPr>
            <w:r>
              <w:rPr>
                <w:bCs/>
              </w:rPr>
              <w:t>Watson, Joe</w:t>
            </w:r>
          </w:p>
        </w:tc>
      </w:tr>
      <w:tr w:rsidR="00E61A38" w:rsidTr="00E61A38">
        <w:trPr>
          <w:trHeight w:val="300"/>
        </w:trPr>
        <w:tc>
          <w:tcPr>
            <w:tcW w:w="2610" w:type="dxa"/>
            <w:noWrap/>
            <w:hideMark/>
          </w:tcPr>
          <w:p w:rsidR="00E61A38" w:rsidRDefault="00E61A38">
            <w:pPr>
              <w:widowControl w:val="0"/>
              <w:ind w:left="180"/>
              <w:rPr>
                <w:bCs/>
                <w:szCs w:val="24"/>
              </w:rPr>
            </w:pPr>
            <w:proofErr w:type="spellStart"/>
            <w:r>
              <w:rPr>
                <w:bCs/>
              </w:rPr>
              <w:t>Golner</w:t>
            </w:r>
            <w:proofErr w:type="spellEnd"/>
            <w:r>
              <w:rPr>
                <w:bCs/>
              </w:rPr>
              <w:t>, Thomas</w:t>
            </w:r>
          </w:p>
        </w:tc>
        <w:tc>
          <w:tcPr>
            <w:tcW w:w="2700" w:type="dxa"/>
            <w:noWrap/>
            <w:hideMark/>
          </w:tcPr>
          <w:p w:rsidR="00E61A38" w:rsidRDefault="00E61A38">
            <w:pPr>
              <w:widowControl w:val="0"/>
              <w:ind w:left="180"/>
              <w:rPr>
                <w:bCs/>
                <w:szCs w:val="24"/>
              </w:rPr>
            </w:pPr>
            <w:r>
              <w:rPr>
                <w:bCs/>
              </w:rPr>
              <w:t>O'Malley, Anastasia</w:t>
            </w:r>
          </w:p>
        </w:tc>
        <w:tc>
          <w:tcPr>
            <w:tcW w:w="2340" w:type="dxa"/>
            <w:noWrap/>
            <w:hideMark/>
          </w:tcPr>
          <w:p w:rsidR="00E61A38" w:rsidRDefault="00E61A38">
            <w:pPr>
              <w:widowControl w:val="0"/>
              <w:ind w:left="180"/>
              <w:rPr>
                <w:bCs/>
                <w:szCs w:val="24"/>
              </w:rPr>
            </w:pPr>
            <w:proofErr w:type="spellStart"/>
            <w:r>
              <w:rPr>
                <w:bCs/>
              </w:rPr>
              <w:t>Weisensee</w:t>
            </w:r>
            <w:proofErr w:type="spellEnd"/>
            <w:r>
              <w:rPr>
                <w:bCs/>
              </w:rPr>
              <w:t>, Matthew</w:t>
            </w:r>
          </w:p>
        </w:tc>
      </w:tr>
      <w:tr w:rsidR="00E61A38" w:rsidTr="00E61A38">
        <w:trPr>
          <w:trHeight w:val="300"/>
        </w:trPr>
        <w:tc>
          <w:tcPr>
            <w:tcW w:w="2610" w:type="dxa"/>
            <w:noWrap/>
            <w:hideMark/>
          </w:tcPr>
          <w:p w:rsidR="00E61A38" w:rsidRDefault="00E61A38">
            <w:pPr>
              <w:widowControl w:val="0"/>
              <w:ind w:left="180"/>
              <w:rPr>
                <w:bCs/>
                <w:szCs w:val="24"/>
              </w:rPr>
            </w:pPr>
            <w:proofErr w:type="spellStart"/>
            <w:r>
              <w:rPr>
                <w:bCs/>
              </w:rPr>
              <w:t>Gragert</w:t>
            </w:r>
            <w:proofErr w:type="spellEnd"/>
            <w:r>
              <w:rPr>
                <w:bCs/>
              </w:rPr>
              <w:t>, Jeffrey</w:t>
            </w:r>
          </w:p>
        </w:tc>
        <w:tc>
          <w:tcPr>
            <w:tcW w:w="2700" w:type="dxa"/>
            <w:noWrap/>
            <w:hideMark/>
          </w:tcPr>
          <w:p w:rsidR="00E61A38" w:rsidRDefault="00E61A38">
            <w:pPr>
              <w:widowControl w:val="0"/>
              <w:ind w:left="180"/>
              <w:rPr>
                <w:bCs/>
                <w:szCs w:val="24"/>
              </w:rPr>
            </w:pPr>
            <w:r>
              <w:rPr>
                <w:bCs/>
              </w:rPr>
              <w:t>Penny, Brian</w:t>
            </w:r>
          </w:p>
        </w:tc>
        <w:tc>
          <w:tcPr>
            <w:tcW w:w="2340" w:type="dxa"/>
            <w:noWrap/>
            <w:hideMark/>
          </w:tcPr>
          <w:p w:rsidR="00E61A38" w:rsidRDefault="00E61A38">
            <w:pPr>
              <w:widowControl w:val="0"/>
              <w:ind w:left="180"/>
              <w:rPr>
                <w:bCs/>
                <w:szCs w:val="24"/>
              </w:rPr>
            </w:pPr>
            <w:proofErr w:type="spellStart"/>
            <w:r>
              <w:rPr>
                <w:bCs/>
              </w:rPr>
              <w:t>Weldetnsae</w:t>
            </w:r>
            <w:proofErr w:type="spellEnd"/>
            <w:r>
              <w:rPr>
                <w:bCs/>
              </w:rPr>
              <w:t xml:space="preserve">, </w:t>
            </w:r>
            <w:proofErr w:type="spellStart"/>
            <w:r>
              <w:rPr>
                <w:bCs/>
              </w:rPr>
              <w:t>Yotam</w:t>
            </w:r>
            <w:proofErr w:type="spellEnd"/>
          </w:p>
        </w:tc>
      </w:tr>
      <w:tr w:rsidR="00E61A38" w:rsidTr="00E61A38">
        <w:trPr>
          <w:trHeight w:val="300"/>
        </w:trPr>
        <w:tc>
          <w:tcPr>
            <w:tcW w:w="2610" w:type="dxa"/>
            <w:noWrap/>
            <w:hideMark/>
          </w:tcPr>
          <w:p w:rsidR="00E61A38" w:rsidRDefault="00E61A38">
            <w:pPr>
              <w:widowControl w:val="0"/>
              <w:ind w:left="180"/>
              <w:rPr>
                <w:bCs/>
                <w:szCs w:val="24"/>
              </w:rPr>
            </w:pPr>
            <w:r>
              <w:rPr>
                <w:bCs/>
              </w:rPr>
              <w:t>Griesacker, Bill</w:t>
            </w:r>
          </w:p>
        </w:tc>
        <w:tc>
          <w:tcPr>
            <w:tcW w:w="2700" w:type="dxa"/>
            <w:noWrap/>
            <w:hideMark/>
          </w:tcPr>
          <w:p w:rsidR="00E61A38" w:rsidRDefault="00E61A38">
            <w:pPr>
              <w:widowControl w:val="0"/>
              <w:ind w:left="180"/>
              <w:rPr>
                <w:bCs/>
                <w:szCs w:val="24"/>
              </w:rPr>
            </w:pPr>
            <w:proofErr w:type="spellStart"/>
            <w:r>
              <w:rPr>
                <w:bCs/>
              </w:rPr>
              <w:t>Radu</w:t>
            </w:r>
            <w:proofErr w:type="spellEnd"/>
            <w:r>
              <w:rPr>
                <w:bCs/>
              </w:rPr>
              <w:t>, Ion</w:t>
            </w:r>
          </w:p>
        </w:tc>
        <w:tc>
          <w:tcPr>
            <w:tcW w:w="2340" w:type="dxa"/>
            <w:noWrap/>
            <w:hideMark/>
          </w:tcPr>
          <w:p w:rsidR="00E61A38" w:rsidRDefault="00E61A38">
            <w:pPr>
              <w:widowControl w:val="0"/>
              <w:ind w:left="180"/>
              <w:rPr>
                <w:bCs/>
                <w:szCs w:val="24"/>
              </w:rPr>
            </w:pPr>
            <w:proofErr w:type="spellStart"/>
            <w:r>
              <w:rPr>
                <w:bCs/>
              </w:rPr>
              <w:t>Weyer</w:t>
            </w:r>
            <w:proofErr w:type="spellEnd"/>
            <w:r>
              <w:rPr>
                <w:bCs/>
              </w:rPr>
              <w:t>, Daniel</w:t>
            </w:r>
          </w:p>
        </w:tc>
      </w:tr>
      <w:tr w:rsidR="00E61A38" w:rsidTr="00E61A38">
        <w:trPr>
          <w:trHeight w:val="300"/>
        </w:trPr>
        <w:tc>
          <w:tcPr>
            <w:tcW w:w="2610" w:type="dxa"/>
            <w:noWrap/>
            <w:hideMark/>
          </w:tcPr>
          <w:p w:rsidR="00E61A38" w:rsidRDefault="00E61A38">
            <w:pPr>
              <w:widowControl w:val="0"/>
              <w:ind w:left="180"/>
              <w:rPr>
                <w:bCs/>
                <w:szCs w:val="24"/>
              </w:rPr>
            </w:pPr>
            <w:proofErr w:type="spellStart"/>
            <w:r>
              <w:rPr>
                <w:bCs/>
              </w:rPr>
              <w:t>Gyore</w:t>
            </w:r>
            <w:proofErr w:type="spellEnd"/>
            <w:r>
              <w:rPr>
                <w:bCs/>
              </w:rPr>
              <w:t>, Attila</w:t>
            </w:r>
          </w:p>
        </w:tc>
        <w:tc>
          <w:tcPr>
            <w:tcW w:w="2700" w:type="dxa"/>
            <w:noWrap/>
            <w:hideMark/>
          </w:tcPr>
          <w:p w:rsidR="00E61A38" w:rsidRDefault="00E61A38">
            <w:pPr>
              <w:widowControl w:val="0"/>
              <w:ind w:left="180"/>
              <w:rPr>
                <w:bCs/>
                <w:szCs w:val="24"/>
              </w:rPr>
            </w:pPr>
            <w:r>
              <w:rPr>
                <w:bCs/>
              </w:rPr>
              <w:t xml:space="preserve">Ramirez </w:t>
            </w:r>
            <w:proofErr w:type="spellStart"/>
            <w:r>
              <w:rPr>
                <w:bCs/>
              </w:rPr>
              <w:t>Bettoni</w:t>
            </w:r>
            <w:proofErr w:type="spellEnd"/>
            <w:r>
              <w:rPr>
                <w:bCs/>
              </w:rPr>
              <w:t>, Eduardo</w:t>
            </w:r>
          </w:p>
        </w:tc>
        <w:tc>
          <w:tcPr>
            <w:tcW w:w="2340" w:type="dxa"/>
            <w:noWrap/>
            <w:hideMark/>
          </w:tcPr>
          <w:p w:rsidR="00E61A38" w:rsidRDefault="00E61A38">
            <w:pPr>
              <w:widowControl w:val="0"/>
              <w:ind w:left="180"/>
              <w:rPr>
                <w:bCs/>
                <w:szCs w:val="24"/>
              </w:rPr>
            </w:pPr>
            <w:r>
              <w:rPr>
                <w:bCs/>
              </w:rPr>
              <w:t>Wu, Shawn</w:t>
            </w:r>
          </w:p>
        </w:tc>
      </w:tr>
      <w:tr w:rsidR="00E61A38" w:rsidTr="00E61A38">
        <w:trPr>
          <w:trHeight w:val="300"/>
        </w:trPr>
        <w:tc>
          <w:tcPr>
            <w:tcW w:w="2610" w:type="dxa"/>
            <w:noWrap/>
            <w:hideMark/>
          </w:tcPr>
          <w:p w:rsidR="00E61A38" w:rsidRDefault="00E61A38">
            <w:pPr>
              <w:widowControl w:val="0"/>
              <w:ind w:left="180"/>
              <w:rPr>
                <w:bCs/>
                <w:szCs w:val="24"/>
              </w:rPr>
            </w:pPr>
            <w:r>
              <w:rPr>
                <w:bCs/>
              </w:rPr>
              <w:t>Hartmann, Thomas</w:t>
            </w:r>
          </w:p>
        </w:tc>
        <w:tc>
          <w:tcPr>
            <w:tcW w:w="2700" w:type="dxa"/>
            <w:noWrap/>
            <w:hideMark/>
          </w:tcPr>
          <w:p w:rsidR="00E61A38" w:rsidRDefault="00E61A38">
            <w:pPr>
              <w:widowControl w:val="0"/>
              <w:ind w:left="180"/>
              <w:rPr>
                <w:bCs/>
                <w:szCs w:val="24"/>
              </w:rPr>
            </w:pPr>
            <w:proofErr w:type="spellStart"/>
            <w:r>
              <w:rPr>
                <w:bCs/>
              </w:rPr>
              <w:t>Rathi</w:t>
            </w:r>
            <w:proofErr w:type="spellEnd"/>
            <w:r>
              <w:rPr>
                <w:bCs/>
              </w:rPr>
              <w:t>, Rakesh</w:t>
            </w:r>
          </w:p>
        </w:tc>
        <w:tc>
          <w:tcPr>
            <w:tcW w:w="2340" w:type="dxa"/>
            <w:noWrap/>
            <w:hideMark/>
          </w:tcPr>
          <w:p w:rsidR="00E61A38" w:rsidRDefault="00E61A38">
            <w:pPr>
              <w:widowControl w:val="0"/>
              <w:ind w:left="180"/>
              <w:rPr>
                <w:bCs/>
                <w:szCs w:val="24"/>
              </w:rPr>
            </w:pPr>
            <w:proofErr w:type="spellStart"/>
            <w:r>
              <w:rPr>
                <w:bCs/>
              </w:rPr>
              <w:t>Zibert</w:t>
            </w:r>
            <w:proofErr w:type="spellEnd"/>
            <w:r>
              <w:rPr>
                <w:bCs/>
              </w:rPr>
              <w:t>, Kris</w:t>
            </w:r>
          </w:p>
        </w:tc>
      </w:tr>
      <w:tr w:rsidR="00E61A38" w:rsidTr="00E61A38">
        <w:trPr>
          <w:trHeight w:val="300"/>
        </w:trPr>
        <w:tc>
          <w:tcPr>
            <w:tcW w:w="2610" w:type="dxa"/>
            <w:noWrap/>
            <w:hideMark/>
          </w:tcPr>
          <w:p w:rsidR="00E61A38" w:rsidRDefault="00E61A38">
            <w:pPr>
              <w:widowControl w:val="0"/>
              <w:ind w:left="180"/>
              <w:rPr>
                <w:bCs/>
                <w:szCs w:val="24"/>
              </w:rPr>
            </w:pPr>
            <w:proofErr w:type="spellStart"/>
            <w:r>
              <w:rPr>
                <w:bCs/>
              </w:rPr>
              <w:t>Holleran</w:t>
            </w:r>
            <w:proofErr w:type="spellEnd"/>
            <w:r>
              <w:rPr>
                <w:bCs/>
              </w:rPr>
              <w:t>, Joseph</w:t>
            </w:r>
          </w:p>
        </w:tc>
        <w:tc>
          <w:tcPr>
            <w:tcW w:w="2700" w:type="dxa"/>
            <w:noWrap/>
            <w:hideMark/>
          </w:tcPr>
          <w:p w:rsidR="00E61A38" w:rsidRDefault="00E61A38">
            <w:pPr>
              <w:widowControl w:val="0"/>
              <w:ind w:left="180"/>
              <w:rPr>
                <w:bCs/>
                <w:szCs w:val="24"/>
              </w:rPr>
            </w:pPr>
            <w:proofErr w:type="spellStart"/>
            <w:r>
              <w:rPr>
                <w:bCs/>
              </w:rPr>
              <w:t>Razuvayev</w:t>
            </w:r>
            <w:proofErr w:type="spellEnd"/>
            <w:r>
              <w:rPr>
                <w:bCs/>
              </w:rPr>
              <w:t xml:space="preserve">, </w:t>
            </w:r>
            <w:proofErr w:type="spellStart"/>
            <w:r>
              <w:rPr>
                <w:bCs/>
              </w:rPr>
              <w:t>Sergiy</w:t>
            </w:r>
            <w:proofErr w:type="spellEnd"/>
          </w:p>
        </w:tc>
        <w:tc>
          <w:tcPr>
            <w:tcW w:w="2340" w:type="dxa"/>
            <w:noWrap/>
            <w:hideMark/>
          </w:tcPr>
          <w:p w:rsidR="00E61A38" w:rsidRDefault="00E61A38">
            <w:pPr>
              <w:rPr>
                <w:szCs w:val="20"/>
              </w:rPr>
            </w:pPr>
          </w:p>
        </w:tc>
      </w:tr>
    </w:tbl>
    <w:p w:rsidR="00E61A38" w:rsidRDefault="00E61A38" w:rsidP="00E61A38">
      <w:pPr>
        <w:widowControl w:val="0"/>
        <w:spacing w:before="240"/>
        <w:ind w:left="1267"/>
        <w:jc w:val="both"/>
        <w:rPr>
          <w:bCs/>
          <w:sz w:val="20"/>
        </w:rPr>
      </w:pPr>
      <w:r>
        <w:rPr>
          <w:bCs/>
        </w:rPr>
        <w:t xml:space="preserve">A call for disclosure of any essential patent or patent applications claims was made.  There </w:t>
      </w:r>
      <w:r>
        <w:t>were</w:t>
      </w:r>
      <w:r>
        <w:rPr>
          <w:bCs/>
        </w:rPr>
        <w:t xml:space="preserve"> no patent claims identified.</w:t>
      </w:r>
    </w:p>
    <w:p w:rsidR="00E61A38" w:rsidRDefault="00E61A38" w:rsidP="00E61A38">
      <w:pPr>
        <w:pStyle w:val="BodyTextIndent"/>
        <w:keepNext/>
        <w:spacing w:before="240"/>
        <w:ind w:left="1620" w:hanging="360"/>
        <w:rPr>
          <w:b/>
          <w:bCs/>
        </w:rPr>
      </w:pPr>
      <w:r>
        <w:rPr>
          <w:b/>
          <w:bCs/>
        </w:rPr>
        <w:t>History</w:t>
      </w:r>
    </w:p>
    <w:p w:rsidR="00E61A38" w:rsidRDefault="00E61A38" w:rsidP="00E61A38">
      <w:pPr>
        <w:widowControl w:val="0"/>
        <w:spacing w:before="240"/>
        <w:ind w:left="1267"/>
        <w:jc w:val="both"/>
      </w:pPr>
      <w:r>
        <w:t>Greg gave a brief history of the Guide.  It was started approximately 13 or 14 years ago.  There was only an installation guide available at the time.  C57.150 covers a unit up until it is delivered and offloaded.  C57.93 covers everything after that point for installation and testing.</w:t>
      </w:r>
    </w:p>
    <w:p w:rsidR="00E61A38" w:rsidRDefault="00E61A38" w:rsidP="00E61A38">
      <w:pPr>
        <w:widowControl w:val="0"/>
        <w:spacing w:before="240"/>
        <w:ind w:left="1267"/>
        <w:jc w:val="both"/>
      </w:pPr>
      <w:r>
        <w:t>A question was asked by Wally Binder about where C57.150 starts.  Does it start at the point it is permitted and loaded at the manufacturer?  A comment was made by Ewald that it starts at the specification.</w:t>
      </w:r>
    </w:p>
    <w:p w:rsidR="00E61A38" w:rsidRDefault="00E61A38" w:rsidP="00E61A38">
      <w:pPr>
        <w:pStyle w:val="BodyTextIndent"/>
        <w:keepNext/>
        <w:spacing w:before="240"/>
        <w:ind w:left="1620" w:hanging="360"/>
        <w:rPr>
          <w:b/>
          <w:bCs/>
        </w:rPr>
      </w:pPr>
      <w:r>
        <w:rPr>
          <w:b/>
          <w:bCs/>
        </w:rPr>
        <w:t>Timeline</w:t>
      </w:r>
    </w:p>
    <w:p w:rsidR="00E61A38" w:rsidRDefault="00E61A38" w:rsidP="00E61A38">
      <w:pPr>
        <w:widowControl w:val="0"/>
        <w:spacing w:before="240"/>
        <w:ind w:left="1267"/>
        <w:jc w:val="both"/>
      </w:pPr>
      <w:r>
        <w:t>The guide was completed in 2012 and published in 2013.  A new revision is due by the end of 2022.</w:t>
      </w:r>
    </w:p>
    <w:p w:rsidR="00E61A38" w:rsidRDefault="00E61A38" w:rsidP="00E61A38">
      <w:pPr>
        <w:widowControl w:val="0"/>
        <w:spacing w:before="240"/>
        <w:ind w:left="1267"/>
        <w:jc w:val="both"/>
      </w:pPr>
      <w:r>
        <w:t>A PAR for revision of C57.150 was requested in February of 2017 and has been approved.  The PAR expiration date is 12/31/2022</w:t>
      </w:r>
    </w:p>
    <w:p w:rsidR="00E61A38" w:rsidRDefault="00E61A38" w:rsidP="00E61A38">
      <w:pPr>
        <w:widowControl w:val="0"/>
        <w:spacing w:before="240"/>
        <w:ind w:left="1267"/>
        <w:jc w:val="both"/>
      </w:pPr>
      <w:r>
        <w:lastRenderedPageBreak/>
        <w:t>The project need identified on the PAR was read to the group.</w:t>
      </w:r>
    </w:p>
    <w:p w:rsidR="00E61A38" w:rsidRDefault="00E61A38" w:rsidP="00E61A38">
      <w:pPr>
        <w:pStyle w:val="BodyTextIndent"/>
        <w:keepNext/>
        <w:spacing w:before="240"/>
        <w:ind w:left="1620" w:hanging="360"/>
        <w:rPr>
          <w:b/>
          <w:bCs/>
        </w:rPr>
      </w:pPr>
      <w:r>
        <w:rPr>
          <w:b/>
          <w:bCs/>
        </w:rPr>
        <w:t>Revision Topics/Assignments</w:t>
      </w:r>
    </w:p>
    <w:p w:rsidR="00E61A38" w:rsidRDefault="00E61A38" w:rsidP="00E61A38">
      <w:pPr>
        <w:widowControl w:val="0"/>
        <w:spacing w:before="240"/>
        <w:ind w:left="1267"/>
        <w:jc w:val="both"/>
      </w:pPr>
      <w:r>
        <w:t xml:space="preserve">Greg requested attendees come up and identify any </w:t>
      </w:r>
      <w:proofErr w:type="gramStart"/>
      <w:r>
        <w:t>area that are</w:t>
      </w:r>
      <w:proofErr w:type="gramEnd"/>
      <w:r>
        <w:t xml:space="preserve"> in need of revision.</w:t>
      </w:r>
    </w:p>
    <w:p w:rsidR="00E61A38" w:rsidRDefault="00E61A38" w:rsidP="00E61A38">
      <w:pPr>
        <w:widowControl w:val="0"/>
        <w:spacing w:before="240"/>
        <w:ind w:left="1267"/>
        <w:jc w:val="both"/>
      </w:pPr>
      <w:r>
        <w:t>Joe Watson commented that it would be good to get feedback from those that have used the document since it was published.</w:t>
      </w:r>
    </w:p>
    <w:p w:rsidR="00E61A38" w:rsidRDefault="00E61A38" w:rsidP="00E61A38">
      <w:pPr>
        <w:keepNext/>
        <w:widowControl w:val="0"/>
        <w:spacing w:before="240"/>
        <w:ind w:left="1267"/>
        <w:jc w:val="both"/>
      </w:pPr>
      <w:r>
        <w:t>Suggested Additions/Revisions</w:t>
      </w:r>
    </w:p>
    <w:p w:rsidR="00E61A38" w:rsidRDefault="00E61A38" w:rsidP="00E61A38">
      <w:pPr>
        <w:widowControl w:val="0"/>
        <w:spacing w:before="120"/>
        <w:ind w:left="1440"/>
        <w:jc w:val="both"/>
      </w:pPr>
      <w:r>
        <w:t>Greg Anderson – Mobile transformers</w:t>
      </w:r>
    </w:p>
    <w:p w:rsidR="00E61A38" w:rsidRDefault="00E61A38" w:rsidP="00E61A38">
      <w:pPr>
        <w:widowControl w:val="0"/>
        <w:spacing w:before="120"/>
        <w:ind w:left="1440"/>
        <w:jc w:val="both"/>
      </w:pPr>
      <w:r>
        <w:t>Wally Binder – When does the transportation effort start?</w:t>
      </w:r>
    </w:p>
    <w:p w:rsidR="00E61A38" w:rsidRDefault="00E61A38" w:rsidP="00E61A38">
      <w:pPr>
        <w:widowControl w:val="0"/>
        <w:spacing w:before="120"/>
        <w:ind w:left="1440"/>
        <w:jc w:val="both"/>
      </w:pPr>
      <w:r>
        <w:t>Anderson/</w:t>
      </w:r>
      <w:proofErr w:type="spellStart"/>
      <w:r>
        <w:t>McNelly</w:t>
      </w:r>
      <w:proofErr w:type="spellEnd"/>
      <w:r>
        <w:t xml:space="preserve"> – Lashing requirements or recommendations for information from supplier</w:t>
      </w:r>
    </w:p>
    <w:p w:rsidR="00E61A38" w:rsidRDefault="00E61A38" w:rsidP="00E61A38">
      <w:pPr>
        <w:widowControl w:val="0"/>
        <w:spacing w:before="120"/>
        <w:ind w:left="1440"/>
        <w:jc w:val="both"/>
      </w:pPr>
      <w:proofErr w:type="spellStart"/>
      <w:proofErr w:type="gramStart"/>
      <w:r>
        <w:t>McNelly</w:t>
      </w:r>
      <w:proofErr w:type="spellEnd"/>
      <w:r>
        <w:t xml:space="preserve"> – Impact recorders – special options for overseas shipment?</w:t>
      </w:r>
      <w:proofErr w:type="gramEnd"/>
      <w:r>
        <w:t xml:space="preserve">  </w:t>
      </w:r>
    </w:p>
    <w:p w:rsidR="00E61A38" w:rsidRDefault="00E61A38" w:rsidP="00E61A38">
      <w:pPr>
        <w:widowControl w:val="0"/>
        <w:spacing w:before="120"/>
        <w:ind w:left="1440"/>
        <w:jc w:val="both"/>
      </w:pPr>
      <w:r>
        <w:t xml:space="preserve">Mario Locarno – Indicated that there is a CIGRE document A2.42 #637 that has considerable content on transportation.  Greg asked for a volunteer to review the CIGRE document to see if there is content that should be covered in C57.150.  </w:t>
      </w:r>
    </w:p>
    <w:p w:rsidR="00E61A38" w:rsidRDefault="00E61A38" w:rsidP="00E61A38">
      <w:pPr>
        <w:widowControl w:val="0"/>
        <w:spacing w:before="120"/>
        <w:ind w:left="1440"/>
        <w:jc w:val="both"/>
      </w:pPr>
      <w:r>
        <w:t>Greg Anderson – Impact recorders have X, Y, Z, but there are other factors such as tilt and roll, frequency, duration</w:t>
      </w:r>
    </w:p>
    <w:p w:rsidR="00E61A38" w:rsidRDefault="00E61A38" w:rsidP="00E61A38">
      <w:pPr>
        <w:widowControl w:val="0"/>
        <w:spacing w:before="120"/>
        <w:ind w:left="1440"/>
        <w:jc w:val="both"/>
      </w:pPr>
      <w:r>
        <w:t xml:space="preserve">Alan </w:t>
      </w:r>
      <w:proofErr w:type="spellStart"/>
      <w:r>
        <w:t>Sbravati</w:t>
      </w:r>
      <w:proofErr w:type="spellEnd"/>
      <w:r>
        <w:t xml:space="preserve"> – In C56.93, he indicated that there are special needs for shipment of natural ester filled units.</w:t>
      </w:r>
    </w:p>
    <w:p w:rsidR="00E61A38" w:rsidRDefault="00E61A38" w:rsidP="00E61A38">
      <w:pPr>
        <w:widowControl w:val="0"/>
        <w:spacing w:before="120"/>
        <w:ind w:left="1440"/>
        <w:jc w:val="both"/>
      </w:pPr>
      <w:r>
        <w:t>Dave Wallach – Indicated that there are probably changes to issues related to transportation path maintenance, planning ahead for routing of transformers for emergencies, advance planning</w:t>
      </w:r>
    </w:p>
    <w:p w:rsidR="00E61A38" w:rsidRDefault="00E61A38" w:rsidP="00E61A38">
      <w:pPr>
        <w:widowControl w:val="0"/>
        <w:spacing w:before="120"/>
        <w:ind w:left="1440"/>
        <w:jc w:val="both"/>
      </w:pPr>
      <w:proofErr w:type="spellStart"/>
      <w:r>
        <w:t>Rogerio</w:t>
      </w:r>
      <w:proofErr w:type="spellEnd"/>
      <w:r>
        <w:t xml:space="preserve"> </w:t>
      </w:r>
      <w:proofErr w:type="spellStart"/>
      <w:r>
        <w:t>Verdolin</w:t>
      </w:r>
      <w:proofErr w:type="spellEnd"/>
      <w:r>
        <w:t xml:space="preserve"> – Mentioned an issue of what to do when impact limits are exceeded.  What type of testing should be </w:t>
      </w:r>
      <w:proofErr w:type="gramStart"/>
      <w:r>
        <w:t>done.</w:t>
      </w:r>
      <w:proofErr w:type="gramEnd"/>
      <w:r>
        <w:t xml:space="preserve">  Greg indicated that some of this should be covered up front in a contract.</w:t>
      </w:r>
    </w:p>
    <w:p w:rsidR="00E61A38" w:rsidRDefault="00E61A38" w:rsidP="00E61A38">
      <w:pPr>
        <w:widowControl w:val="0"/>
        <w:spacing w:before="120"/>
        <w:ind w:left="1440"/>
        <w:jc w:val="both"/>
      </w:pPr>
      <w:proofErr w:type="spellStart"/>
      <w:r>
        <w:t>Sukhdev</w:t>
      </w:r>
      <w:proofErr w:type="spellEnd"/>
      <w:r>
        <w:t xml:space="preserve"> </w:t>
      </w:r>
      <w:proofErr w:type="spellStart"/>
      <w:r>
        <w:t>Walia</w:t>
      </w:r>
      <w:proofErr w:type="spellEnd"/>
      <w:r>
        <w:t xml:space="preserve"> - Special concerns with construction of roads to sites in the mountain or on steep slope.  Need to design the road for turning radius and slope.</w:t>
      </w:r>
    </w:p>
    <w:p w:rsidR="00E61A38" w:rsidRDefault="00E61A38" w:rsidP="00E61A38">
      <w:pPr>
        <w:widowControl w:val="0"/>
        <w:spacing w:before="120"/>
        <w:ind w:left="1440"/>
        <w:jc w:val="both"/>
      </w:pPr>
      <w:r>
        <w:t>Bob Thompson – indicated the pitch and roll may not be applicable only on shipment from overseas.  It could also be seen for over the road shipment.</w:t>
      </w:r>
    </w:p>
    <w:p w:rsidR="00E61A38" w:rsidRDefault="00E61A38" w:rsidP="00E61A38">
      <w:pPr>
        <w:widowControl w:val="0"/>
        <w:spacing w:before="120"/>
        <w:ind w:left="1440"/>
        <w:jc w:val="both"/>
      </w:pPr>
      <w:r>
        <w:t>Wally Binder – Mentioned the field testing guide would identify the limits of test and suggests tests to be performed before receipt.  Provide reference to C57.152.  Greg asked Wally if he could review that document to see if there is anything that should be incorporated into our document.</w:t>
      </w:r>
    </w:p>
    <w:p w:rsidR="00E61A38" w:rsidRDefault="00E61A38" w:rsidP="00E61A38">
      <w:pPr>
        <w:widowControl w:val="0"/>
        <w:spacing w:before="120"/>
        <w:ind w:left="1440"/>
        <w:jc w:val="both"/>
      </w:pPr>
      <w:r>
        <w:t>Joe Watson – Mentioned that if there are tests that other documents recommend, that there should be mentioned in C57.150 to make provisions for any special testing.</w:t>
      </w:r>
    </w:p>
    <w:p w:rsidR="00E61A38" w:rsidRDefault="00E61A38" w:rsidP="00E61A38">
      <w:pPr>
        <w:widowControl w:val="0"/>
        <w:spacing w:before="120"/>
        <w:ind w:left="1440"/>
        <w:jc w:val="both"/>
      </w:pPr>
      <w:r>
        <w:t xml:space="preserve">Sam </w:t>
      </w:r>
      <w:proofErr w:type="spellStart"/>
      <w:r>
        <w:t>Sharpless</w:t>
      </w:r>
      <w:proofErr w:type="spellEnd"/>
      <w:r>
        <w:t xml:space="preserve"> – Indicated he agreed with </w:t>
      </w:r>
      <w:proofErr w:type="spellStart"/>
      <w:r>
        <w:t>Rogerio</w:t>
      </w:r>
      <w:proofErr w:type="spellEnd"/>
      <w:r>
        <w:t xml:space="preserve"> </w:t>
      </w:r>
      <w:proofErr w:type="spellStart"/>
      <w:r>
        <w:t>Verdolin</w:t>
      </w:r>
      <w:proofErr w:type="spellEnd"/>
      <w:r>
        <w:t xml:space="preserve">.  There needs to be information sharing between the user and the supplier regarding impacts or other unusual circumstances that may have occurred during transport.  Greg mentioned the </w:t>
      </w:r>
      <w:proofErr w:type="spellStart"/>
      <w:r>
        <w:t>inco</w:t>
      </w:r>
      <w:proofErr w:type="spellEnd"/>
      <w:r>
        <w:t xml:space="preserve">-terms that are in the document that identifies the responsibility of transportation.  </w:t>
      </w:r>
    </w:p>
    <w:p w:rsidR="00E61A38" w:rsidRDefault="00E61A38" w:rsidP="00E61A38">
      <w:pPr>
        <w:widowControl w:val="0"/>
        <w:spacing w:before="120"/>
        <w:ind w:left="1440"/>
        <w:jc w:val="both"/>
      </w:pPr>
      <w:r>
        <w:t>Javier Arteaga – The temperature of the gas inside the transformer is not the same as various times during the transport.  There needs to be something covering this.  Javier was asked to prepare a paragraph or two that would cover this.</w:t>
      </w:r>
    </w:p>
    <w:p w:rsidR="00E61A38" w:rsidRDefault="00E61A38" w:rsidP="00E61A38">
      <w:pPr>
        <w:widowControl w:val="0"/>
        <w:spacing w:before="120"/>
        <w:ind w:left="1440"/>
        <w:jc w:val="both"/>
      </w:pPr>
      <w:r>
        <w:t>Juan Castellanos – Indicated shared experiences or examples for inspections at the port of entrance.  There have been items damaged due to customs inspections.</w:t>
      </w:r>
    </w:p>
    <w:p w:rsidR="00E61A38" w:rsidRDefault="00E61A38" w:rsidP="00E61A38">
      <w:pPr>
        <w:widowControl w:val="0"/>
        <w:spacing w:before="120"/>
        <w:ind w:left="1440"/>
        <w:jc w:val="both"/>
      </w:pPr>
      <w:r>
        <w:t xml:space="preserve">Rakesh </w:t>
      </w:r>
      <w:proofErr w:type="spellStart"/>
      <w:r>
        <w:t>Rathi</w:t>
      </w:r>
      <w:proofErr w:type="spellEnd"/>
      <w:r>
        <w:t xml:space="preserve"> – location of impact recorder, types of recorders, issues with batteries, solar type </w:t>
      </w:r>
      <w:r>
        <w:lastRenderedPageBreak/>
        <w:t xml:space="preserve">that get covered by a tarp, etc.  </w:t>
      </w:r>
      <w:proofErr w:type="gramStart"/>
      <w:r>
        <w:t>are</w:t>
      </w:r>
      <w:proofErr w:type="gramEnd"/>
      <w:r>
        <w:t xml:space="preserve"> topics that should be covered.  Susan </w:t>
      </w:r>
      <w:proofErr w:type="spellStart"/>
      <w:r>
        <w:t>McNelly</w:t>
      </w:r>
      <w:proofErr w:type="spellEnd"/>
      <w:r>
        <w:t xml:space="preserve"> indicated that we could also maybe provide more detail regarding the placement of the impact recorders.</w:t>
      </w:r>
    </w:p>
    <w:p w:rsidR="00E61A38" w:rsidRDefault="00E61A38" w:rsidP="00E61A38">
      <w:pPr>
        <w:widowControl w:val="0"/>
        <w:spacing w:before="120"/>
        <w:ind w:left="1440"/>
        <w:jc w:val="both"/>
      </w:pPr>
      <w:r>
        <w:t>Scott Marshall – Performing SFRA in the shipping configuration.  There are problems matching up results.  Greg indicated that this is covered, but there may be enhancements that could be made.</w:t>
      </w:r>
    </w:p>
    <w:p w:rsidR="00E61A38" w:rsidRDefault="00E61A38" w:rsidP="00E61A38">
      <w:pPr>
        <w:widowControl w:val="0"/>
        <w:spacing w:before="240"/>
        <w:ind w:left="1267"/>
        <w:jc w:val="both"/>
      </w:pPr>
      <w:r>
        <w:t>Greg indicated we are looking for experts in the various areas to look at the document and provide input or suggestions for improvement or items that are missing.</w:t>
      </w:r>
    </w:p>
    <w:p w:rsidR="00E61A38" w:rsidRDefault="00E61A38" w:rsidP="00E61A38">
      <w:pPr>
        <w:pStyle w:val="BodyTextIndent"/>
        <w:keepNext/>
        <w:spacing w:before="240"/>
        <w:ind w:left="1260"/>
      </w:pPr>
      <w:r>
        <w:t>The meeting was adjourned at 12:00PM</w:t>
      </w:r>
    </w:p>
    <w:p w:rsidR="00E61A38" w:rsidRDefault="00E61A38" w:rsidP="00E61A38">
      <w:pPr>
        <w:keepNext/>
        <w:spacing w:before="120"/>
        <w:ind w:left="1267"/>
      </w:pPr>
      <w:r>
        <w:rPr>
          <w:bCs/>
        </w:rPr>
        <w:t>Greg Anderson</w:t>
      </w:r>
    </w:p>
    <w:p w:rsidR="00E61A38" w:rsidRDefault="00E61A38" w:rsidP="00E61A38">
      <w:pPr>
        <w:keepNext/>
        <w:ind w:left="1260"/>
      </w:pPr>
      <w:r>
        <w:t>WG Chair</w:t>
      </w:r>
    </w:p>
    <w:p w:rsidR="00E61A38" w:rsidRDefault="00E61A38" w:rsidP="00E61A38">
      <w:pPr>
        <w:keepNext/>
        <w:spacing w:before="120"/>
        <w:ind w:left="1267"/>
      </w:pPr>
      <w:r>
        <w:rPr>
          <w:bCs/>
        </w:rPr>
        <w:t xml:space="preserve">Ewald </w:t>
      </w:r>
      <w:proofErr w:type="spellStart"/>
      <w:r>
        <w:rPr>
          <w:bCs/>
        </w:rPr>
        <w:t>Schweiger</w:t>
      </w:r>
      <w:proofErr w:type="spellEnd"/>
    </w:p>
    <w:p w:rsidR="00E61A38" w:rsidRDefault="00E61A38" w:rsidP="00E61A38">
      <w:pPr>
        <w:keepNext/>
        <w:ind w:left="1260"/>
      </w:pPr>
      <w:r>
        <w:t>WG Vice-Chair</w:t>
      </w:r>
    </w:p>
    <w:p w:rsidR="00E61A38" w:rsidRDefault="00E61A38" w:rsidP="00E61A38">
      <w:pPr>
        <w:keepNext/>
        <w:spacing w:before="120"/>
        <w:ind w:left="1267"/>
      </w:pPr>
      <w:r>
        <w:rPr>
          <w:bCs/>
        </w:rPr>
        <w:t xml:space="preserve">Susan </w:t>
      </w:r>
      <w:proofErr w:type="spellStart"/>
      <w:r>
        <w:rPr>
          <w:bCs/>
        </w:rPr>
        <w:t>McNelly</w:t>
      </w:r>
      <w:proofErr w:type="spellEnd"/>
    </w:p>
    <w:p w:rsidR="00E61A38" w:rsidRDefault="00E61A38" w:rsidP="00E61A38">
      <w:pPr>
        <w:ind w:left="1260"/>
      </w:pPr>
      <w:r>
        <w:t>WG Secretary</w:t>
      </w:r>
    </w:p>
    <w:p w:rsidR="00E61A38" w:rsidRDefault="00E61A38" w:rsidP="00641217">
      <w:pPr>
        <w:tabs>
          <w:tab w:val="left" w:pos="2700"/>
        </w:tabs>
        <w:spacing w:before="8" w:line="319" w:lineRule="exact"/>
        <w:ind w:left="72"/>
        <w:jc w:val="right"/>
        <w:textAlignment w:val="baseline"/>
        <w:rPr>
          <w:rFonts w:eastAsia="Arial" w:cs="Times New Roman"/>
          <w:b/>
          <w:color w:val="000000"/>
          <w:szCs w:val="22"/>
        </w:rPr>
      </w:pPr>
    </w:p>
    <w:p w:rsidR="00E61A38" w:rsidRDefault="00E61A38" w:rsidP="00641217">
      <w:pPr>
        <w:tabs>
          <w:tab w:val="left" w:pos="2700"/>
        </w:tabs>
        <w:spacing w:before="8" w:line="319" w:lineRule="exact"/>
        <w:ind w:left="72"/>
        <w:jc w:val="right"/>
        <w:textAlignment w:val="baseline"/>
        <w:rPr>
          <w:rFonts w:eastAsia="Arial" w:cs="Times New Roman"/>
          <w:b/>
          <w:color w:val="000000"/>
          <w:szCs w:val="22"/>
        </w:rPr>
      </w:pPr>
    </w:p>
    <w:p w:rsidR="00E61A38" w:rsidRDefault="00E61A38" w:rsidP="00641217">
      <w:pPr>
        <w:tabs>
          <w:tab w:val="left" w:pos="2700"/>
        </w:tabs>
        <w:spacing w:before="8" w:line="319" w:lineRule="exact"/>
        <w:ind w:left="72"/>
        <w:jc w:val="right"/>
        <w:textAlignment w:val="baseline"/>
        <w:rPr>
          <w:rFonts w:eastAsia="Arial" w:cs="Times New Roman"/>
          <w:b/>
          <w:color w:val="000000"/>
          <w:szCs w:val="22"/>
        </w:rPr>
      </w:pPr>
    </w:p>
    <w:p w:rsidR="00E61A38" w:rsidRDefault="00E61A38" w:rsidP="00641217">
      <w:pPr>
        <w:tabs>
          <w:tab w:val="left" w:pos="2700"/>
        </w:tabs>
        <w:spacing w:before="8" w:line="319" w:lineRule="exact"/>
        <w:ind w:left="72"/>
        <w:jc w:val="right"/>
        <w:textAlignment w:val="baseline"/>
        <w:rPr>
          <w:rFonts w:eastAsia="Arial" w:cs="Times New Roman"/>
          <w:b/>
          <w:color w:val="000000"/>
          <w:szCs w:val="22"/>
        </w:rPr>
      </w:pPr>
    </w:p>
    <w:p w:rsidR="00E61A38" w:rsidRDefault="00E61A38" w:rsidP="00641217">
      <w:pPr>
        <w:tabs>
          <w:tab w:val="left" w:pos="2700"/>
        </w:tabs>
        <w:spacing w:before="8" w:line="319" w:lineRule="exact"/>
        <w:ind w:left="72"/>
        <w:jc w:val="right"/>
        <w:textAlignment w:val="baseline"/>
        <w:rPr>
          <w:rFonts w:eastAsia="Arial" w:cs="Times New Roman"/>
          <w:b/>
          <w:color w:val="000000"/>
          <w:szCs w:val="22"/>
        </w:rPr>
      </w:pPr>
    </w:p>
    <w:p w:rsidR="00E61A38" w:rsidRDefault="00E61A38" w:rsidP="00641217">
      <w:pPr>
        <w:tabs>
          <w:tab w:val="left" w:pos="2700"/>
        </w:tabs>
        <w:spacing w:before="8" w:line="319" w:lineRule="exact"/>
        <w:ind w:left="72"/>
        <w:jc w:val="right"/>
        <w:textAlignment w:val="baseline"/>
        <w:rPr>
          <w:rFonts w:eastAsia="Arial" w:cs="Times New Roman"/>
          <w:b/>
          <w:color w:val="000000"/>
          <w:szCs w:val="22"/>
        </w:rPr>
      </w:pPr>
    </w:p>
    <w:p w:rsidR="00E61A38" w:rsidRDefault="00E61A38" w:rsidP="00641217">
      <w:pPr>
        <w:tabs>
          <w:tab w:val="left" w:pos="2700"/>
        </w:tabs>
        <w:spacing w:before="8" w:line="319" w:lineRule="exact"/>
        <w:ind w:left="72"/>
        <w:jc w:val="right"/>
        <w:textAlignment w:val="baseline"/>
        <w:rPr>
          <w:rFonts w:eastAsia="Arial" w:cs="Times New Roman"/>
          <w:b/>
          <w:color w:val="000000"/>
          <w:szCs w:val="22"/>
        </w:rPr>
      </w:pPr>
    </w:p>
    <w:p w:rsidR="00E61A38" w:rsidRDefault="00E61A38" w:rsidP="00641217">
      <w:pPr>
        <w:tabs>
          <w:tab w:val="left" w:pos="2700"/>
        </w:tabs>
        <w:spacing w:before="8" w:line="319" w:lineRule="exact"/>
        <w:ind w:left="72"/>
        <w:jc w:val="right"/>
        <w:textAlignment w:val="baseline"/>
        <w:rPr>
          <w:rFonts w:eastAsia="Arial" w:cs="Times New Roman"/>
          <w:b/>
          <w:color w:val="000000"/>
          <w:szCs w:val="22"/>
        </w:rPr>
      </w:pPr>
    </w:p>
    <w:p w:rsidR="00E61A38" w:rsidRDefault="00E61A38" w:rsidP="00641217">
      <w:pPr>
        <w:tabs>
          <w:tab w:val="left" w:pos="2700"/>
        </w:tabs>
        <w:spacing w:before="8" w:line="319" w:lineRule="exact"/>
        <w:ind w:left="72"/>
        <w:jc w:val="right"/>
        <w:textAlignment w:val="baseline"/>
        <w:rPr>
          <w:rFonts w:eastAsia="Arial" w:cs="Times New Roman"/>
          <w:b/>
          <w:color w:val="000000"/>
          <w:szCs w:val="22"/>
        </w:rPr>
      </w:pPr>
    </w:p>
    <w:p w:rsidR="00E61A38" w:rsidRDefault="00E61A38" w:rsidP="00641217">
      <w:pPr>
        <w:tabs>
          <w:tab w:val="left" w:pos="2700"/>
        </w:tabs>
        <w:spacing w:before="8" w:line="319" w:lineRule="exact"/>
        <w:ind w:left="72"/>
        <w:jc w:val="right"/>
        <w:textAlignment w:val="baseline"/>
        <w:rPr>
          <w:rFonts w:eastAsia="Arial" w:cs="Times New Roman"/>
          <w:b/>
          <w:color w:val="000000"/>
          <w:szCs w:val="22"/>
        </w:rPr>
      </w:pPr>
    </w:p>
    <w:p w:rsidR="00E61A38" w:rsidRDefault="00E61A38" w:rsidP="00641217">
      <w:pPr>
        <w:tabs>
          <w:tab w:val="left" w:pos="2700"/>
        </w:tabs>
        <w:spacing w:before="8" w:line="319" w:lineRule="exact"/>
        <w:ind w:left="72"/>
        <w:jc w:val="right"/>
        <w:textAlignment w:val="baseline"/>
        <w:rPr>
          <w:rFonts w:eastAsia="Arial" w:cs="Times New Roman"/>
          <w:b/>
          <w:color w:val="000000"/>
          <w:szCs w:val="22"/>
        </w:rPr>
      </w:pPr>
    </w:p>
    <w:p w:rsidR="00E61A38" w:rsidRDefault="00E61A38" w:rsidP="00641217">
      <w:pPr>
        <w:tabs>
          <w:tab w:val="left" w:pos="2700"/>
        </w:tabs>
        <w:spacing w:before="8" w:line="319" w:lineRule="exact"/>
        <w:ind w:left="72"/>
        <w:jc w:val="right"/>
        <w:textAlignment w:val="baseline"/>
        <w:rPr>
          <w:rFonts w:eastAsia="Arial" w:cs="Times New Roman"/>
          <w:b/>
          <w:color w:val="000000"/>
          <w:szCs w:val="22"/>
        </w:rPr>
      </w:pPr>
    </w:p>
    <w:p w:rsidR="00E61A38" w:rsidRDefault="00E61A38" w:rsidP="00641217">
      <w:pPr>
        <w:tabs>
          <w:tab w:val="left" w:pos="2700"/>
        </w:tabs>
        <w:spacing w:before="8" w:line="319" w:lineRule="exact"/>
        <w:ind w:left="72"/>
        <w:jc w:val="right"/>
        <w:textAlignment w:val="baseline"/>
        <w:rPr>
          <w:rFonts w:eastAsia="Arial" w:cs="Times New Roman"/>
          <w:b/>
          <w:color w:val="000000"/>
          <w:szCs w:val="22"/>
        </w:rPr>
      </w:pPr>
    </w:p>
    <w:p w:rsidR="00E61A38" w:rsidRDefault="00E61A38" w:rsidP="00641217">
      <w:pPr>
        <w:tabs>
          <w:tab w:val="left" w:pos="2700"/>
        </w:tabs>
        <w:spacing w:before="8" w:line="319" w:lineRule="exact"/>
        <w:ind w:left="72"/>
        <w:jc w:val="right"/>
        <w:textAlignment w:val="baseline"/>
        <w:rPr>
          <w:rFonts w:eastAsia="Arial" w:cs="Times New Roman"/>
          <w:b/>
          <w:color w:val="000000"/>
          <w:szCs w:val="22"/>
        </w:rPr>
      </w:pPr>
    </w:p>
    <w:p w:rsidR="00E61A38" w:rsidRDefault="00E61A38" w:rsidP="00641217">
      <w:pPr>
        <w:tabs>
          <w:tab w:val="left" w:pos="2700"/>
        </w:tabs>
        <w:spacing w:before="8" w:line="319" w:lineRule="exact"/>
        <w:ind w:left="72"/>
        <w:jc w:val="right"/>
        <w:textAlignment w:val="baseline"/>
        <w:rPr>
          <w:rFonts w:eastAsia="Arial" w:cs="Times New Roman"/>
          <w:b/>
          <w:color w:val="000000"/>
          <w:szCs w:val="22"/>
        </w:rPr>
      </w:pPr>
    </w:p>
    <w:p w:rsidR="00E61A38" w:rsidRDefault="00E61A38" w:rsidP="00641217">
      <w:pPr>
        <w:tabs>
          <w:tab w:val="left" w:pos="2700"/>
        </w:tabs>
        <w:spacing w:before="8" w:line="319" w:lineRule="exact"/>
        <w:ind w:left="72"/>
        <w:jc w:val="right"/>
        <w:textAlignment w:val="baseline"/>
        <w:rPr>
          <w:rFonts w:eastAsia="Arial" w:cs="Times New Roman"/>
          <w:b/>
          <w:color w:val="000000"/>
          <w:szCs w:val="22"/>
        </w:rPr>
      </w:pPr>
    </w:p>
    <w:p w:rsidR="00E61A38" w:rsidRDefault="00E61A38" w:rsidP="00641217">
      <w:pPr>
        <w:tabs>
          <w:tab w:val="left" w:pos="2700"/>
        </w:tabs>
        <w:spacing w:before="8" w:line="319" w:lineRule="exact"/>
        <w:ind w:left="72"/>
        <w:jc w:val="right"/>
        <w:textAlignment w:val="baseline"/>
        <w:rPr>
          <w:rFonts w:eastAsia="Arial" w:cs="Times New Roman"/>
          <w:b/>
          <w:color w:val="000000"/>
          <w:szCs w:val="22"/>
        </w:rPr>
      </w:pPr>
    </w:p>
    <w:p w:rsidR="00E61A38" w:rsidRDefault="00E61A38" w:rsidP="00641217">
      <w:pPr>
        <w:tabs>
          <w:tab w:val="left" w:pos="2700"/>
        </w:tabs>
        <w:spacing w:before="8" w:line="319" w:lineRule="exact"/>
        <w:ind w:left="72"/>
        <w:jc w:val="right"/>
        <w:textAlignment w:val="baseline"/>
        <w:rPr>
          <w:rFonts w:eastAsia="Arial" w:cs="Times New Roman"/>
          <w:b/>
          <w:color w:val="000000"/>
          <w:szCs w:val="22"/>
        </w:rPr>
      </w:pPr>
    </w:p>
    <w:p w:rsidR="00E61A38" w:rsidRDefault="00E61A38" w:rsidP="00641217">
      <w:pPr>
        <w:tabs>
          <w:tab w:val="left" w:pos="2700"/>
        </w:tabs>
        <w:spacing w:before="8" w:line="319" w:lineRule="exact"/>
        <w:ind w:left="72"/>
        <w:jc w:val="right"/>
        <w:textAlignment w:val="baseline"/>
        <w:rPr>
          <w:rFonts w:eastAsia="Arial" w:cs="Times New Roman"/>
          <w:b/>
          <w:color w:val="000000"/>
          <w:szCs w:val="22"/>
        </w:rPr>
      </w:pPr>
    </w:p>
    <w:p w:rsidR="00E61A38" w:rsidRDefault="00E61A38" w:rsidP="00641217">
      <w:pPr>
        <w:tabs>
          <w:tab w:val="left" w:pos="2700"/>
        </w:tabs>
        <w:spacing w:before="8" w:line="319" w:lineRule="exact"/>
        <w:ind w:left="72"/>
        <w:jc w:val="right"/>
        <w:textAlignment w:val="baseline"/>
        <w:rPr>
          <w:rFonts w:eastAsia="Arial" w:cs="Times New Roman"/>
          <w:b/>
          <w:color w:val="000000"/>
          <w:szCs w:val="22"/>
        </w:rPr>
      </w:pPr>
    </w:p>
    <w:p w:rsidR="00E61A38" w:rsidRDefault="00E61A38" w:rsidP="00641217">
      <w:pPr>
        <w:tabs>
          <w:tab w:val="left" w:pos="2700"/>
        </w:tabs>
        <w:spacing w:before="8" w:line="319" w:lineRule="exact"/>
        <w:ind w:left="72"/>
        <w:jc w:val="right"/>
        <w:textAlignment w:val="baseline"/>
        <w:rPr>
          <w:rFonts w:eastAsia="Arial" w:cs="Times New Roman"/>
          <w:b/>
          <w:color w:val="000000"/>
          <w:szCs w:val="22"/>
        </w:rPr>
      </w:pPr>
    </w:p>
    <w:p w:rsidR="00E61A38" w:rsidRDefault="00E61A38" w:rsidP="00641217">
      <w:pPr>
        <w:tabs>
          <w:tab w:val="left" w:pos="2700"/>
        </w:tabs>
        <w:spacing w:before="8" w:line="319" w:lineRule="exact"/>
        <w:ind w:left="72"/>
        <w:jc w:val="right"/>
        <w:textAlignment w:val="baseline"/>
        <w:rPr>
          <w:rFonts w:eastAsia="Arial" w:cs="Times New Roman"/>
          <w:b/>
          <w:color w:val="000000"/>
          <w:szCs w:val="22"/>
        </w:rPr>
      </w:pPr>
    </w:p>
    <w:p w:rsidR="00E61A38" w:rsidRDefault="00E61A38" w:rsidP="00641217">
      <w:pPr>
        <w:tabs>
          <w:tab w:val="left" w:pos="2700"/>
        </w:tabs>
        <w:spacing w:before="8" w:line="319" w:lineRule="exact"/>
        <w:ind w:left="72"/>
        <w:jc w:val="right"/>
        <w:textAlignment w:val="baseline"/>
        <w:rPr>
          <w:rFonts w:eastAsia="Arial" w:cs="Times New Roman"/>
          <w:b/>
          <w:color w:val="000000"/>
          <w:szCs w:val="22"/>
        </w:rPr>
      </w:pPr>
    </w:p>
    <w:p w:rsidR="00E61A38" w:rsidRDefault="00E61A38" w:rsidP="00641217">
      <w:pPr>
        <w:tabs>
          <w:tab w:val="left" w:pos="2700"/>
        </w:tabs>
        <w:spacing w:before="8" w:line="319" w:lineRule="exact"/>
        <w:ind w:left="72"/>
        <w:jc w:val="right"/>
        <w:textAlignment w:val="baseline"/>
        <w:rPr>
          <w:rFonts w:eastAsia="Arial" w:cs="Times New Roman"/>
          <w:b/>
          <w:color w:val="000000"/>
          <w:szCs w:val="22"/>
        </w:rPr>
      </w:pPr>
    </w:p>
    <w:p w:rsidR="00E61A38" w:rsidRDefault="00E61A38" w:rsidP="00641217">
      <w:pPr>
        <w:tabs>
          <w:tab w:val="left" w:pos="2700"/>
        </w:tabs>
        <w:spacing w:before="8" w:line="319" w:lineRule="exact"/>
        <w:ind w:left="72"/>
        <w:jc w:val="right"/>
        <w:textAlignment w:val="baseline"/>
        <w:rPr>
          <w:rFonts w:eastAsia="Arial" w:cs="Times New Roman"/>
          <w:b/>
          <w:color w:val="000000"/>
          <w:szCs w:val="22"/>
        </w:rPr>
      </w:pPr>
    </w:p>
    <w:p w:rsidR="00E61A38" w:rsidRDefault="00E61A38" w:rsidP="00641217">
      <w:pPr>
        <w:tabs>
          <w:tab w:val="left" w:pos="2700"/>
        </w:tabs>
        <w:spacing w:before="8" w:line="319" w:lineRule="exact"/>
        <w:ind w:left="72"/>
        <w:jc w:val="right"/>
        <w:textAlignment w:val="baseline"/>
        <w:rPr>
          <w:rFonts w:eastAsia="Arial" w:cs="Times New Roman"/>
          <w:b/>
          <w:color w:val="000000"/>
          <w:szCs w:val="22"/>
        </w:rPr>
      </w:pPr>
    </w:p>
    <w:p w:rsidR="00E61A38" w:rsidRDefault="00E61A38" w:rsidP="00641217">
      <w:pPr>
        <w:tabs>
          <w:tab w:val="left" w:pos="2700"/>
        </w:tabs>
        <w:spacing w:before="8" w:line="319" w:lineRule="exact"/>
        <w:ind w:left="72"/>
        <w:jc w:val="right"/>
        <w:textAlignment w:val="baseline"/>
        <w:rPr>
          <w:rFonts w:eastAsia="Arial" w:cs="Times New Roman"/>
          <w:b/>
          <w:color w:val="000000"/>
          <w:szCs w:val="22"/>
        </w:rPr>
      </w:pPr>
    </w:p>
    <w:p w:rsidR="00641217" w:rsidRDefault="00641217" w:rsidP="00641217">
      <w:pPr>
        <w:tabs>
          <w:tab w:val="left" w:pos="2700"/>
        </w:tabs>
        <w:spacing w:before="8" w:line="319" w:lineRule="exact"/>
        <w:ind w:left="72"/>
        <w:jc w:val="right"/>
        <w:textAlignment w:val="baseline"/>
        <w:rPr>
          <w:rFonts w:eastAsia="Arial" w:cs="Times New Roman"/>
          <w:b/>
          <w:color w:val="000000"/>
          <w:szCs w:val="22"/>
        </w:rPr>
      </w:pPr>
      <w:r w:rsidRPr="004119E8">
        <w:rPr>
          <w:rFonts w:eastAsia="Arial" w:cs="Times New Roman"/>
          <w:b/>
          <w:color w:val="000000"/>
          <w:szCs w:val="22"/>
        </w:rPr>
        <w:lastRenderedPageBreak/>
        <w:t>Att</w:t>
      </w:r>
      <w:r>
        <w:rPr>
          <w:rFonts w:eastAsia="Arial" w:cs="Times New Roman"/>
          <w:b/>
          <w:color w:val="000000"/>
          <w:szCs w:val="22"/>
        </w:rPr>
        <w:t>achment K.4.1</w:t>
      </w:r>
      <w:r w:rsidR="00E61A38">
        <w:rPr>
          <w:rFonts w:eastAsia="Arial" w:cs="Times New Roman"/>
          <w:b/>
          <w:color w:val="000000"/>
          <w:szCs w:val="22"/>
        </w:rPr>
        <w:t>2</w:t>
      </w:r>
    </w:p>
    <w:p w:rsidR="006E2F7A" w:rsidRPr="006E2F7A" w:rsidRDefault="006E2F7A" w:rsidP="006E2F7A">
      <w:pPr>
        <w:ind w:left="360"/>
        <w:rPr>
          <w:rFonts w:ascii="Arial" w:eastAsia="MS Mincho" w:hAnsi="Arial" w:cs="Times New Roman"/>
          <w:b/>
          <w:sz w:val="24"/>
          <w:szCs w:val="24"/>
          <w:lang w:eastAsia="ja-JP"/>
        </w:rPr>
      </w:pPr>
      <w:r w:rsidRPr="006E2F7A">
        <w:rPr>
          <w:rFonts w:ascii="Arial" w:eastAsia="MS Mincho" w:hAnsi="Arial" w:cs="Times New Roman"/>
          <w:b/>
          <w:sz w:val="24"/>
          <w:szCs w:val="24"/>
          <w:lang w:eastAsia="ja-JP"/>
        </w:rPr>
        <w:t>2017 Fall Meeting</w:t>
      </w:r>
    </w:p>
    <w:p w:rsidR="006E2F7A" w:rsidRPr="006E2F7A" w:rsidRDefault="006E2F7A" w:rsidP="006E2F7A">
      <w:pPr>
        <w:ind w:left="360"/>
        <w:rPr>
          <w:rFonts w:ascii="Arial" w:eastAsia="MS Mincho" w:hAnsi="Arial" w:cs="Times New Roman"/>
          <w:sz w:val="24"/>
          <w:szCs w:val="24"/>
          <w:lang w:eastAsia="ja-JP"/>
        </w:rPr>
      </w:pPr>
    </w:p>
    <w:p w:rsidR="006E2F7A" w:rsidRPr="006E2F7A" w:rsidRDefault="006E2F7A" w:rsidP="006E2F7A">
      <w:pPr>
        <w:overflowPunct w:val="0"/>
        <w:autoSpaceDE w:val="0"/>
        <w:autoSpaceDN w:val="0"/>
        <w:adjustRightInd w:val="0"/>
        <w:ind w:left="360"/>
        <w:textAlignment w:val="baseline"/>
        <w:rPr>
          <w:rFonts w:ascii="Arial" w:hAnsi="Arial" w:cs="Times New Roman"/>
          <w:sz w:val="24"/>
          <w:szCs w:val="24"/>
        </w:rPr>
      </w:pPr>
      <w:r w:rsidRPr="006E2F7A">
        <w:rPr>
          <w:rFonts w:ascii="Arial" w:hAnsi="Arial" w:cs="Times New Roman"/>
          <w:sz w:val="24"/>
          <w:szCs w:val="24"/>
        </w:rPr>
        <w:t>Location:  Louisville Kentucky</w:t>
      </w:r>
    </w:p>
    <w:p w:rsidR="006E2F7A" w:rsidRPr="006E2F7A" w:rsidRDefault="006E2F7A" w:rsidP="006E2F7A">
      <w:pPr>
        <w:overflowPunct w:val="0"/>
        <w:autoSpaceDE w:val="0"/>
        <w:autoSpaceDN w:val="0"/>
        <w:adjustRightInd w:val="0"/>
        <w:ind w:left="360"/>
        <w:textAlignment w:val="baseline"/>
        <w:rPr>
          <w:rFonts w:ascii="Arial" w:hAnsi="Arial" w:cs="Times New Roman"/>
          <w:sz w:val="24"/>
          <w:szCs w:val="24"/>
        </w:rPr>
      </w:pPr>
      <w:r w:rsidRPr="006E2F7A">
        <w:rPr>
          <w:rFonts w:ascii="Arial" w:hAnsi="Arial" w:cs="Times New Roman"/>
          <w:sz w:val="24"/>
          <w:szCs w:val="24"/>
        </w:rPr>
        <w:t xml:space="preserve">Meeting Room: "Marriot 6", 2nd Floor </w:t>
      </w:r>
    </w:p>
    <w:p w:rsidR="006E2F7A" w:rsidRPr="006E2F7A" w:rsidRDefault="006E2F7A" w:rsidP="006E2F7A">
      <w:pPr>
        <w:overflowPunct w:val="0"/>
        <w:autoSpaceDE w:val="0"/>
        <w:autoSpaceDN w:val="0"/>
        <w:adjustRightInd w:val="0"/>
        <w:ind w:left="360"/>
        <w:textAlignment w:val="baseline"/>
        <w:rPr>
          <w:rFonts w:ascii="Arial" w:hAnsi="Arial" w:cs="Times New Roman"/>
          <w:sz w:val="24"/>
          <w:szCs w:val="24"/>
        </w:rPr>
      </w:pPr>
      <w:r w:rsidRPr="006E2F7A">
        <w:rPr>
          <w:rFonts w:ascii="Arial" w:hAnsi="Arial" w:cs="Times New Roman"/>
          <w:sz w:val="24"/>
          <w:szCs w:val="24"/>
        </w:rPr>
        <w:t xml:space="preserve">Date:   </w:t>
      </w:r>
      <w:r w:rsidRPr="006E2F7A">
        <w:rPr>
          <w:rFonts w:ascii="Arial" w:hAnsi="Arial" w:cs="Times New Roman"/>
          <w:sz w:val="24"/>
          <w:szCs w:val="24"/>
        </w:rPr>
        <w:tab/>
        <w:t xml:space="preserve"> Tuesday, Oct 30</w:t>
      </w:r>
      <w:r w:rsidRPr="006E2F7A">
        <w:rPr>
          <w:rFonts w:ascii="Arial" w:hAnsi="Arial" w:cs="Times New Roman"/>
          <w:sz w:val="24"/>
          <w:szCs w:val="24"/>
          <w:vertAlign w:val="superscript"/>
        </w:rPr>
        <w:t>th</w:t>
      </w:r>
      <w:r w:rsidRPr="006E2F7A">
        <w:rPr>
          <w:rFonts w:ascii="Arial" w:hAnsi="Arial" w:cs="Times New Roman"/>
          <w:sz w:val="24"/>
          <w:szCs w:val="24"/>
        </w:rPr>
        <w:t xml:space="preserve"> 2017</w:t>
      </w:r>
      <w:r w:rsidRPr="006E2F7A">
        <w:rPr>
          <w:rFonts w:ascii="Arial" w:hAnsi="Arial" w:cs="Times New Roman"/>
          <w:sz w:val="24"/>
          <w:szCs w:val="24"/>
        </w:rPr>
        <w:br/>
        <w:t xml:space="preserve">Time:  </w:t>
      </w:r>
      <w:r w:rsidRPr="006E2F7A">
        <w:rPr>
          <w:rFonts w:ascii="Arial" w:hAnsi="Arial" w:cs="Times New Roman"/>
          <w:sz w:val="24"/>
          <w:szCs w:val="24"/>
        </w:rPr>
        <w:tab/>
        <w:t xml:space="preserve"> 9:30 hours – 10:45 hours</w:t>
      </w:r>
    </w:p>
    <w:p w:rsidR="006E2F7A" w:rsidRPr="006E2F7A" w:rsidRDefault="006E2F7A" w:rsidP="006E2F7A">
      <w:pPr>
        <w:ind w:left="360"/>
        <w:rPr>
          <w:rFonts w:ascii="Arial" w:eastAsia="MS Mincho" w:hAnsi="Arial" w:cs="Times New Roman"/>
          <w:sz w:val="24"/>
          <w:szCs w:val="24"/>
          <w:lang w:eastAsia="ja-JP"/>
        </w:rPr>
      </w:pPr>
    </w:p>
    <w:p w:rsidR="006E2F7A" w:rsidRPr="006E2F7A" w:rsidRDefault="006E2F7A" w:rsidP="006E2F7A">
      <w:pPr>
        <w:keepNext/>
        <w:overflowPunct w:val="0"/>
        <w:autoSpaceDE w:val="0"/>
        <w:autoSpaceDN w:val="0"/>
        <w:adjustRightInd w:val="0"/>
        <w:ind w:left="360"/>
        <w:textAlignment w:val="baseline"/>
        <w:outlineLvl w:val="0"/>
        <w:rPr>
          <w:rFonts w:ascii="Arial" w:hAnsi="Arial" w:cs="Times New Roman"/>
          <w:b/>
          <w:sz w:val="24"/>
          <w:szCs w:val="24"/>
        </w:rPr>
      </w:pPr>
      <w:r w:rsidRPr="006E2F7A">
        <w:rPr>
          <w:rFonts w:ascii="Arial" w:hAnsi="Arial" w:cs="Times New Roman"/>
          <w:b/>
          <w:sz w:val="24"/>
          <w:szCs w:val="24"/>
        </w:rPr>
        <w:t>MINUTES of Task Force on Need for Guide for Condition Assessment of Transformers</w:t>
      </w:r>
    </w:p>
    <w:p w:rsidR="006E2F7A" w:rsidRPr="006E2F7A" w:rsidRDefault="006E2F7A" w:rsidP="006E2F7A">
      <w:pPr>
        <w:keepNext/>
        <w:overflowPunct w:val="0"/>
        <w:autoSpaceDE w:val="0"/>
        <w:autoSpaceDN w:val="0"/>
        <w:adjustRightInd w:val="0"/>
        <w:ind w:left="360"/>
        <w:textAlignment w:val="baseline"/>
        <w:outlineLvl w:val="0"/>
        <w:rPr>
          <w:rFonts w:ascii="Arial" w:hAnsi="Arial" w:cs="Times New Roman"/>
          <w:b/>
          <w:sz w:val="20"/>
        </w:rPr>
      </w:pPr>
      <w:r w:rsidRPr="006E2F7A">
        <w:rPr>
          <w:rFonts w:ascii="Arial" w:hAnsi="Arial" w:cs="Times New Roman"/>
          <w:b/>
          <w:sz w:val="24"/>
          <w:szCs w:val="24"/>
        </w:rPr>
        <w:br/>
      </w:r>
      <w:r w:rsidRPr="006E2F7A">
        <w:rPr>
          <w:rFonts w:ascii="Arial" w:hAnsi="Arial" w:cs="Times New Roman"/>
          <w:sz w:val="24"/>
          <w:szCs w:val="24"/>
        </w:rPr>
        <w:t>The TF group met with 122 people in attendance. 67</w:t>
      </w:r>
      <w:r>
        <w:rPr>
          <w:rFonts w:ascii="Arial" w:hAnsi="Arial" w:cs="Times New Roman"/>
          <w:sz w:val="24"/>
          <w:szCs w:val="24"/>
        </w:rPr>
        <w:t xml:space="preserve"> </w:t>
      </w:r>
      <w:r w:rsidRPr="006E2F7A">
        <w:rPr>
          <w:rFonts w:ascii="Arial" w:hAnsi="Arial" w:cs="Times New Roman"/>
          <w:sz w:val="24"/>
          <w:szCs w:val="24"/>
        </w:rPr>
        <w:t>requested Membership.</w:t>
      </w:r>
    </w:p>
    <w:p w:rsidR="006E2F7A" w:rsidRPr="006E2F7A" w:rsidRDefault="006E2F7A" w:rsidP="006E2F7A">
      <w:pPr>
        <w:rPr>
          <w:rFonts w:eastAsia="MS Mincho" w:cs="Times New Roman"/>
          <w:sz w:val="20"/>
        </w:rPr>
      </w:pPr>
    </w:p>
    <w:p w:rsidR="006E2F7A" w:rsidRPr="006E2F7A" w:rsidRDefault="006E2F7A" w:rsidP="006E2F7A">
      <w:pPr>
        <w:numPr>
          <w:ilvl w:val="0"/>
          <w:numId w:val="24"/>
        </w:numPr>
        <w:tabs>
          <w:tab w:val="left" w:pos="1080"/>
        </w:tabs>
        <w:overflowPunct w:val="0"/>
        <w:autoSpaceDE w:val="0"/>
        <w:autoSpaceDN w:val="0"/>
        <w:adjustRightInd w:val="0"/>
        <w:spacing w:before="60"/>
        <w:textAlignment w:val="baseline"/>
        <w:rPr>
          <w:rFonts w:ascii="Arial" w:eastAsia="MS Mincho" w:hAnsi="Arial" w:cs="Times New Roman"/>
          <w:sz w:val="20"/>
          <w:lang w:eastAsia="ja-JP"/>
        </w:rPr>
      </w:pPr>
      <w:r w:rsidRPr="006E2F7A">
        <w:rPr>
          <w:rFonts w:ascii="Arial" w:eastAsia="MS Mincho" w:hAnsi="Arial" w:cs="Times New Roman"/>
          <w:sz w:val="20"/>
          <w:lang w:eastAsia="ja-JP"/>
        </w:rPr>
        <w:t>Welcome &amp; Introduction</w:t>
      </w:r>
    </w:p>
    <w:p w:rsidR="006E2F7A" w:rsidRPr="006E2F7A" w:rsidRDefault="006E2F7A" w:rsidP="006E2F7A">
      <w:pPr>
        <w:numPr>
          <w:ilvl w:val="0"/>
          <w:numId w:val="24"/>
        </w:numPr>
        <w:tabs>
          <w:tab w:val="left" w:pos="1080"/>
        </w:tabs>
        <w:overflowPunct w:val="0"/>
        <w:autoSpaceDE w:val="0"/>
        <w:autoSpaceDN w:val="0"/>
        <w:adjustRightInd w:val="0"/>
        <w:spacing w:before="60"/>
        <w:textAlignment w:val="baseline"/>
        <w:rPr>
          <w:rFonts w:ascii="Arial" w:eastAsia="MS Mincho" w:hAnsi="Arial" w:cs="Times New Roman"/>
          <w:sz w:val="20"/>
          <w:lang w:eastAsia="ja-JP"/>
        </w:rPr>
      </w:pPr>
      <w:r w:rsidRPr="006E2F7A">
        <w:rPr>
          <w:rFonts w:ascii="Arial" w:eastAsia="MS Mincho" w:hAnsi="Arial" w:cs="Times New Roman"/>
          <w:sz w:val="20"/>
          <w:lang w:eastAsia="ja-JP"/>
        </w:rPr>
        <w:t xml:space="preserve">Roster Circulation </w:t>
      </w:r>
    </w:p>
    <w:p w:rsidR="006E2F7A" w:rsidRPr="006E2F7A" w:rsidRDefault="006E2F7A" w:rsidP="006E2F7A">
      <w:pPr>
        <w:numPr>
          <w:ilvl w:val="0"/>
          <w:numId w:val="24"/>
        </w:numPr>
        <w:tabs>
          <w:tab w:val="left" w:pos="1080"/>
        </w:tabs>
        <w:overflowPunct w:val="0"/>
        <w:autoSpaceDE w:val="0"/>
        <w:autoSpaceDN w:val="0"/>
        <w:adjustRightInd w:val="0"/>
        <w:spacing w:before="60"/>
        <w:textAlignment w:val="baseline"/>
        <w:rPr>
          <w:rFonts w:ascii="Arial" w:eastAsia="MS Mincho" w:hAnsi="Arial" w:cs="Times New Roman"/>
          <w:sz w:val="20"/>
          <w:lang w:eastAsia="ja-JP"/>
        </w:rPr>
      </w:pPr>
      <w:r w:rsidRPr="006E2F7A">
        <w:rPr>
          <w:rFonts w:ascii="Arial" w:eastAsia="MS Mincho" w:hAnsi="Arial" w:cs="Times New Roman"/>
          <w:sz w:val="20"/>
          <w:lang w:eastAsia="ja-JP"/>
        </w:rPr>
        <w:t>Previous meeting minutes was approved.</w:t>
      </w:r>
    </w:p>
    <w:p w:rsidR="006E2F7A" w:rsidRPr="006E2F7A" w:rsidRDefault="006E2F7A" w:rsidP="006E2F7A">
      <w:pPr>
        <w:numPr>
          <w:ilvl w:val="0"/>
          <w:numId w:val="24"/>
        </w:numPr>
        <w:tabs>
          <w:tab w:val="left" w:pos="1080"/>
        </w:tabs>
        <w:overflowPunct w:val="0"/>
        <w:autoSpaceDE w:val="0"/>
        <w:autoSpaceDN w:val="0"/>
        <w:adjustRightInd w:val="0"/>
        <w:spacing w:before="60"/>
        <w:textAlignment w:val="baseline"/>
        <w:rPr>
          <w:rFonts w:ascii="Arial" w:eastAsia="MS Mincho" w:hAnsi="Arial" w:cs="Times New Roman"/>
          <w:sz w:val="20"/>
          <w:lang w:eastAsia="ja-JP"/>
        </w:rPr>
      </w:pPr>
      <w:r w:rsidRPr="006E2F7A">
        <w:rPr>
          <w:rFonts w:ascii="Arial" w:eastAsia="MS Mincho" w:hAnsi="Arial" w:cs="Times New Roman"/>
          <w:sz w:val="20"/>
          <w:lang w:eastAsia="ja-JP"/>
        </w:rPr>
        <w:t>Present meeting agenda was proposed and approved.</w:t>
      </w:r>
    </w:p>
    <w:p w:rsidR="006E2F7A" w:rsidRPr="006E2F7A" w:rsidRDefault="006E2F7A" w:rsidP="006E2F7A">
      <w:pPr>
        <w:numPr>
          <w:ilvl w:val="0"/>
          <w:numId w:val="24"/>
        </w:numPr>
        <w:tabs>
          <w:tab w:val="left" w:pos="1080"/>
        </w:tabs>
        <w:overflowPunct w:val="0"/>
        <w:autoSpaceDE w:val="0"/>
        <w:autoSpaceDN w:val="0"/>
        <w:adjustRightInd w:val="0"/>
        <w:spacing w:before="60"/>
        <w:textAlignment w:val="baseline"/>
        <w:rPr>
          <w:rFonts w:ascii="Arial" w:eastAsia="MS Mincho" w:hAnsi="Arial" w:cs="Times New Roman"/>
          <w:sz w:val="20"/>
          <w:lang w:eastAsia="ja-JP"/>
        </w:rPr>
      </w:pPr>
      <w:r w:rsidRPr="006E2F7A">
        <w:rPr>
          <w:rFonts w:ascii="Arial" w:eastAsia="MS Mincho" w:hAnsi="Arial" w:cs="Times New Roman"/>
          <w:sz w:val="20"/>
          <w:lang w:eastAsia="ja-JP"/>
        </w:rPr>
        <w:t>Chair Remarks:</w:t>
      </w:r>
    </w:p>
    <w:p w:rsidR="006E2F7A" w:rsidRPr="006E2F7A" w:rsidRDefault="006E2F7A" w:rsidP="006E2F7A">
      <w:pPr>
        <w:numPr>
          <w:ilvl w:val="3"/>
          <w:numId w:val="24"/>
        </w:numPr>
        <w:tabs>
          <w:tab w:val="left" w:pos="1080"/>
        </w:tabs>
        <w:overflowPunct w:val="0"/>
        <w:autoSpaceDE w:val="0"/>
        <w:autoSpaceDN w:val="0"/>
        <w:adjustRightInd w:val="0"/>
        <w:spacing w:before="60"/>
        <w:ind w:left="1080" w:firstLine="0"/>
        <w:textAlignment w:val="baseline"/>
        <w:rPr>
          <w:rFonts w:ascii="Arial" w:eastAsia="MS Mincho" w:hAnsi="Arial" w:cs="Times New Roman"/>
          <w:sz w:val="20"/>
          <w:lang w:eastAsia="ja-JP"/>
        </w:rPr>
      </w:pPr>
      <w:r w:rsidRPr="006E2F7A">
        <w:rPr>
          <w:rFonts w:ascii="Arial" w:eastAsia="MS Mincho" w:hAnsi="Arial" w:cs="Times New Roman"/>
          <w:sz w:val="20"/>
          <w:lang w:eastAsia="ja-JP"/>
        </w:rPr>
        <w:t xml:space="preserve">Consider as a group adopting acceptable criterion from existing IEEE Guides published or those published by the US Bureau of Reclamation (FIST Volume 3-31), and/or </w:t>
      </w:r>
      <w:proofErr w:type="spellStart"/>
      <w:r w:rsidRPr="006E2F7A">
        <w:rPr>
          <w:rFonts w:ascii="Arial" w:eastAsia="MS Mincho" w:hAnsi="Arial" w:cs="Times New Roman"/>
          <w:sz w:val="20"/>
          <w:lang w:eastAsia="ja-JP"/>
        </w:rPr>
        <w:t>Cigré</w:t>
      </w:r>
      <w:proofErr w:type="spellEnd"/>
      <w:r w:rsidRPr="006E2F7A">
        <w:rPr>
          <w:rFonts w:ascii="Arial" w:eastAsia="MS Mincho" w:hAnsi="Arial" w:cs="Times New Roman"/>
          <w:sz w:val="20"/>
          <w:lang w:eastAsia="ja-JP"/>
        </w:rPr>
        <w:t xml:space="preserve"> to assist them in determine the condition of their units.</w:t>
      </w:r>
    </w:p>
    <w:p w:rsidR="006E2F7A" w:rsidRPr="006E2F7A" w:rsidRDefault="006E2F7A" w:rsidP="006E2F7A">
      <w:pPr>
        <w:numPr>
          <w:ilvl w:val="3"/>
          <w:numId w:val="24"/>
        </w:numPr>
        <w:tabs>
          <w:tab w:val="left" w:pos="1080"/>
        </w:tabs>
        <w:overflowPunct w:val="0"/>
        <w:autoSpaceDE w:val="0"/>
        <w:autoSpaceDN w:val="0"/>
        <w:adjustRightInd w:val="0"/>
        <w:spacing w:before="60"/>
        <w:ind w:left="1080" w:firstLine="0"/>
        <w:textAlignment w:val="baseline"/>
        <w:rPr>
          <w:rFonts w:ascii="Arial" w:eastAsia="MS Mincho" w:hAnsi="Arial" w:cs="Times New Roman"/>
          <w:sz w:val="20"/>
          <w:lang w:eastAsia="ja-JP"/>
        </w:rPr>
      </w:pPr>
      <w:r w:rsidRPr="006E2F7A">
        <w:rPr>
          <w:rFonts w:ascii="Arial" w:eastAsia="MS Mincho" w:hAnsi="Arial" w:cs="Times New Roman"/>
          <w:sz w:val="20"/>
          <w:lang w:eastAsia="ja-JP"/>
        </w:rPr>
        <w:t>The chair showed some examples of condition assessment scale based on IEEE criteria for bushings.</w:t>
      </w:r>
    </w:p>
    <w:p w:rsidR="006E2F7A" w:rsidRPr="006E2F7A" w:rsidRDefault="006E2F7A" w:rsidP="006E2F7A">
      <w:pPr>
        <w:numPr>
          <w:ilvl w:val="3"/>
          <w:numId w:val="24"/>
        </w:numPr>
        <w:tabs>
          <w:tab w:val="left" w:pos="1080"/>
        </w:tabs>
        <w:overflowPunct w:val="0"/>
        <w:autoSpaceDE w:val="0"/>
        <w:autoSpaceDN w:val="0"/>
        <w:adjustRightInd w:val="0"/>
        <w:spacing w:before="60"/>
        <w:ind w:left="1080" w:firstLine="0"/>
        <w:textAlignment w:val="baseline"/>
        <w:rPr>
          <w:rFonts w:ascii="Arial" w:eastAsia="MS Mincho" w:hAnsi="Arial" w:cs="Times New Roman"/>
          <w:sz w:val="20"/>
          <w:lang w:eastAsia="ja-JP"/>
        </w:rPr>
      </w:pPr>
      <w:r w:rsidRPr="006E2F7A">
        <w:rPr>
          <w:rFonts w:ascii="Arial" w:eastAsia="MS Mincho" w:hAnsi="Arial" w:cs="Times New Roman"/>
          <w:sz w:val="20"/>
          <w:lang w:eastAsia="ja-JP"/>
        </w:rPr>
        <w:t>Brian mentioned that the title and scope needs to be approved by the TF before a PAR could be submitted.</w:t>
      </w:r>
    </w:p>
    <w:p w:rsidR="006E2F7A" w:rsidRPr="006E2F7A" w:rsidRDefault="006E2F7A" w:rsidP="006E2F7A">
      <w:pPr>
        <w:numPr>
          <w:ilvl w:val="3"/>
          <w:numId w:val="24"/>
        </w:numPr>
        <w:tabs>
          <w:tab w:val="left" w:pos="1080"/>
        </w:tabs>
        <w:overflowPunct w:val="0"/>
        <w:autoSpaceDE w:val="0"/>
        <w:autoSpaceDN w:val="0"/>
        <w:adjustRightInd w:val="0"/>
        <w:spacing w:before="60"/>
        <w:ind w:left="1080" w:firstLine="0"/>
        <w:textAlignment w:val="baseline"/>
        <w:rPr>
          <w:rFonts w:ascii="Arial" w:eastAsia="MS Mincho" w:hAnsi="Arial" w:cs="Times New Roman"/>
          <w:sz w:val="20"/>
          <w:lang w:eastAsia="ja-JP"/>
        </w:rPr>
      </w:pPr>
      <w:r w:rsidRPr="006E2F7A">
        <w:rPr>
          <w:rFonts w:ascii="Arial" w:eastAsia="MS Mincho" w:hAnsi="Arial" w:cs="Times New Roman"/>
          <w:sz w:val="20"/>
          <w:lang w:eastAsia="ja-JP"/>
        </w:rPr>
        <w:t>The chair proposed a list of topics that could be considered for inclusion in the scope portion.</w:t>
      </w:r>
    </w:p>
    <w:p w:rsidR="006E2F7A" w:rsidRPr="006E2F7A" w:rsidRDefault="006E2F7A" w:rsidP="006E2F7A">
      <w:pPr>
        <w:numPr>
          <w:ilvl w:val="0"/>
          <w:numId w:val="24"/>
        </w:numPr>
        <w:tabs>
          <w:tab w:val="left" w:pos="1080"/>
        </w:tabs>
        <w:overflowPunct w:val="0"/>
        <w:autoSpaceDE w:val="0"/>
        <w:autoSpaceDN w:val="0"/>
        <w:adjustRightInd w:val="0"/>
        <w:spacing w:before="60"/>
        <w:textAlignment w:val="baseline"/>
        <w:rPr>
          <w:rFonts w:ascii="Arial" w:eastAsia="MS Mincho" w:hAnsi="Arial" w:cs="Times New Roman"/>
          <w:sz w:val="20"/>
          <w:lang w:eastAsia="ja-JP"/>
        </w:rPr>
      </w:pPr>
      <w:r w:rsidRPr="006E2F7A">
        <w:rPr>
          <w:rFonts w:ascii="Arial" w:eastAsia="MS Mincho" w:hAnsi="Arial" w:cs="Times New Roman"/>
          <w:sz w:val="20"/>
          <w:lang w:eastAsia="ja-JP"/>
        </w:rPr>
        <w:t xml:space="preserve">Bruce Forsyth mentioned that the TC has already approved the creation of a WG for </w:t>
      </w:r>
      <w:r w:rsidRPr="006E2F7A">
        <w:rPr>
          <w:rFonts w:ascii="Arial" w:eastAsia="MS Mincho" w:hAnsi="Arial" w:cs="Times New Roman"/>
          <w:sz w:val="20"/>
          <w:lang w:eastAsia="ja-JP"/>
        </w:rPr>
        <w:tab/>
        <w:t>developing this guide.</w:t>
      </w:r>
    </w:p>
    <w:p w:rsidR="006E2F7A" w:rsidRPr="006E2F7A" w:rsidRDefault="006E2F7A" w:rsidP="006E2F7A">
      <w:pPr>
        <w:numPr>
          <w:ilvl w:val="0"/>
          <w:numId w:val="24"/>
        </w:numPr>
        <w:tabs>
          <w:tab w:val="left" w:pos="1080"/>
        </w:tabs>
        <w:overflowPunct w:val="0"/>
        <w:autoSpaceDE w:val="0"/>
        <w:autoSpaceDN w:val="0"/>
        <w:adjustRightInd w:val="0"/>
        <w:spacing w:before="60"/>
        <w:textAlignment w:val="baseline"/>
        <w:rPr>
          <w:rFonts w:ascii="Arial" w:eastAsia="MS Mincho" w:hAnsi="Arial" w:cs="Times New Roman"/>
          <w:sz w:val="20"/>
          <w:lang w:eastAsia="ja-JP"/>
        </w:rPr>
      </w:pPr>
      <w:r w:rsidRPr="006E2F7A">
        <w:rPr>
          <w:rFonts w:ascii="Arial" w:eastAsia="MS Mincho" w:hAnsi="Arial" w:cs="Times New Roman"/>
          <w:sz w:val="20"/>
          <w:lang w:eastAsia="ja-JP"/>
        </w:rPr>
        <w:t xml:space="preserve">The proposed PAR title </w:t>
      </w:r>
      <w:proofErr w:type="gramStart"/>
      <w:r w:rsidRPr="006E2F7A">
        <w:rPr>
          <w:rFonts w:ascii="Arial" w:eastAsia="MS Mincho" w:hAnsi="Arial" w:cs="Times New Roman"/>
          <w:sz w:val="20"/>
          <w:lang w:eastAsia="ja-JP"/>
        </w:rPr>
        <w:t>"</w:t>
      </w:r>
      <w:r w:rsidRPr="006E2F7A">
        <w:rPr>
          <w:rFonts w:ascii="Arial" w:eastAsia="MS Mincho" w:hAnsi="Arial"/>
          <w:b/>
          <w:sz w:val="20"/>
          <w:lang w:eastAsia="ja-JP"/>
        </w:rPr>
        <w:t xml:space="preserve"> </w:t>
      </w:r>
      <w:r w:rsidRPr="006E2F7A">
        <w:rPr>
          <w:rFonts w:ascii="Arial" w:eastAsia="MS Mincho" w:hAnsi="Arial"/>
          <w:sz w:val="20"/>
          <w:lang w:eastAsia="ja-JP"/>
        </w:rPr>
        <w:t>A</w:t>
      </w:r>
      <w:proofErr w:type="gramEnd"/>
      <w:r w:rsidRPr="006E2F7A">
        <w:rPr>
          <w:rFonts w:ascii="Arial" w:eastAsia="MS Mincho" w:hAnsi="Arial"/>
          <w:sz w:val="20"/>
          <w:lang w:eastAsia="ja-JP"/>
        </w:rPr>
        <w:t xml:space="preserve"> Guide for the Assessment of Liquid Immersed Transformers, </w:t>
      </w:r>
      <w:r w:rsidRPr="006E2F7A">
        <w:rPr>
          <w:rFonts w:ascii="Arial" w:eastAsia="MS Mincho" w:hAnsi="Arial"/>
          <w:sz w:val="20"/>
          <w:lang w:eastAsia="ja-JP"/>
        </w:rPr>
        <w:tab/>
        <w:t>Reactors and their components "</w:t>
      </w:r>
      <w:r w:rsidRPr="006E2F7A">
        <w:rPr>
          <w:rFonts w:ascii="Arial" w:eastAsia="MS Mincho" w:hAnsi="Arial"/>
          <w:b/>
          <w:sz w:val="20"/>
          <w:lang w:eastAsia="ja-JP"/>
        </w:rPr>
        <w:t xml:space="preserve"> </w:t>
      </w:r>
      <w:r w:rsidRPr="006E2F7A">
        <w:rPr>
          <w:rFonts w:ascii="Arial" w:eastAsia="MS Mincho" w:hAnsi="Arial" w:cs="Times New Roman"/>
          <w:sz w:val="20"/>
          <w:lang w:eastAsia="ja-JP"/>
        </w:rPr>
        <w:t>was tabled for discussion.</w:t>
      </w:r>
    </w:p>
    <w:p w:rsidR="006E2F7A" w:rsidRPr="006E2F7A" w:rsidRDefault="006E2F7A" w:rsidP="006E2F7A">
      <w:pPr>
        <w:numPr>
          <w:ilvl w:val="1"/>
          <w:numId w:val="24"/>
        </w:numPr>
        <w:tabs>
          <w:tab w:val="left" w:pos="1080"/>
        </w:tabs>
        <w:overflowPunct w:val="0"/>
        <w:autoSpaceDE w:val="0"/>
        <w:autoSpaceDN w:val="0"/>
        <w:adjustRightInd w:val="0"/>
        <w:spacing w:before="60"/>
        <w:textAlignment w:val="baseline"/>
        <w:rPr>
          <w:rFonts w:ascii="Arial" w:eastAsia="MS Mincho" w:hAnsi="Arial" w:cs="Times New Roman"/>
          <w:sz w:val="20"/>
          <w:lang w:eastAsia="ja-JP"/>
        </w:rPr>
      </w:pPr>
      <w:r w:rsidRPr="006E2F7A">
        <w:rPr>
          <w:rFonts w:ascii="Arial" w:eastAsia="MS Mincho" w:hAnsi="Arial" w:cs="Times New Roman"/>
          <w:sz w:val="20"/>
          <w:lang w:eastAsia="ja-JP"/>
        </w:rPr>
        <w:t xml:space="preserve">There was a lot of discussion about the title and what components needed to be included. </w:t>
      </w:r>
    </w:p>
    <w:p w:rsidR="006E2F7A" w:rsidRPr="006E2F7A" w:rsidRDefault="006E2F7A" w:rsidP="006E2F7A">
      <w:pPr>
        <w:numPr>
          <w:ilvl w:val="1"/>
          <w:numId w:val="24"/>
        </w:numPr>
        <w:tabs>
          <w:tab w:val="left" w:pos="1080"/>
        </w:tabs>
        <w:overflowPunct w:val="0"/>
        <w:autoSpaceDE w:val="0"/>
        <w:autoSpaceDN w:val="0"/>
        <w:adjustRightInd w:val="0"/>
        <w:spacing w:before="60"/>
        <w:textAlignment w:val="baseline"/>
        <w:rPr>
          <w:rFonts w:ascii="Arial" w:eastAsia="MS Mincho" w:hAnsi="Arial" w:cs="Times New Roman"/>
          <w:sz w:val="20"/>
          <w:lang w:eastAsia="ja-JP"/>
        </w:rPr>
      </w:pPr>
      <w:r w:rsidRPr="006E2F7A">
        <w:rPr>
          <w:rFonts w:ascii="Arial" w:eastAsia="MS Mincho" w:hAnsi="Arial" w:cs="Times New Roman"/>
          <w:sz w:val="20"/>
          <w:lang w:eastAsia="ja-JP"/>
        </w:rPr>
        <w:t>Tom Prevost suggested that we remove the words "and their components" and adopt the remaining words in the title.</w:t>
      </w:r>
    </w:p>
    <w:p w:rsidR="006E2F7A" w:rsidRPr="006E2F7A" w:rsidRDefault="006E2F7A" w:rsidP="006E2F7A">
      <w:pPr>
        <w:numPr>
          <w:ilvl w:val="1"/>
          <w:numId w:val="24"/>
        </w:numPr>
        <w:tabs>
          <w:tab w:val="left" w:pos="1080"/>
        </w:tabs>
        <w:overflowPunct w:val="0"/>
        <w:autoSpaceDE w:val="0"/>
        <w:autoSpaceDN w:val="0"/>
        <w:adjustRightInd w:val="0"/>
        <w:spacing w:before="60"/>
        <w:textAlignment w:val="baseline"/>
        <w:rPr>
          <w:rFonts w:ascii="Arial" w:eastAsia="MS Mincho" w:hAnsi="Arial" w:cs="Times New Roman"/>
          <w:sz w:val="20"/>
          <w:lang w:eastAsia="ja-JP"/>
        </w:rPr>
      </w:pPr>
      <w:r w:rsidRPr="006E2F7A">
        <w:rPr>
          <w:rFonts w:ascii="Arial" w:eastAsia="MS Mincho" w:hAnsi="Arial" w:cs="Times New Roman"/>
          <w:sz w:val="20"/>
          <w:lang w:eastAsia="ja-JP"/>
        </w:rPr>
        <w:t>Joe W moved the motion to adopt. Tom P seconded it.</w:t>
      </w:r>
    </w:p>
    <w:p w:rsidR="006E2F7A" w:rsidRPr="006E2F7A" w:rsidRDefault="006E2F7A" w:rsidP="006E2F7A">
      <w:pPr>
        <w:numPr>
          <w:ilvl w:val="1"/>
          <w:numId w:val="24"/>
        </w:numPr>
        <w:tabs>
          <w:tab w:val="left" w:pos="1080"/>
        </w:tabs>
        <w:overflowPunct w:val="0"/>
        <w:autoSpaceDE w:val="0"/>
        <w:autoSpaceDN w:val="0"/>
        <w:adjustRightInd w:val="0"/>
        <w:spacing w:before="60"/>
        <w:textAlignment w:val="baseline"/>
        <w:rPr>
          <w:rFonts w:ascii="Arial" w:eastAsia="MS Mincho" w:hAnsi="Arial" w:cs="Times New Roman"/>
          <w:sz w:val="20"/>
          <w:lang w:eastAsia="ja-JP"/>
        </w:rPr>
      </w:pPr>
      <w:r w:rsidRPr="006E2F7A">
        <w:rPr>
          <w:rFonts w:ascii="Arial" w:eastAsia="MS Mincho" w:hAnsi="Arial" w:cs="Times New Roman"/>
          <w:sz w:val="20"/>
          <w:lang w:eastAsia="ja-JP"/>
        </w:rPr>
        <w:t>The proposed title "</w:t>
      </w:r>
      <w:r w:rsidRPr="006E2F7A">
        <w:rPr>
          <w:rFonts w:ascii="Arial" w:eastAsia="MS Mincho" w:hAnsi="Arial"/>
          <w:sz w:val="20"/>
          <w:lang w:eastAsia="ja-JP"/>
        </w:rPr>
        <w:t xml:space="preserve">A Guide for the Assessment of Liquid Immersed Transformers, Reactors </w:t>
      </w:r>
      <w:r w:rsidRPr="006E2F7A">
        <w:rPr>
          <w:rFonts w:ascii="Arial" w:eastAsia="MS Mincho" w:hAnsi="Arial" w:cs="Times New Roman"/>
          <w:sz w:val="20"/>
          <w:lang w:eastAsia="ja-JP"/>
        </w:rPr>
        <w:t>was approved."</w:t>
      </w:r>
    </w:p>
    <w:p w:rsidR="006E2F7A" w:rsidRPr="006E2F7A" w:rsidRDefault="006E2F7A" w:rsidP="006E2F7A">
      <w:pPr>
        <w:numPr>
          <w:ilvl w:val="0"/>
          <w:numId w:val="24"/>
        </w:numPr>
        <w:tabs>
          <w:tab w:val="left" w:pos="1080"/>
        </w:tabs>
        <w:overflowPunct w:val="0"/>
        <w:autoSpaceDE w:val="0"/>
        <w:autoSpaceDN w:val="0"/>
        <w:adjustRightInd w:val="0"/>
        <w:spacing w:before="60"/>
        <w:textAlignment w:val="baseline"/>
        <w:rPr>
          <w:rFonts w:ascii="Arial" w:eastAsia="MS Mincho" w:hAnsi="Arial" w:cs="Times New Roman"/>
          <w:sz w:val="20"/>
          <w:lang w:eastAsia="ja-JP"/>
        </w:rPr>
      </w:pPr>
      <w:r w:rsidRPr="006E2F7A">
        <w:rPr>
          <w:rFonts w:ascii="Arial" w:eastAsia="MS Mincho" w:hAnsi="Arial" w:cs="Times New Roman"/>
          <w:sz w:val="20"/>
          <w:lang w:eastAsia="ja-JP"/>
        </w:rPr>
        <w:t xml:space="preserve">The scope " </w:t>
      </w:r>
      <w:r w:rsidRPr="006E2F7A">
        <w:rPr>
          <w:rFonts w:ascii="Arial" w:eastAsia="MS Mincho" w:hAnsi="Arial"/>
          <w:sz w:val="20"/>
          <w:lang w:eastAsia="ja-JP"/>
        </w:rPr>
        <w:t xml:space="preserve">A Guide for the Assessment of Liquid Immersed Transformers, Reactors and </w:t>
      </w:r>
      <w:r w:rsidRPr="006E2F7A">
        <w:rPr>
          <w:rFonts w:ascii="Arial" w:eastAsia="MS Mincho" w:hAnsi="Arial"/>
          <w:sz w:val="20"/>
          <w:lang w:eastAsia="ja-JP"/>
        </w:rPr>
        <w:tab/>
        <w:t>their components, to determine and quantify the overall condition by means of an Index”</w:t>
      </w:r>
    </w:p>
    <w:p w:rsidR="006E2F7A" w:rsidRPr="006E2F7A" w:rsidRDefault="006E2F7A" w:rsidP="006E2F7A">
      <w:pPr>
        <w:tabs>
          <w:tab w:val="left" w:pos="1080"/>
        </w:tabs>
        <w:overflowPunct w:val="0"/>
        <w:autoSpaceDE w:val="0"/>
        <w:autoSpaceDN w:val="0"/>
        <w:adjustRightInd w:val="0"/>
        <w:spacing w:before="60"/>
        <w:ind w:left="360"/>
        <w:textAlignment w:val="baseline"/>
        <w:rPr>
          <w:rFonts w:ascii="Arial" w:eastAsia="MS Mincho" w:hAnsi="Arial" w:cs="Times New Roman"/>
          <w:sz w:val="20"/>
          <w:lang w:eastAsia="ja-JP"/>
        </w:rPr>
      </w:pPr>
      <w:r w:rsidRPr="006E2F7A">
        <w:rPr>
          <w:rFonts w:ascii="Arial" w:eastAsia="MS Mincho" w:hAnsi="Arial" w:cs="Times New Roman"/>
          <w:sz w:val="20"/>
          <w:lang w:eastAsia="ja-JP"/>
        </w:rPr>
        <w:tab/>
      </w:r>
      <w:proofErr w:type="gramStart"/>
      <w:r w:rsidRPr="006E2F7A">
        <w:rPr>
          <w:rFonts w:ascii="Arial" w:eastAsia="MS Mincho" w:hAnsi="Arial" w:cs="Times New Roman"/>
          <w:sz w:val="20"/>
          <w:lang w:eastAsia="ja-JP"/>
        </w:rPr>
        <w:t>was</w:t>
      </w:r>
      <w:proofErr w:type="gramEnd"/>
      <w:r w:rsidRPr="006E2F7A">
        <w:rPr>
          <w:rFonts w:ascii="Arial" w:eastAsia="MS Mincho" w:hAnsi="Arial" w:cs="Times New Roman"/>
          <w:sz w:val="20"/>
          <w:lang w:eastAsia="ja-JP"/>
        </w:rPr>
        <w:t xml:space="preserve"> tabled for discussion.</w:t>
      </w:r>
    </w:p>
    <w:p w:rsidR="006E2F7A" w:rsidRPr="006E2F7A" w:rsidRDefault="006E2F7A" w:rsidP="006E2F7A">
      <w:pPr>
        <w:numPr>
          <w:ilvl w:val="1"/>
          <w:numId w:val="24"/>
        </w:numPr>
        <w:tabs>
          <w:tab w:val="left" w:pos="1080"/>
        </w:tabs>
        <w:overflowPunct w:val="0"/>
        <w:autoSpaceDE w:val="0"/>
        <w:autoSpaceDN w:val="0"/>
        <w:adjustRightInd w:val="0"/>
        <w:spacing w:before="60"/>
        <w:textAlignment w:val="baseline"/>
        <w:rPr>
          <w:rFonts w:ascii="Arial" w:eastAsia="MS Mincho" w:hAnsi="Arial" w:cs="Times New Roman"/>
          <w:sz w:val="20"/>
          <w:lang w:eastAsia="ja-JP"/>
        </w:rPr>
      </w:pPr>
      <w:r w:rsidRPr="006E2F7A">
        <w:rPr>
          <w:rFonts w:ascii="Arial" w:eastAsia="MS Mincho" w:hAnsi="Arial" w:cs="Times New Roman"/>
          <w:sz w:val="20"/>
          <w:lang w:eastAsia="ja-JP"/>
        </w:rPr>
        <w:t>Joe Watson felt that the word "index" in the title restricted the scope of the proposed guide.</w:t>
      </w:r>
    </w:p>
    <w:p w:rsidR="006E2F7A" w:rsidRPr="006E2F7A" w:rsidRDefault="006E2F7A" w:rsidP="006E2F7A">
      <w:pPr>
        <w:numPr>
          <w:ilvl w:val="1"/>
          <w:numId w:val="24"/>
        </w:numPr>
        <w:tabs>
          <w:tab w:val="left" w:pos="1080"/>
        </w:tabs>
        <w:overflowPunct w:val="0"/>
        <w:autoSpaceDE w:val="0"/>
        <w:autoSpaceDN w:val="0"/>
        <w:adjustRightInd w:val="0"/>
        <w:spacing w:before="60"/>
        <w:textAlignment w:val="baseline"/>
        <w:rPr>
          <w:rFonts w:ascii="Arial" w:eastAsia="MS Mincho" w:hAnsi="Arial" w:cs="Times New Roman"/>
          <w:sz w:val="20"/>
          <w:lang w:eastAsia="ja-JP"/>
        </w:rPr>
      </w:pPr>
      <w:r w:rsidRPr="006E2F7A">
        <w:rPr>
          <w:rFonts w:ascii="Arial" w:eastAsia="MS Mincho" w:hAnsi="Arial" w:cs="Times New Roman"/>
          <w:sz w:val="20"/>
          <w:lang w:eastAsia="ja-JP"/>
        </w:rPr>
        <w:t>The chair proposed a list of topics that could be considered for inclusion in the guide.</w:t>
      </w:r>
    </w:p>
    <w:p w:rsidR="006E2F7A" w:rsidRPr="006E2F7A" w:rsidRDefault="006E2F7A" w:rsidP="006E2F7A">
      <w:pPr>
        <w:numPr>
          <w:ilvl w:val="1"/>
          <w:numId w:val="24"/>
        </w:numPr>
        <w:tabs>
          <w:tab w:val="left" w:pos="1080"/>
        </w:tabs>
        <w:overflowPunct w:val="0"/>
        <w:autoSpaceDE w:val="0"/>
        <w:autoSpaceDN w:val="0"/>
        <w:adjustRightInd w:val="0"/>
        <w:spacing w:before="60"/>
        <w:textAlignment w:val="baseline"/>
        <w:rPr>
          <w:rFonts w:ascii="Arial" w:eastAsia="MS Mincho" w:hAnsi="Arial" w:cs="Times New Roman"/>
          <w:sz w:val="20"/>
          <w:lang w:eastAsia="ja-JP"/>
        </w:rPr>
      </w:pPr>
      <w:r w:rsidRPr="006E2F7A">
        <w:rPr>
          <w:rFonts w:ascii="Arial" w:eastAsia="MS Mincho" w:hAnsi="Arial" w:cs="Times New Roman"/>
          <w:sz w:val="20"/>
          <w:lang w:eastAsia="ja-JP"/>
        </w:rPr>
        <w:t>There was a lot of discussion on what needed to be included in the scope.</w:t>
      </w:r>
    </w:p>
    <w:p w:rsidR="006E2F7A" w:rsidRPr="006E2F7A" w:rsidRDefault="006E2F7A" w:rsidP="006E2F7A">
      <w:pPr>
        <w:numPr>
          <w:ilvl w:val="1"/>
          <w:numId w:val="24"/>
        </w:numPr>
        <w:tabs>
          <w:tab w:val="left" w:pos="1080"/>
        </w:tabs>
        <w:overflowPunct w:val="0"/>
        <w:autoSpaceDE w:val="0"/>
        <w:autoSpaceDN w:val="0"/>
        <w:adjustRightInd w:val="0"/>
        <w:spacing w:before="60"/>
        <w:textAlignment w:val="baseline"/>
        <w:rPr>
          <w:rFonts w:ascii="Arial" w:eastAsia="MS Mincho" w:hAnsi="Arial" w:cs="Times New Roman"/>
          <w:sz w:val="20"/>
          <w:lang w:eastAsia="ja-JP"/>
        </w:rPr>
      </w:pPr>
      <w:r w:rsidRPr="006E2F7A">
        <w:rPr>
          <w:rFonts w:ascii="Arial" w:eastAsia="MS Mincho" w:hAnsi="Arial" w:cs="Times New Roman"/>
          <w:sz w:val="20"/>
          <w:lang w:eastAsia="ja-JP"/>
        </w:rPr>
        <w:t xml:space="preserve">Due to shortage of time, the scope draft could not be adopted. </w:t>
      </w:r>
    </w:p>
    <w:p w:rsidR="006E2F7A" w:rsidRPr="006E2F7A" w:rsidRDefault="006E2F7A" w:rsidP="006E2F7A">
      <w:pPr>
        <w:numPr>
          <w:ilvl w:val="1"/>
          <w:numId w:val="24"/>
        </w:numPr>
        <w:tabs>
          <w:tab w:val="left" w:pos="1080"/>
        </w:tabs>
        <w:overflowPunct w:val="0"/>
        <w:autoSpaceDE w:val="0"/>
        <w:autoSpaceDN w:val="0"/>
        <w:adjustRightInd w:val="0"/>
        <w:spacing w:before="60"/>
        <w:textAlignment w:val="baseline"/>
        <w:rPr>
          <w:rFonts w:ascii="Arial" w:eastAsia="MS Mincho" w:hAnsi="Arial" w:cs="Times New Roman"/>
          <w:sz w:val="20"/>
          <w:lang w:eastAsia="ja-JP"/>
        </w:rPr>
      </w:pPr>
      <w:r w:rsidRPr="006E2F7A">
        <w:rPr>
          <w:rFonts w:ascii="Arial" w:eastAsia="MS Mincho" w:hAnsi="Arial" w:cs="Times New Roman"/>
          <w:sz w:val="20"/>
          <w:lang w:eastAsia="ja-JP"/>
        </w:rPr>
        <w:t xml:space="preserve">There was a suggestion that we create a sub TF to draft the scope before the </w:t>
      </w:r>
      <w:proofErr w:type="gramStart"/>
      <w:r w:rsidRPr="006E2F7A">
        <w:rPr>
          <w:rFonts w:ascii="Arial" w:eastAsia="MS Mincho" w:hAnsi="Arial" w:cs="Times New Roman"/>
          <w:sz w:val="20"/>
          <w:lang w:eastAsia="ja-JP"/>
        </w:rPr>
        <w:t>Spring</w:t>
      </w:r>
      <w:proofErr w:type="gramEnd"/>
      <w:r w:rsidRPr="006E2F7A">
        <w:rPr>
          <w:rFonts w:ascii="Arial" w:eastAsia="MS Mincho" w:hAnsi="Arial" w:cs="Times New Roman"/>
          <w:sz w:val="20"/>
          <w:lang w:eastAsia="ja-JP"/>
        </w:rPr>
        <w:t xml:space="preserve"> 2018 and get it balloted by the Power Transformers SC.</w:t>
      </w:r>
    </w:p>
    <w:p w:rsidR="006E2F7A" w:rsidRPr="006E2F7A" w:rsidRDefault="006E2F7A" w:rsidP="006E2F7A">
      <w:pPr>
        <w:numPr>
          <w:ilvl w:val="0"/>
          <w:numId w:val="24"/>
        </w:numPr>
        <w:tabs>
          <w:tab w:val="left" w:pos="1080"/>
        </w:tabs>
        <w:overflowPunct w:val="0"/>
        <w:autoSpaceDE w:val="0"/>
        <w:autoSpaceDN w:val="0"/>
        <w:adjustRightInd w:val="0"/>
        <w:spacing w:before="60"/>
        <w:textAlignment w:val="baseline"/>
        <w:rPr>
          <w:rFonts w:ascii="Arial" w:eastAsia="MS Mincho" w:hAnsi="Arial" w:cs="Times New Roman"/>
          <w:sz w:val="20"/>
          <w:lang w:eastAsia="ja-JP"/>
        </w:rPr>
      </w:pPr>
      <w:r w:rsidRPr="006E2F7A">
        <w:rPr>
          <w:rFonts w:ascii="Arial" w:eastAsia="MS Mincho" w:hAnsi="Arial" w:cs="Times New Roman"/>
          <w:sz w:val="20"/>
          <w:lang w:eastAsia="ja-JP"/>
        </w:rPr>
        <w:t xml:space="preserve">The chair requested for volunteers. 22 volunteers have offered their help. </w:t>
      </w:r>
    </w:p>
    <w:p w:rsidR="006E2F7A" w:rsidRPr="006E2F7A" w:rsidRDefault="006E2F7A" w:rsidP="006E2F7A">
      <w:pPr>
        <w:numPr>
          <w:ilvl w:val="0"/>
          <w:numId w:val="24"/>
        </w:numPr>
        <w:tabs>
          <w:tab w:val="left" w:pos="1080"/>
        </w:tabs>
        <w:overflowPunct w:val="0"/>
        <w:autoSpaceDE w:val="0"/>
        <w:autoSpaceDN w:val="0"/>
        <w:adjustRightInd w:val="0"/>
        <w:spacing w:before="60"/>
        <w:textAlignment w:val="baseline"/>
        <w:rPr>
          <w:rFonts w:ascii="Arial" w:eastAsia="MS Mincho" w:hAnsi="Arial" w:cs="Times New Roman"/>
          <w:sz w:val="20"/>
          <w:lang w:eastAsia="ja-JP"/>
        </w:rPr>
      </w:pPr>
      <w:r w:rsidRPr="006E2F7A">
        <w:rPr>
          <w:rFonts w:ascii="Arial" w:eastAsia="MS Mincho" w:hAnsi="Arial" w:cs="Times New Roman"/>
          <w:sz w:val="20"/>
          <w:lang w:eastAsia="ja-JP"/>
        </w:rPr>
        <w:t xml:space="preserve">The plan is to complete the scope verbiage by having a few conference calls between now </w:t>
      </w:r>
      <w:r w:rsidRPr="006E2F7A">
        <w:rPr>
          <w:rFonts w:ascii="Arial" w:eastAsia="MS Mincho" w:hAnsi="Arial" w:cs="Times New Roman"/>
          <w:sz w:val="20"/>
          <w:lang w:eastAsia="ja-JP"/>
        </w:rPr>
        <w:tab/>
        <w:t>and the Spring 2018 meeting and submit the PAR at the end of that meeting</w:t>
      </w:r>
      <w:proofErr w:type="gramStart"/>
      <w:r w:rsidRPr="006E2F7A">
        <w:rPr>
          <w:rFonts w:ascii="Arial" w:eastAsia="MS Mincho" w:hAnsi="Arial" w:cs="Times New Roman"/>
          <w:sz w:val="20"/>
          <w:lang w:eastAsia="ja-JP"/>
        </w:rPr>
        <w:t>..</w:t>
      </w:r>
      <w:proofErr w:type="gramEnd"/>
    </w:p>
    <w:p w:rsidR="006E2F7A" w:rsidRPr="006E2F7A" w:rsidRDefault="006E2F7A" w:rsidP="006E2F7A">
      <w:pPr>
        <w:numPr>
          <w:ilvl w:val="0"/>
          <w:numId w:val="24"/>
        </w:numPr>
        <w:tabs>
          <w:tab w:val="left" w:pos="1080"/>
        </w:tabs>
        <w:overflowPunct w:val="0"/>
        <w:autoSpaceDE w:val="0"/>
        <w:autoSpaceDN w:val="0"/>
        <w:adjustRightInd w:val="0"/>
        <w:spacing w:before="60"/>
        <w:textAlignment w:val="baseline"/>
        <w:rPr>
          <w:rFonts w:ascii="Arial" w:eastAsia="MS Mincho" w:hAnsi="Arial" w:cs="Times New Roman"/>
          <w:sz w:val="20"/>
          <w:lang w:eastAsia="ja-JP"/>
        </w:rPr>
      </w:pPr>
      <w:r w:rsidRPr="006E2F7A">
        <w:rPr>
          <w:rFonts w:ascii="Arial" w:eastAsia="MS Mincho" w:hAnsi="Arial" w:cs="Times New Roman"/>
          <w:sz w:val="20"/>
          <w:lang w:eastAsia="ja-JP"/>
        </w:rPr>
        <w:t>Meeting was adjoined.</w:t>
      </w:r>
    </w:p>
    <w:p w:rsidR="006E2F7A" w:rsidRPr="006E2F7A" w:rsidRDefault="006E2F7A" w:rsidP="006E2F7A">
      <w:pPr>
        <w:numPr>
          <w:ilvl w:val="0"/>
          <w:numId w:val="24"/>
        </w:numPr>
        <w:tabs>
          <w:tab w:val="left" w:pos="1080"/>
        </w:tabs>
        <w:overflowPunct w:val="0"/>
        <w:autoSpaceDE w:val="0"/>
        <w:autoSpaceDN w:val="0"/>
        <w:adjustRightInd w:val="0"/>
        <w:spacing w:before="60"/>
        <w:textAlignment w:val="baseline"/>
        <w:rPr>
          <w:rFonts w:ascii="Arial" w:eastAsia="MS Mincho" w:hAnsi="Arial" w:cs="Times New Roman"/>
          <w:sz w:val="20"/>
          <w:lang w:eastAsia="ja-JP"/>
        </w:rPr>
      </w:pPr>
      <w:r w:rsidRPr="006E2F7A">
        <w:rPr>
          <w:rFonts w:ascii="Arial" w:eastAsia="MS Mincho" w:hAnsi="Arial" w:cs="Times New Roman"/>
          <w:sz w:val="20"/>
          <w:lang w:eastAsia="ja-JP"/>
        </w:rPr>
        <w:lastRenderedPageBreak/>
        <w:t>The next meeting of this TF will be held in Pittsburgh, PA.</w:t>
      </w:r>
    </w:p>
    <w:tbl>
      <w:tblPr>
        <w:tblW w:w="10086" w:type="dxa"/>
        <w:tblInd w:w="360" w:type="dxa"/>
        <w:tblLayout w:type="fixed"/>
        <w:tblLook w:val="0000" w:firstRow="0" w:lastRow="0" w:firstColumn="0" w:lastColumn="0" w:noHBand="0" w:noVBand="0"/>
      </w:tblPr>
      <w:tblGrid>
        <w:gridCol w:w="4349"/>
        <w:gridCol w:w="5737"/>
      </w:tblGrid>
      <w:tr w:rsidR="006E2F7A" w:rsidRPr="006E2F7A" w:rsidTr="00317B18">
        <w:trPr>
          <w:trHeight w:val="1560"/>
        </w:trPr>
        <w:tc>
          <w:tcPr>
            <w:tcW w:w="4349" w:type="dxa"/>
            <w:tcBorders>
              <w:top w:val="nil"/>
              <w:left w:val="nil"/>
              <w:bottom w:val="nil"/>
              <w:right w:val="nil"/>
            </w:tcBorders>
          </w:tcPr>
          <w:p w:rsidR="006E2F7A" w:rsidRPr="006E2F7A" w:rsidRDefault="006E2F7A" w:rsidP="006E2F7A">
            <w:pPr>
              <w:rPr>
                <w:rFonts w:ascii="Arial" w:eastAsia="MS Mincho" w:hAnsi="Arial" w:cs="Times New Roman"/>
                <w:sz w:val="20"/>
                <w:lang w:eastAsia="ja-JP"/>
              </w:rPr>
            </w:pPr>
          </w:p>
          <w:p w:rsidR="006E2F7A" w:rsidRPr="006E2F7A" w:rsidRDefault="006E2F7A" w:rsidP="006E2F7A">
            <w:pPr>
              <w:rPr>
                <w:rFonts w:ascii="Arial" w:eastAsia="MS Mincho" w:hAnsi="Arial" w:cs="Times New Roman"/>
                <w:sz w:val="20"/>
                <w:lang w:eastAsia="ja-JP"/>
              </w:rPr>
            </w:pPr>
          </w:p>
          <w:p w:rsidR="006E2F7A" w:rsidRPr="006E2F7A" w:rsidRDefault="006E2F7A" w:rsidP="006E2F7A">
            <w:pPr>
              <w:rPr>
                <w:rFonts w:ascii="Arial" w:eastAsia="MS Mincho" w:hAnsi="Arial" w:cs="Times New Roman"/>
                <w:sz w:val="20"/>
                <w:lang w:eastAsia="ja-JP"/>
              </w:rPr>
            </w:pPr>
          </w:p>
          <w:p w:rsidR="006E2F7A" w:rsidRPr="006E2F7A" w:rsidRDefault="006E2F7A" w:rsidP="006E2F7A">
            <w:pPr>
              <w:rPr>
                <w:rFonts w:ascii="Arial" w:eastAsia="MS Mincho" w:hAnsi="Arial" w:cs="Times New Roman"/>
                <w:sz w:val="20"/>
                <w:lang w:eastAsia="ja-JP"/>
              </w:rPr>
            </w:pPr>
          </w:p>
          <w:p w:rsidR="006E2F7A" w:rsidRPr="006E2F7A" w:rsidRDefault="006E2F7A" w:rsidP="006E2F7A">
            <w:pPr>
              <w:rPr>
                <w:rFonts w:ascii="Arial" w:eastAsia="MS Mincho" w:hAnsi="Arial" w:cs="Times New Roman"/>
                <w:sz w:val="20"/>
                <w:lang w:eastAsia="ja-JP"/>
              </w:rPr>
            </w:pPr>
            <w:r w:rsidRPr="006E2F7A">
              <w:rPr>
                <w:rFonts w:ascii="Arial" w:eastAsia="MS Mincho" w:hAnsi="Arial" w:cs="Times New Roman"/>
                <w:sz w:val="20"/>
                <w:lang w:eastAsia="ja-JP"/>
              </w:rPr>
              <w:t>Brian Sparling, Chair</w:t>
            </w:r>
            <w:r w:rsidRPr="006E2F7A">
              <w:rPr>
                <w:rFonts w:ascii="Arial" w:eastAsia="MS Mincho" w:hAnsi="Arial" w:cs="Times New Roman"/>
                <w:sz w:val="20"/>
                <w:lang w:eastAsia="ja-JP"/>
              </w:rPr>
              <w:br/>
            </w:r>
          </w:p>
          <w:p w:rsidR="006E2F7A" w:rsidRPr="006E2F7A" w:rsidRDefault="006E2F7A" w:rsidP="006E2F7A">
            <w:pPr>
              <w:rPr>
                <w:rFonts w:ascii="Arial" w:eastAsia="MS Mincho" w:hAnsi="Arial" w:cs="Times New Roman"/>
                <w:sz w:val="20"/>
                <w:lang w:eastAsia="ja-JP"/>
              </w:rPr>
            </w:pPr>
          </w:p>
          <w:p w:rsidR="006E2F7A" w:rsidRPr="006E2F7A" w:rsidRDefault="006E2F7A" w:rsidP="006E2F7A">
            <w:pPr>
              <w:rPr>
                <w:rFonts w:ascii="Arial" w:eastAsia="MS Mincho" w:hAnsi="Arial" w:cs="Times New Roman"/>
                <w:sz w:val="20"/>
                <w:lang w:eastAsia="ja-JP"/>
              </w:rPr>
            </w:pPr>
          </w:p>
          <w:p w:rsidR="006E2F7A" w:rsidRPr="006E2F7A" w:rsidRDefault="006E2F7A" w:rsidP="006E2F7A">
            <w:pPr>
              <w:rPr>
                <w:rFonts w:ascii="Arial" w:eastAsia="MS Mincho" w:hAnsi="Arial" w:cs="Times New Roman"/>
                <w:sz w:val="20"/>
                <w:lang w:eastAsia="ja-JP"/>
              </w:rPr>
            </w:pPr>
            <w:r w:rsidRPr="006E2F7A">
              <w:rPr>
                <w:rFonts w:ascii="Arial" w:eastAsia="MS Mincho" w:hAnsi="Arial" w:cs="Times New Roman"/>
                <w:sz w:val="20"/>
                <w:lang w:eastAsia="ja-JP"/>
              </w:rPr>
              <w:t xml:space="preserve">Ismail </w:t>
            </w:r>
            <w:proofErr w:type="spellStart"/>
            <w:r w:rsidRPr="006E2F7A">
              <w:rPr>
                <w:rFonts w:ascii="Arial" w:eastAsia="MS Mincho" w:hAnsi="Arial" w:cs="Times New Roman"/>
                <w:sz w:val="20"/>
                <w:lang w:eastAsia="ja-JP"/>
              </w:rPr>
              <w:t>Guner</w:t>
            </w:r>
            <w:proofErr w:type="spellEnd"/>
            <w:r w:rsidRPr="006E2F7A">
              <w:rPr>
                <w:rFonts w:ascii="Arial" w:eastAsia="MS Mincho" w:hAnsi="Arial" w:cs="Times New Roman"/>
                <w:sz w:val="20"/>
                <w:lang w:eastAsia="ja-JP"/>
              </w:rPr>
              <w:t>, Vice Chair</w:t>
            </w:r>
            <w:r w:rsidRPr="006E2F7A">
              <w:rPr>
                <w:rFonts w:ascii="Arial" w:eastAsia="MS Mincho" w:hAnsi="Arial" w:cs="Times New Roman"/>
                <w:sz w:val="20"/>
                <w:lang w:eastAsia="ja-JP"/>
              </w:rPr>
              <w:br/>
            </w:r>
          </w:p>
          <w:p w:rsidR="006E2F7A" w:rsidRPr="006E2F7A" w:rsidRDefault="006E2F7A" w:rsidP="006E2F7A">
            <w:pPr>
              <w:rPr>
                <w:rFonts w:ascii="Arial" w:eastAsia="MS Mincho" w:hAnsi="Arial" w:cs="Times New Roman"/>
                <w:sz w:val="20"/>
                <w:lang w:eastAsia="ja-JP"/>
              </w:rPr>
            </w:pPr>
          </w:p>
          <w:p w:rsidR="006E2F7A" w:rsidRPr="006E2F7A" w:rsidRDefault="006E2F7A" w:rsidP="006E2F7A">
            <w:pPr>
              <w:rPr>
                <w:rFonts w:ascii="Arial" w:eastAsia="MS Mincho" w:hAnsi="Arial" w:cs="Times New Roman"/>
                <w:sz w:val="20"/>
                <w:lang w:eastAsia="ja-JP"/>
              </w:rPr>
            </w:pPr>
            <w:r w:rsidRPr="006E2F7A">
              <w:rPr>
                <w:rFonts w:ascii="Arial" w:eastAsia="MS Mincho" w:hAnsi="Arial" w:cs="Times New Roman"/>
                <w:sz w:val="20"/>
                <w:lang w:eastAsia="ja-JP"/>
              </w:rPr>
              <w:t>Kumar Mani</w:t>
            </w:r>
          </w:p>
        </w:tc>
        <w:tc>
          <w:tcPr>
            <w:tcW w:w="5737" w:type="dxa"/>
            <w:tcBorders>
              <w:top w:val="nil"/>
              <w:left w:val="nil"/>
              <w:bottom w:val="nil"/>
              <w:right w:val="nil"/>
            </w:tcBorders>
          </w:tcPr>
          <w:p w:rsidR="006E2F7A" w:rsidRPr="006E2F7A" w:rsidRDefault="006E2F7A" w:rsidP="006E2F7A">
            <w:pPr>
              <w:rPr>
                <w:rFonts w:ascii="Arial" w:eastAsia="MS Mincho" w:hAnsi="Arial" w:cs="Times New Roman"/>
                <w:sz w:val="20"/>
                <w:lang w:eastAsia="ja-JP"/>
              </w:rPr>
            </w:pPr>
          </w:p>
          <w:p w:rsidR="006E2F7A" w:rsidRPr="006E2F7A" w:rsidRDefault="006E2F7A" w:rsidP="006E2F7A">
            <w:pPr>
              <w:rPr>
                <w:rFonts w:ascii="Arial" w:eastAsia="MS Mincho" w:hAnsi="Arial" w:cs="Times New Roman"/>
                <w:sz w:val="20"/>
                <w:lang w:eastAsia="ja-JP"/>
              </w:rPr>
            </w:pPr>
          </w:p>
          <w:p w:rsidR="006E2F7A" w:rsidRPr="006E2F7A" w:rsidRDefault="006E2F7A" w:rsidP="006E2F7A">
            <w:pPr>
              <w:rPr>
                <w:rFonts w:ascii="Arial" w:eastAsia="MS Mincho" w:hAnsi="Arial" w:cs="Times New Roman"/>
                <w:sz w:val="20"/>
                <w:lang w:eastAsia="ja-JP"/>
              </w:rPr>
            </w:pPr>
          </w:p>
          <w:p w:rsidR="006E2F7A" w:rsidRPr="006E2F7A" w:rsidRDefault="006E2F7A" w:rsidP="006E2F7A">
            <w:pPr>
              <w:rPr>
                <w:rFonts w:ascii="Arial" w:eastAsia="MS Mincho" w:hAnsi="Arial" w:cs="Times New Roman"/>
                <w:sz w:val="20"/>
                <w:lang w:eastAsia="ja-JP"/>
              </w:rPr>
            </w:pPr>
          </w:p>
          <w:p w:rsidR="006E2F7A" w:rsidRPr="006E2F7A" w:rsidRDefault="006E2F7A" w:rsidP="006E2F7A">
            <w:pPr>
              <w:rPr>
                <w:rFonts w:ascii="Arial" w:eastAsia="MS Mincho" w:hAnsi="Arial" w:cs="Times New Roman"/>
                <w:sz w:val="20"/>
                <w:lang w:eastAsia="ja-JP"/>
              </w:rPr>
            </w:pPr>
            <w:r w:rsidRPr="006E2F7A">
              <w:rPr>
                <w:rFonts w:ascii="Arial" w:eastAsia="MS Mincho" w:hAnsi="Arial" w:cs="Times New Roman"/>
                <w:sz w:val="20"/>
                <w:lang w:eastAsia="ja-JP"/>
              </w:rPr>
              <w:t xml:space="preserve">Dynamic Ratings </w:t>
            </w:r>
            <w:proofErr w:type="spellStart"/>
            <w:r w:rsidRPr="006E2F7A">
              <w:rPr>
                <w:rFonts w:ascii="Arial" w:eastAsia="MS Mincho" w:hAnsi="Arial" w:cs="Times New Roman"/>
                <w:sz w:val="20"/>
                <w:lang w:eastAsia="ja-JP"/>
              </w:rPr>
              <w:t>Inc</w:t>
            </w:r>
            <w:proofErr w:type="spellEnd"/>
          </w:p>
          <w:p w:rsidR="006E2F7A" w:rsidRPr="006E2F7A" w:rsidRDefault="006E2F7A" w:rsidP="006E2F7A">
            <w:pPr>
              <w:rPr>
                <w:rFonts w:ascii="Arial" w:eastAsia="MS Mincho" w:hAnsi="Arial" w:cs="Times New Roman"/>
                <w:sz w:val="20"/>
                <w:lang w:eastAsia="ja-JP"/>
              </w:rPr>
            </w:pPr>
            <w:r w:rsidRPr="006E2F7A">
              <w:rPr>
                <w:rFonts w:ascii="Arial" w:eastAsia="MS Mincho" w:hAnsi="Arial" w:cs="Times New Roman"/>
                <w:sz w:val="20"/>
                <w:lang w:eastAsia="ja-JP"/>
              </w:rPr>
              <w:t xml:space="preserve">Email : </w:t>
            </w:r>
            <w:hyperlink r:id="rId17" w:history="1">
              <w:r w:rsidRPr="006E2F7A">
                <w:rPr>
                  <w:rFonts w:ascii="Arial" w:eastAsia="MS Mincho" w:hAnsi="Arial" w:cs="Times New Roman"/>
                  <w:color w:val="0000FF"/>
                  <w:sz w:val="20"/>
                  <w:u w:val="single"/>
                  <w:lang w:eastAsia="ja-JP"/>
                </w:rPr>
                <w:t>bsparling@ieee.org</w:t>
              </w:r>
            </w:hyperlink>
          </w:p>
          <w:p w:rsidR="006E2F7A" w:rsidRPr="006E2F7A" w:rsidRDefault="006E2F7A" w:rsidP="006E2F7A">
            <w:pPr>
              <w:rPr>
                <w:rFonts w:ascii="Arial" w:eastAsia="MS Mincho" w:hAnsi="Arial" w:cs="Times New Roman"/>
                <w:sz w:val="20"/>
                <w:lang w:eastAsia="ja-JP"/>
              </w:rPr>
            </w:pPr>
          </w:p>
          <w:p w:rsidR="006E2F7A" w:rsidRPr="006E2F7A" w:rsidRDefault="006E2F7A" w:rsidP="006E2F7A">
            <w:pPr>
              <w:rPr>
                <w:rFonts w:ascii="Arial" w:eastAsia="MS Mincho" w:hAnsi="Arial" w:cs="Times New Roman"/>
                <w:sz w:val="20"/>
                <w:lang w:eastAsia="ja-JP"/>
              </w:rPr>
            </w:pPr>
          </w:p>
          <w:p w:rsidR="006E2F7A" w:rsidRPr="006E2F7A" w:rsidRDefault="006E2F7A" w:rsidP="006E2F7A">
            <w:pPr>
              <w:rPr>
                <w:rFonts w:ascii="Arial" w:eastAsia="MS Mincho" w:hAnsi="Arial" w:cs="Times New Roman"/>
                <w:sz w:val="20"/>
                <w:lang w:val="fr-FR" w:eastAsia="ja-JP"/>
              </w:rPr>
            </w:pPr>
            <w:r w:rsidRPr="006E2F7A">
              <w:rPr>
                <w:rFonts w:ascii="Arial" w:eastAsia="MS Mincho" w:hAnsi="Arial" w:cs="Times New Roman"/>
                <w:sz w:val="20"/>
                <w:lang w:val="fr-FR" w:eastAsia="ja-JP"/>
              </w:rPr>
              <w:t>Hydro Québec</w:t>
            </w:r>
            <w:r w:rsidRPr="006E2F7A">
              <w:rPr>
                <w:rFonts w:eastAsia="MS Mincho" w:cs="Times New Roman"/>
                <w:sz w:val="24"/>
                <w:szCs w:val="24"/>
                <w:lang w:val="fr-FR" w:eastAsia="ja-JP"/>
              </w:rPr>
              <w:t xml:space="preserve"> </w:t>
            </w:r>
            <w:proofErr w:type="spellStart"/>
            <w:r w:rsidRPr="006E2F7A">
              <w:rPr>
                <w:rFonts w:ascii="Arial" w:eastAsia="MS Mincho" w:hAnsi="Arial" w:cs="Times New Roman"/>
                <w:sz w:val="20"/>
                <w:lang w:val="fr-FR" w:eastAsia="ja-JP"/>
              </w:rPr>
              <w:t>TransÉnergie</w:t>
            </w:r>
            <w:proofErr w:type="spellEnd"/>
            <w:r w:rsidRPr="006E2F7A">
              <w:rPr>
                <w:rFonts w:ascii="Arial" w:eastAsia="MS Mincho" w:hAnsi="Arial" w:cs="Times New Roman"/>
                <w:sz w:val="20"/>
                <w:lang w:val="fr-FR" w:eastAsia="ja-JP"/>
              </w:rPr>
              <w:t>.</w:t>
            </w:r>
          </w:p>
          <w:p w:rsidR="006E2F7A" w:rsidRPr="006E2F7A" w:rsidRDefault="006E2F7A" w:rsidP="006E2F7A">
            <w:pPr>
              <w:rPr>
                <w:rFonts w:ascii="Arial" w:eastAsia="MS Mincho" w:hAnsi="Arial" w:cs="Times New Roman"/>
                <w:sz w:val="20"/>
                <w:lang w:val="fr-CA" w:eastAsia="ja-JP"/>
              </w:rPr>
            </w:pPr>
            <w:r w:rsidRPr="006E2F7A">
              <w:rPr>
                <w:rFonts w:ascii="Arial" w:eastAsia="MS Mincho" w:hAnsi="Arial" w:cs="Times New Roman"/>
                <w:sz w:val="20"/>
                <w:lang w:val="fr-FR" w:eastAsia="ja-JP"/>
              </w:rPr>
              <w:t xml:space="preserve">Email : </w:t>
            </w:r>
            <w:hyperlink r:id="rId18" w:history="1">
              <w:r w:rsidRPr="006E2F7A">
                <w:rPr>
                  <w:rFonts w:ascii="Arial" w:eastAsia="MS Mincho" w:hAnsi="Arial" w:cs="Times New Roman"/>
                  <w:color w:val="0000FF"/>
                  <w:sz w:val="20"/>
                  <w:u w:val="single"/>
                  <w:lang w:val="fr-FR" w:eastAsia="ja-JP"/>
                </w:rPr>
                <w:t>Guner.Ismail@hydro.qc.ca</w:t>
              </w:r>
            </w:hyperlink>
          </w:p>
          <w:p w:rsidR="006E2F7A" w:rsidRPr="006E2F7A" w:rsidRDefault="006E2F7A" w:rsidP="006E2F7A">
            <w:pPr>
              <w:rPr>
                <w:rFonts w:ascii="Arial" w:eastAsia="MS Mincho" w:hAnsi="Arial" w:cs="Times New Roman"/>
                <w:sz w:val="20"/>
                <w:lang w:val="fr-CA" w:eastAsia="ja-JP"/>
              </w:rPr>
            </w:pPr>
          </w:p>
          <w:p w:rsidR="006E2F7A" w:rsidRPr="006E2F7A" w:rsidRDefault="006E2F7A" w:rsidP="006E2F7A">
            <w:pPr>
              <w:rPr>
                <w:rFonts w:ascii="Arial" w:eastAsia="MS Mincho" w:hAnsi="Arial" w:cs="Times New Roman"/>
                <w:sz w:val="20"/>
                <w:lang w:eastAsia="ja-JP"/>
              </w:rPr>
            </w:pPr>
            <w:r w:rsidRPr="006E2F7A">
              <w:rPr>
                <w:rFonts w:ascii="Arial" w:eastAsia="MS Mincho" w:hAnsi="Arial" w:cs="Times New Roman"/>
                <w:sz w:val="20"/>
                <w:lang w:eastAsia="ja-JP"/>
              </w:rPr>
              <w:t>.Duke Energy Inc.</w:t>
            </w:r>
          </w:p>
          <w:p w:rsidR="006E2F7A" w:rsidRPr="006E2F7A" w:rsidRDefault="006E2F7A" w:rsidP="006E2F7A">
            <w:pPr>
              <w:rPr>
                <w:rFonts w:ascii="Arial" w:eastAsia="MS Mincho" w:hAnsi="Arial" w:cs="Times New Roman"/>
                <w:sz w:val="20"/>
                <w:lang w:eastAsia="ja-JP"/>
              </w:rPr>
            </w:pPr>
            <w:r w:rsidRPr="006E2F7A">
              <w:rPr>
                <w:rFonts w:ascii="Arial" w:eastAsia="MS Mincho" w:hAnsi="Arial" w:cs="Times New Roman"/>
                <w:sz w:val="20"/>
                <w:lang w:eastAsia="ja-JP"/>
              </w:rPr>
              <w:t>Email: Kumar.Mani@duke-energy.com</w:t>
            </w:r>
          </w:p>
          <w:p w:rsidR="006E2F7A" w:rsidRPr="006E2F7A" w:rsidRDefault="006E2F7A" w:rsidP="006E2F7A">
            <w:pPr>
              <w:rPr>
                <w:rFonts w:ascii="Arial" w:eastAsia="MS Mincho" w:hAnsi="Arial" w:cs="Times New Roman"/>
                <w:sz w:val="20"/>
                <w:lang w:eastAsia="ja-JP"/>
              </w:rPr>
            </w:pPr>
          </w:p>
        </w:tc>
      </w:tr>
    </w:tbl>
    <w:p w:rsidR="006E2F7A" w:rsidRPr="006E2F7A" w:rsidRDefault="006E2F7A" w:rsidP="006E2F7A">
      <w:pPr>
        <w:rPr>
          <w:rFonts w:eastAsia="MS Mincho" w:cs="Times New Roman"/>
          <w:sz w:val="20"/>
          <w:lang w:eastAsia="ja-JP"/>
        </w:rPr>
      </w:pPr>
    </w:p>
    <w:p w:rsidR="006E2F7A" w:rsidRDefault="006E2F7A" w:rsidP="00641217">
      <w:pPr>
        <w:tabs>
          <w:tab w:val="left" w:pos="2700"/>
        </w:tabs>
        <w:spacing w:before="8" w:line="319" w:lineRule="exact"/>
        <w:ind w:left="72"/>
        <w:jc w:val="right"/>
        <w:textAlignment w:val="baseline"/>
        <w:rPr>
          <w:rFonts w:eastAsia="Arial" w:cs="Times New Roman"/>
          <w:b/>
          <w:color w:val="000000"/>
          <w:szCs w:val="22"/>
        </w:rPr>
      </w:pPr>
    </w:p>
    <w:sectPr w:rsidR="006E2F7A">
      <w:headerReference w:type="even" r:id="rId19"/>
      <w:headerReference w:type="default" r:id="rId20"/>
      <w:footerReference w:type="even" r:id="rId21"/>
      <w:footerReference w:type="default" r:id="rId22"/>
      <w:headerReference w:type="first" r:id="rId23"/>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23C" w:rsidRDefault="00E1023C">
      <w:r>
        <w:separator/>
      </w:r>
    </w:p>
  </w:endnote>
  <w:endnote w:type="continuationSeparator" w:id="0">
    <w:p w:rsidR="00E1023C" w:rsidRDefault="00E1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E5" w:rsidRDefault="00E93AE5" w:rsidP="00645AF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F3D9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F3D96">
      <w:rPr>
        <w:b/>
        <w:noProof/>
      </w:rPr>
      <w:t>25</w:t>
    </w:r>
    <w:r>
      <w:rPr>
        <w:b/>
        <w:sz w:val="24"/>
        <w:szCs w:val="24"/>
      </w:rPr>
      <w:fldChar w:fldCharType="end"/>
    </w:r>
  </w:p>
  <w:p w:rsidR="00E93AE5" w:rsidRDefault="00E93A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E5" w:rsidRDefault="00E93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93AE5" w:rsidRDefault="00E93AE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E5" w:rsidRDefault="00E93AE5" w:rsidP="005B774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F3D96">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3D96">
      <w:rPr>
        <w:b/>
        <w:bCs/>
        <w:noProof/>
      </w:rPr>
      <w:t>25</w:t>
    </w:r>
    <w:r>
      <w:rPr>
        <w:b/>
        <w:bCs/>
        <w:sz w:val="24"/>
        <w:szCs w:val="24"/>
      </w:rPr>
      <w:fldChar w:fldCharType="end"/>
    </w:r>
  </w:p>
  <w:p w:rsidR="00E93AE5" w:rsidRDefault="00E93AE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E5" w:rsidRDefault="00E93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93AE5" w:rsidRDefault="00E93AE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E5" w:rsidRDefault="00E93AE5" w:rsidP="005B774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F3D96">
      <w:rPr>
        <w:b/>
        <w:bCs/>
        <w:noProof/>
      </w:rPr>
      <w:t>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3D96">
      <w:rPr>
        <w:b/>
        <w:bCs/>
        <w:noProof/>
      </w:rPr>
      <w:t>25</w:t>
    </w:r>
    <w:r>
      <w:rPr>
        <w:b/>
        <w:bCs/>
        <w:sz w:val="24"/>
        <w:szCs w:val="24"/>
      </w:rPr>
      <w:fldChar w:fldCharType="end"/>
    </w:r>
  </w:p>
  <w:p w:rsidR="00E93AE5" w:rsidRDefault="00E93A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23C" w:rsidRDefault="00E1023C">
      <w:r>
        <w:separator/>
      </w:r>
    </w:p>
  </w:footnote>
  <w:footnote w:type="continuationSeparator" w:id="0">
    <w:p w:rsidR="00E1023C" w:rsidRDefault="00E10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E5" w:rsidRDefault="00FF3D96" w:rsidP="00480A62">
    <w:pPr>
      <w:pStyle w:val="Header"/>
      <w:jc w:val="right"/>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670945" o:spid="_x0000_s2049" type="#_x0000_t136" style="position:absolute;left:0;text-align:left;margin-left:0;margin-top:0;width:549.9pt;height:109.95pt;rotation:315;z-index:-251658752;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r w:rsidR="00E93AE5">
      <w:t>Annex 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E5" w:rsidRDefault="00E93A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E5" w:rsidRDefault="00E93A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E5" w:rsidRDefault="00E93AE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E5" w:rsidRDefault="00E93AE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E5" w:rsidRDefault="00E93AE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E5" w:rsidRDefault="00E93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rPr>
        <w:rFonts w:cs="Times New Roman"/>
        <w:sz w:val="24"/>
        <w:szCs w:val="24"/>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14679C5"/>
    <w:multiLevelType w:val="hybridMultilevel"/>
    <w:tmpl w:val="9D2E99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5BF01E8"/>
    <w:multiLevelType w:val="hybridMultilevel"/>
    <w:tmpl w:val="8AB27652"/>
    <w:lvl w:ilvl="0" w:tplc="CDFA9642">
      <w:start w:val="7"/>
      <w:numFmt w:val="lowerLetter"/>
      <w:lvlText w:val="%1."/>
      <w:lvlJc w:val="left"/>
      <w:pPr>
        <w:ind w:left="926" w:hanging="360"/>
      </w:pPr>
      <w:rPr>
        <w:rFonts w:ascii="Calibri" w:eastAsia="Calibri" w:hAnsi="Calibri" w:cs="Calibri" w:hint="default"/>
        <w:spacing w:val="-1"/>
        <w:w w:val="100"/>
        <w:sz w:val="22"/>
        <w:szCs w:val="22"/>
      </w:rPr>
    </w:lvl>
    <w:lvl w:ilvl="1" w:tplc="C69003A2">
      <w:numFmt w:val="bullet"/>
      <w:lvlText w:val="•"/>
      <w:lvlJc w:val="left"/>
      <w:pPr>
        <w:ind w:left="1748" w:hanging="360"/>
      </w:pPr>
    </w:lvl>
    <w:lvl w:ilvl="2" w:tplc="B09CED34">
      <w:numFmt w:val="bullet"/>
      <w:lvlText w:val="•"/>
      <w:lvlJc w:val="left"/>
      <w:pPr>
        <w:ind w:left="2576" w:hanging="360"/>
      </w:pPr>
    </w:lvl>
    <w:lvl w:ilvl="3" w:tplc="7890B304">
      <w:numFmt w:val="bullet"/>
      <w:lvlText w:val="•"/>
      <w:lvlJc w:val="left"/>
      <w:pPr>
        <w:ind w:left="3404" w:hanging="360"/>
      </w:pPr>
    </w:lvl>
    <w:lvl w:ilvl="4" w:tplc="19CE63F4">
      <w:numFmt w:val="bullet"/>
      <w:lvlText w:val="•"/>
      <w:lvlJc w:val="left"/>
      <w:pPr>
        <w:ind w:left="4232" w:hanging="360"/>
      </w:pPr>
    </w:lvl>
    <w:lvl w:ilvl="5" w:tplc="22A0B86C">
      <w:numFmt w:val="bullet"/>
      <w:lvlText w:val="•"/>
      <w:lvlJc w:val="left"/>
      <w:pPr>
        <w:ind w:left="5060" w:hanging="360"/>
      </w:pPr>
    </w:lvl>
    <w:lvl w:ilvl="6" w:tplc="83FE4D9C">
      <w:numFmt w:val="bullet"/>
      <w:lvlText w:val="•"/>
      <w:lvlJc w:val="left"/>
      <w:pPr>
        <w:ind w:left="5888" w:hanging="360"/>
      </w:pPr>
    </w:lvl>
    <w:lvl w:ilvl="7" w:tplc="E132C824">
      <w:numFmt w:val="bullet"/>
      <w:lvlText w:val="•"/>
      <w:lvlJc w:val="left"/>
      <w:pPr>
        <w:ind w:left="6716" w:hanging="360"/>
      </w:pPr>
    </w:lvl>
    <w:lvl w:ilvl="8" w:tplc="8CDAEE3A">
      <w:numFmt w:val="bullet"/>
      <w:lvlText w:val="•"/>
      <w:lvlJc w:val="left"/>
      <w:pPr>
        <w:ind w:left="7544" w:hanging="360"/>
      </w:pPr>
    </w:lvl>
  </w:abstractNum>
  <w:abstractNum w:abstractNumId="4">
    <w:nsid w:val="190922DF"/>
    <w:multiLevelType w:val="hybridMultilevel"/>
    <w:tmpl w:val="FAF2C33E"/>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5">
    <w:nsid w:val="1F414560"/>
    <w:multiLevelType w:val="hybridMultilevel"/>
    <w:tmpl w:val="F190B0D0"/>
    <w:lvl w:ilvl="0" w:tplc="6824A79E">
      <w:start w:val="1"/>
      <w:numFmt w:val="decimal"/>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6">
    <w:nsid w:val="1FEB292C"/>
    <w:multiLevelType w:val="hybridMultilevel"/>
    <w:tmpl w:val="692AE3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714275"/>
    <w:multiLevelType w:val="hybridMultilevel"/>
    <w:tmpl w:val="564C2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DD77ED"/>
    <w:multiLevelType w:val="hybridMultilevel"/>
    <w:tmpl w:val="4206444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8FA3798"/>
    <w:multiLevelType w:val="hybridMultilevel"/>
    <w:tmpl w:val="FD9E5CC2"/>
    <w:lvl w:ilvl="0" w:tplc="0409000F">
      <w:start w:val="1"/>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10">
    <w:nsid w:val="2B0469AB"/>
    <w:multiLevelType w:val="hybridMultilevel"/>
    <w:tmpl w:val="3B40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F17E2E"/>
    <w:multiLevelType w:val="hybridMultilevel"/>
    <w:tmpl w:val="DF067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313908"/>
    <w:multiLevelType w:val="hybridMultilevel"/>
    <w:tmpl w:val="5546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46B6B"/>
    <w:multiLevelType w:val="hybridMultilevel"/>
    <w:tmpl w:val="54D4D014"/>
    <w:lvl w:ilvl="0" w:tplc="030C58EC">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1EB23B6"/>
    <w:multiLevelType w:val="multilevel"/>
    <w:tmpl w:val="397CB816"/>
    <w:lvl w:ilvl="0">
      <w:start w:val="3"/>
      <w:numFmt w:val="decimal"/>
      <w:lvlText w:val="%1"/>
      <w:lvlJc w:val="left"/>
      <w:pPr>
        <w:tabs>
          <w:tab w:val="num" w:pos="360"/>
        </w:tabs>
        <w:ind w:left="360" w:hanging="360"/>
      </w:pPr>
      <w:rPr>
        <w:rFonts w:hint="default"/>
      </w:rPr>
    </w:lvl>
    <w:lvl w:ilvl="1">
      <w:start w:val="4"/>
      <w:numFmt w:val="decimal"/>
      <w:lvlRestart w:val="0"/>
      <w:isLgl/>
      <w:lvlText w:val="8.%2"/>
      <w:lvlJc w:val="left"/>
      <w:pPr>
        <w:tabs>
          <w:tab w:val="num" w:pos="360"/>
        </w:tabs>
        <w:ind w:left="360" w:hanging="360"/>
      </w:pPr>
      <w:rPr>
        <w:rFonts w:hint="default"/>
      </w:rPr>
    </w:lvl>
    <w:lvl w:ilvl="2">
      <w:start w:val="1"/>
      <w:numFmt w:val="decimal"/>
      <w:lvlRestart w:val="1"/>
      <w:lvlText w:val="8.%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DB902EB"/>
    <w:multiLevelType w:val="multilevel"/>
    <w:tmpl w:val="AEF47A32"/>
    <w:lvl w:ilvl="0">
      <w:start w:val="11"/>
      <w:numFmt w:val="upperLetter"/>
      <w:pStyle w:val="Title"/>
      <w:lvlText w:val="Annex %1"/>
      <w:lvlJc w:val="left"/>
      <w:pPr>
        <w:tabs>
          <w:tab w:val="num" w:pos="0"/>
        </w:tabs>
        <w:ind w:left="720" w:hanging="720"/>
      </w:pPr>
      <w:rPr>
        <w:rFonts w:ascii="New York" w:hAnsi="New York" w:cs="Arial" w:hint="default"/>
        <w:b/>
        <w:i w:val="0"/>
        <w:sz w:val="28"/>
      </w:rPr>
    </w:lvl>
    <w:lvl w:ilvl="1">
      <w:start w:val="1"/>
      <w:numFmt w:val="decimal"/>
      <w:pStyle w:val="Heading1"/>
      <w:lvlText w:val="%1.%2"/>
      <w:lvlJc w:val="left"/>
      <w:pPr>
        <w:tabs>
          <w:tab w:val="num" w:pos="0"/>
        </w:tabs>
        <w:ind w:left="1440" w:hanging="720"/>
      </w:pPr>
      <w:rPr>
        <w:rFonts w:ascii="New York" w:hAnsi="New York" w:cs="New York" w:hint="default"/>
        <w:b/>
        <w:i w:val="0"/>
        <w:sz w:val="22"/>
      </w:rPr>
    </w:lvl>
    <w:lvl w:ilvl="2">
      <w:start w:val="1"/>
      <w:numFmt w:val="decimal"/>
      <w:pStyle w:val="Heading2"/>
      <w:lvlText w:val="%1.%2.%3"/>
      <w:lvlJc w:val="left"/>
      <w:pPr>
        <w:tabs>
          <w:tab w:val="num" w:pos="0"/>
        </w:tabs>
        <w:ind w:left="2160" w:hanging="720"/>
      </w:pPr>
      <w:rPr>
        <w:rFonts w:ascii="Times New Roman" w:hAnsi="Times New Roman" w:cs="New York" w:hint="default"/>
        <w:b/>
        <w:i w:val="0"/>
        <w:sz w:val="22"/>
      </w:rPr>
    </w:lvl>
    <w:lvl w:ilvl="3">
      <w:start w:val="1"/>
      <w:numFmt w:val="decimal"/>
      <w:pStyle w:val="Heading3"/>
      <w:lvlText w:val="%1.%2.%3.%4"/>
      <w:lvlJc w:val="left"/>
      <w:pPr>
        <w:tabs>
          <w:tab w:val="num" w:pos="0"/>
        </w:tabs>
        <w:ind w:left="3240" w:hanging="1080"/>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16">
    <w:nsid w:val="4EB24487"/>
    <w:multiLevelType w:val="hybridMultilevel"/>
    <w:tmpl w:val="788E7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90660C"/>
    <w:multiLevelType w:val="hybridMultilevel"/>
    <w:tmpl w:val="6BA286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BB50CF"/>
    <w:multiLevelType w:val="hybridMultilevel"/>
    <w:tmpl w:val="CDE8FA48"/>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55FD027F"/>
    <w:multiLevelType w:val="hybridMultilevel"/>
    <w:tmpl w:val="276E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6461194"/>
    <w:multiLevelType w:val="hybridMultilevel"/>
    <w:tmpl w:val="4EFEB59A"/>
    <w:lvl w:ilvl="0" w:tplc="9DA8DEF0">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F546A22"/>
    <w:multiLevelType w:val="hybridMultilevel"/>
    <w:tmpl w:val="491AFC38"/>
    <w:lvl w:ilvl="0" w:tplc="91B8C252">
      <w:start w:val="1"/>
      <w:numFmt w:val="decimal"/>
      <w:lvlText w:val="%1."/>
      <w:lvlJc w:val="left"/>
      <w:pPr>
        <w:tabs>
          <w:tab w:val="num" w:pos="1080"/>
        </w:tabs>
        <w:ind w:left="1080" w:hanging="720"/>
      </w:pPr>
      <w:rPr>
        <w:rFonts w:ascii="Calibri Light" w:eastAsia="Calibri" w:hAnsi="Calibri Light" w:cs="Calibri Ligh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5D103F"/>
    <w:multiLevelType w:val="hybridMultilevel"/>
    <w:tmpl w:val="B8A08C32"/>
    <w:lvl w:ilvl="0" w:tplc="030C58EC">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3">
    <w:nsid w:val="6CF6786A"/>
    <w:multiLevelType w:val="hybridMultilevel"/>
    <w:tmpl w:val="B9DA8980"/>
    <w:lvl w:ilvl="0" w:tplc="7D00D58C">
      <w:start w:val="1"/>
      <w:numFmt w:val="decimal"/>
      <w:lvlText w:val="%1."/>
      <w:lvlJc w:val="left"/>
      <w:pPr>
        <w:ind w:left="479" w:hanging="360"/>
      </w:pPr>
      <w:rPr>
        <w:rFonts w:ascii="Calibri" w:eastAsia="Calibri" w:hAnsi="Calibri" w:cs="Calibri" w:hint="default"/>
        <w:spacing w:val="0"/>
        <w:w w:val="100"/>
        <w:sz w:val="22"/>
        <w:szCs w:val="22"/>
      </w:rPr>
    </w:lvl>
    <w:lvl w:ilvl="1" w:tplc="0608D3A4">
      <w:start w:val="1"/>
      <w:numFmt w:val="lowerLetter"/>
      <w:lvlText w:val="%2."/>
      <w:lvlJc w:val="left"/>
      <w:pPr>
        <w:ind w:left="926" w:hanging="360"/>
      </w:pPr>
      <w:rPr>
        <w:rFonts w:ascii="Calibri" w:eastAsia="Calibri" w:hAnsi="Calibri" w:cs="Calibri" w:hint="default"/>
        <w:w w:val="100"/>
        <w:sz w:val="22"/>
        <w:szCs w:val="22"/>
      </w:rPr>
    </w:lvl>
    <w:lvl w:ilvl="2" w:tplc="BE44D992">
      <w:numFmt w:val="bullet"/>
      <w:lvlText w:val="•"/>
      <w:lvlJc w:val="left"/>
      <w:pPr>
        <w:ind w:left="1840" w:hanging="360"/>
      </w:pPr>
    </w:lvl>
    <w:lvl w:ilvl="3" w:tplc="3A80BD0C">
      <w:numFmt w:val="bullet"/>
      <w:lvlText w:val="•"/>
      <w:lvlJc w:val="left"/>
      <w:pPr>
        <w:ind w:left="2760" w:hanging="360"/>
      </w:pPr>
    </w:lvl>
    <w:lvl w:ilvl="4" w:tplc="E87A0E92">
      <w:numFmt w:val="bullet"/>
      <w:lvlText w:val="•"/>
      <w:lvlJc w:val="left"/>
      <w:pPr>
        <w:ind w:left="3680" w:hanging="360"/>
      </w:pPr>
    </w:lvl>
    <w:lvl w:ilvl="5" w:tplc="5A829ED8">
      <w:numFmt w:val="bullet"/>
      <w:lvlText w:val="•"/>
      <w:lvlJc w:val="left"/>
      <w:pPr>
        <w:ind w:left="4600" w:hanging="360"/>
      </w:pPr>
    </w:lvl>
    <w:lvl w:ilvl="6" w:tplc="2DE88922">
      <w:numFmt w:val="bullet"/>
      <w:lvlText w:val="•"/>
      <w:lvlJc w:val="left"/>
      <w:pPr>
        <w:ind w:left="5520" w:hanging="360"/>
      </w:pPr>
    </w:lvl>
    <w:lvl w:ilvl="7" w:tplc="579C7380">
      <w:numFmt w:val="bullet"/>
      <w:lvlText w:val="•"/>
      <w:lvlJc w:val="left"/>
      <w:pPr>
        <w:ind w:left="6440" w:hanging="360"/>
      </w:pPr>
    </w:lvl>
    <w:lvl w:ilvl="8" w:tplc="8F6A5404">
      <w:numFmt w:val="bullet"/>
      <w:lvlText w:val="•"/>
      <w:lvlJc w:val="left"/>
      <w:pPr>
        <w:ind w:left="7360" w:hanging="360"/>
      </w:pPr>
    </w:lvl>
  </w:abstractNum>
  <w:abstractNum w:abstractNumId="24">
    <w:nsid w:val="75CB4D00"/>
    <w:multiLevelType w:val="hybridMultilevel"/>
    <w:tmpl w:val="FB64F39E"/>
    <w:lvl w:ilvl="0" w:tplc="83CEE7C2">
      <w:start w:val="1"/>
      <w:numFmt w:val="decimal"/>
      <w:pStyle w:val="NumberedList"/>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7FAB1048"/>
    <w:multiLevelType w:val="hybridMultilevel"/>
    <w:tmpl w:val="86DE8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2"/>
  </w:num>
  <w:num w:numId="7">
    <w:abstractNumId w:val="1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5"/>
  </w:num>
  <w:num w:numId="11">
    <w:abstractNumId w:val="6"/>
  </w:num>
  <w:num w:numId="12">
    <w:abstractNumId w:val="17"/>
  </w:num>
  <w:num w:numId="13">
    <w:abstractNumId w:val="11"/>
  </w:num>
  <w:num w:numId="14">
    <w:abstractNumId w:val="16"/>
  </w:num>
  <w:num w:numId="15">
    <w:abstractNumId w:val="7"/>
  </w:num>
  <w:num w:numId="16">
    <w:abstractNumId w:val="10"/>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3"/>
    <w:lvlOverride w:ilvl="0">
      <w:startOverride w:val="7"/>
    </w:lvlOverride>
    <w:lvlOverride w:ilvl="1"/>
    <w:lvlOverride w:ilvl="2"/>
    <w:lvlOverride w:ilvl="3"/>
    <w:lvlOverride w:ilvl="4"/>
    <w:lvlOverride w:ilvl="5"/>
    <w:lvlOverride w:ilvl="6"/>
    <w:lvlOverride w:ilvl="7"/>
    <w:lvlOverride w:ilvl="8"/>
  </w:num>
  <w:num w:numId="21">
    <w:abstractNumId w:val="21"/>
  </w:num>
  <w:num w:numId="22">
    <w:abstractNumId w:val="20"/>
  </w:num>
  <w:num w:numId="23">
    <w:abstractNumId w:val="14"/>
  </w:num>
  <w:num w:numId="24">
    <w:abstractNumId w:va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0A"/>
    <w:rsid w:val="000001A1"/>
    <w:rsid w:val="000004AD"/>
    <w:rsid w:val="00000750"/>
    <w:rsid w:val="00000B29"/>
    <w:rsid w:val="00000B37"/>
    <w:rsid w:val="00000B8E"/>
    <w:rsid w:val="00001487"/>
    <w:rsid w:val="00002179"/>
    <w:rsid w:val="0000234A"/>
    <w:rsid w:val="00002ACA"/>
    <w:rsid w:val="00002BBC"/>
    <w:rsid w:val="0000318E"/>
    <w:rsid w:val="0000334F"/>
    <w:rsid w:val="00003C2F"/>
    <w:rsid w:val="000042A3"/>
    <w:rsid w:val="00004AB3"/>
    <w:rsid w:val="00004BC6"/>
    <w:rsid w:val="00005185"/>
    <w:rsid w:val="00005406"/>
    <w:rsid w:val="000059B8"/>
    <w:rsid w:val="00005FE0"/>
    <w:rsid w:val="00006154"/>
    <w:rsid w:val="00006305"/>
    <w:rsid w:val="0000674C"/>
    <w:rsid w:val="00006D00"/>
    <w:rsid w:val="000078CC"/>
    <w:rsid w:val="00011016"/>
    <w:rsid w:val="000110B9"/>
    <w:rsid w:val="00011525"/>
    <w:rsid w:val="0001177D"/>
    <w:rsid w:val="000129DC"/>
    <w:rsid w:val="00012C2F"/>
    <w:rsid w:val="00012F15"/>
    <w:rsid w:val="000131D5"/>
    <w:rsid w:val="00013459"/>
    <w:rsid w:val="000140ED"/>
    <w:rsid w:val="0001410F"/>
    <w:rsid w:val="00014B55"/>
    <w:rsid w:val="00014C5C"/>
    <w:rsid w:val="00015109"/>
    <w:rsid w:val="000158B3"/>
    <w:rsid w:val="0001590F"/>
    <w:rsid w:val="00016182"/>
    <w:rsid w:val="00016199"/>
    <w:rsid w:val="00016933"/>
    <w:rsid w:val="00017756"/>
    <w:rsid w:val="00017762"/>
    <w:rsid w:val="00017BB1"/>
    <w:rsid w:val="00020145"/>
    <w:rsid w:val="00020472"/>
    <w:rsid w:val="000209D5"/>
    <w:rsid w:val="00020D4B"/>
    <w:rsid w:val="00020D8E"/>
    <w:rsid w:val="00022195"/>
    <w:rsid w:val="00022FE7"/>
    <w:rsid w:val="0002306E"/>
    <w:rsid w:val="00023673"/>
    <w:rsid w:val="00023DD9"/>
    <w:rsid w:val="00025391"/>
    <w:rsid w:val="00025F0D"/>
    <w:rsid w:val="00026270"/>
    <w:rsid w:val="0002663C"/>
    <w:rsid w:val="00026CB8"/>
    <w:rsid w:val="00027869"/>
    <w:rsid w:val="00027B4A"/>
    <w:rsid w:val="0003074B"/>
    <w:rsid w:val="000319DB"/>
    <w:rsid w:val="00032134"/>
    <w:rsid w:val="00033150"/>
    <w:rsid w:val="000339EE"/>
    <w:rsid w:val="00033AE3"/>
    <w:rsid w:val="000368D0"/>
    <w:rsid w:val="00037BFD"/>
    <w:rsid w:val="0004076E"/>
    <w:rsid w:val="0004077B"/>
    <w:rsid w:val="00041F23"/>
    <w:rsid w:val="00041F2F"/>
    <w:rsid w:val="0004240B"/>
    <w:rsid w:val="00042B7D"/>
    <w:rsid w:val="00042E12"/>
    <w:rsid w:val="00043733"/>
    <w:rsid w:val="0004456B"/>
    <w:rsid w:val="00044796"/>
    <w:rsid w:val="00044DF5"/>
    <w:rsid w:val="00044E4D"/>
    <w:rsid w:val="0004543A"/>
    <w:rsid w:val="00045A4C"/>
    <w:rsid w:val="00045BDE"/>
    <w:rsid w:val="00045D55"/>
    <w:rsid w:val="00045E4E"/>
    <w:rsid w:val="00046E0D"/>
    <w:rsid w:val="0004729C"/>
    <w:rsid w:val="00047C93"/>
    <w:rsid w:val="000504B6"/>
    <w:rsid w:val="00050C2C"/>
    <w:rsid w:val="00051765"/>
    <w:rsid w:val="000520FD"/>
    <w:rsid w:val="000522A4"/>
    <w:rsid w:val="000525FC"/>
    <w:rsid w:val="00052ABE"/>
    <w:rsid w:val="00052F22"/>
    <w:rsid w:val="00053599"/>
    <w:rsid w:val="0005373C"/>
    <w:rsid w:val="00053B96"/>
    <w:rsid w:val="00054A55"/>
    <w:rsid w:val="0005597E"/>
    <w:rsid w:val="00055BE4"/>
    <w:rsid w:val="00055F4D"/>
    <w:rsid w:val="00055FB0"/>
    <w:rsid w:val="000561A2"/>
    <w:rsid w:val="000567B9"/>
    <w:rsid w:val="00056A97"/>
    <w:rsid w:val="00056CD2"/>
    <w:rsid w:val="00057221"/>
    <w:rsid w:val="0005756A"/>
    <w:rsid w:val="0005774D"/>
    <w:rsid w:val="00057B29"/>
    <w:rsid w:val="00057B73"/>
    <w:rsid w:val="00060D94"/>
    <w:rsid w:val="00060F07"/>
    <w:rsid w:val="00062FE7"/>
    <w:rsid w:val="00064EA7"/>
    <w:rsid w:val="00065532"/>
    <w:rsid w:val="00065A55"/>
    <w:rsid w:val="0006619D"/>
    <w:rsid w:val="000669A9"/>
    <w:rsid w:val="00066A74"/>
    <w:rsid w:val="00067052"/>
    <w:rsid w:val="000675EC"/>
    <w:rsid w:val="00067F50"/>
    <w:rsid w:val="00070283"/>
    <w:rsid w:val="0007072B"/>
    <w:rsid w:val="0007078C"/>
    <w:rsid w:val="000707CF"/>
    <w:rsid w:val="00070C69"/>
    <w:rsid w:val="000712EB"/>
    <w:rsid w:val="00071AC0"/>
    <w:rsid w:val="00071B68"/>
    <w:rsid w:val="00072221"/>
    <w:rsid w:val="00072CD3"/>
    <w:rsid w:val="0007321D"/>
    <w:rsid w:val="000734BA"/>
    <w:rsid w:val="00073540"/>
    <w:rsid w:val="000739A5"/>
    <w:rsid w:val="00073FF4"/>
    <w:rsid w:val="00074325"/>
    <w:rsid w:val="0007444F"/>
    <w:rsid w:val="000745C7"/>
    <w:rsid w:val="00074EA0"/>
    <w:rsid w:val="00075062"/>
    <w:rsid w:val="00076087"/>
    <w:rsid w:val="0007612B"/>
    <w:rsid w:val="00077118"/>
    <w:rsid w:val="00077889"/>
    <w:rsid w:val="00077C3F"/>
    <w:rsid w:val="00077C7E"/>
    <w:rsid w:val="0008041E"/>
    <w:rsid w:val="000816C1"/>
    <w:rsid w:val="00081D6C"/>
    <w:rsid w:val="00082582"/>
    <w:rsid w:val="00082E28"/>
    <w:rsid w:val="00083BA0"/>
    <w:rsid w:val="00083F3E"/>
    <w:rsid w:val="00084174"/>
    <w:rsid w:val="00085847"/>
    <w:rsid w:val="00085940"/>
    <w:rsid w:val="000861D9"/>
    <w:rsid w:val="00086521"/>
    <w:rsid w:val="000867FB"/>
    <w:rsid w:val="00087161"/>
    <w:rsid w:val="00087444"/>
    <w:rsid w:val="00087C60"/>
    <w:rsid w:val="00087F89"/>
    <w:rsid w:val="000907FB"/>
    <w:rsid w:val="00091B5D"/>
    <w:rsid w:val="00091BD6"/>
    <w:rsid w:val="00091F80"/>
    <w:rsid w:val="00092D1B"/>
    <w:rsid w:val="00093010"/>
    <w:rsid w:val="000936DD"/>
    <w:rsid w:val="000938E9"/>
    <w:rsid w:val="00093C39"/>
    <w:rsid w:val="000941C4"/>
    <w:rsid w:val="000946AF"/>
    <w:rsid w:val="00094B5E"/>
    <w:rsid w:val="00094FD1"/>
    <w:rsid w:val="00095155"/>
    <w:rsid w:val="000954D5"/>
    <w:rsid w:val="0009559F"/>
    <w:rsid w:val="00095B42"/>
    <w:rsid w:val="00096DF2"/>
    <w:rsid w:val="00097F5C"/>
    <w:rsid w:val="000A0C70"/>
    <w:rsid w:val="000A1307"/>
    <w:rsid w:val="000A15FB"/>
    <w:rsid w:val="000A1680"/>
    <w:rsid w:val="000A29AC"/>
    <w:rsid w:val="000A2B02"/>
    <w:rsid w:val="000A2C43"/>
    <w:rsid w:val="000A3EFA"/>
    <w:rsid w:val="000A42E3"/>
    <w:rsid w:val="000A486D"/>
    <w:rsid w:val="000A501F"/>
    <w:rsid w:val="000A50E2"/>
    <w:rsid w:val="000A5492"/>
    <w:rsid w:val="000A5C4E"/>
    <w:rsid w:val="000A71B9"/>
    <w:rsid w:val="000A7445"/>
    <w:rsid w:val="000A7D45"/>
    <w:rsid w:val="000B011A"/>
    <w:rsid w:val="000B0145"/>
    <w:rsid w:val="000B0214"/>
    <w:rsid w:val="000B08A3"/>
    <w:rsid w:val="000B09A4"/>
    <w:rsid w:val="000B0A22"/>
    <w:rsid w:val="000B0E8D"/>
    <w:rsid w:val="000B2529"/>
    <w:rsid w:val="000B277D"/>
    <w:rsid w:val="000B33BA"/>
    <w:rsid w:val="000B3856"/>
    <w:rsid w:val="000B3DBD"/>
    <w:rsid w:val="000B4096"/>
    <w:rsid w:val="000B4310"/>
    <w:rsid w:val="000B50AB"/>
    <w:rsid w:val="000B52ED"/>
    <w:rsid w:val="000B5302"/>
    <w:rsid w:val="000B5DB2"/>
    <w:rsid w:val="000B6005"/>
    <w:rsid w:val="000B6646"/>
    <w:rsid w:val="000B68F2"/>
    <w:rsid w:val="000B70F8"/>
    <w:rsid w:val="000B7774"/>
    <w:rsid w:val="000C00DA"/>
    <w:rsid w:val="000C0800"/>
    <w:rsid w:val="000C090B"/>
    <w:rsid w:val="000C1681"/>
    <w:rsid w:val="000C1A4E"/>
    <w:rsid w:val="000C1C56"/>
    <w:rsid w:val="000C26E0"/>
    <w:rsid w:val="000C2841"/>
    <w:rsid w:val="000C2F1D"/>
    <w:rsid w:val="000C32E4"/>
    <w:rsid w:val="000C4066"/>
    <w:rsid w:val="000C55EC"/>
    <w:rsid w:val="000C57AA"/>
    <w:rsid w:val="000C5F0E"/>
    <w:rsid w:val="000C66F1"/>
    <w:rsid w:val="000C6767"/>
    <w:rsid w:val="000C694A"/>
    <w:rsid w:val="000D02B4"/>
    <w:rsid w:val="000D0F5D"/>
    <w:rsid w:val="000D1771"/>
    <w:rsid w:val="000D1A1C"/>
    <w:rsid w:val="000D1AA4"/>
    <w:rsid w:val="000D2078"/>
    <w:rsid w:val="000D2156"/>
    <w:rsid w:val="000D2400"/>
    <w:rsid w:val="000D24EC"/>
    <w:rsid w:val="000D3172"/>
    <w:rsid w:val="000D33B0"/>
    <w:rsid w:val="000D3A39"/>
    <w:rsid w:val="000D419A"/>
    <w:rsid w:val="000D5447"/>
    <w:rsid w:val="000D5834"/>
    <w:rsid w:val="000D5C79"/>
    <w:rsid w:val="000D610D"/>
    <w:rsid w:val="000D64BB"/>
    <w:rsid w:val="000D6AA1"/>
    <w:rsid w:val="000E01DD"/>
    <w:rsid w:val="000E0364"/>
    <w:rsid w:val="000E0A7C"/>
    <w:rsid w:val="000E0B84"/>
    <w:rsid w:val="000E0D37"/>
    <w:rsid w:val="000E1A3D"/>
    <w:rsid w:val="000E218A"/>
    <w:rsid w:val="000E2697"/>
    <w:rsid w:val="000E2B2F"/>
    <w:rsid w:val="000E2BC5"/>
    <w:rsid w:val="000E2EB5"/>
    <w:rsid w:val="000E349D"/>
    <w:rsid w:val="000E3850"/>
    <w:rsid w:val="000E3B55"/>
    <w:rsid w:val="000E3C7A"/>
    <w:rsid w:val="000E3F21"/>
    <w:rsid w:val="000E406D"/>
    <w:rsid w:val="000E40F7"/>
    <w:rsid w:val="000E4560"/>
    <w:rsid w:val="000E501C"/>
    <w:rsid w:val="000E50DC"/>
    <w:rsid w:val="000E5580"/>
    <w:rsid w:val="000E5659"/>
    <w:rsid w:val="000E5941"/>
    <w:rsid w:val="000E6A14"/>
    <w:rsid w:val="000E6A97"/>
    <w:rsid w:val="000E6D36"/>
    <w:rsid w:val="000E70A1"/>
    <w:rsid w:val="000E7395"/>
    <w:rsid w:val="000E7695"/>
    <w:rsid w:val="000F0047"/>
    <w:rsid w:val="000F034B"/>
    <w:rsid w:val="000F035B"/>
    <w:rsid w:val="000F04B5"/>
    <w:rsid w:val="000F06B6"/>
    <w:rsid w:val="000F0878"/>
    <w:rsid w:val="000F120E"/>
    <w:rsid w:val="000F171D"/>
    <w:rsid w:val="000F1AC5"/>
    <w:rsid w:val="000F2960"/>
    <w:rsid w:val="000F2FE9"/>
    <w:rsid w:val="000F3D1E"/>
    <w:rsid w:val="000F3DA8"/>
    <w:rsid w:val="000F3FD3"/>
    <w:rsid w:val="000F4038"/>
    <w:rsid w:val="000F428E"/>
    <w:rsid w:val="000F4345"/>
    <w:rsid w:val="000F4ADD"/>
    <w:rsid w:val="000F4C63"/>
    <w:rsid w:val="000F4DE2"/>
    <w:rsid w:val="000F4F1C"/>
    <w:rsid w:val="000F5B43"/>
    <w:rsid w:val="000F5BD8"/>
    <w:rsid w:val="000F5E38"/>
    <w:rsid w:val="000F60F8"/>
    <w:rsid w:val="000F693B"/>
    <w:rsid w:val="000F6B1A"/>
    <w:rsid w:val="000F754A"/>
    <w:rsid w:val="001001BF"/>
    <w:rsid w:val="00101691"/>
    <w:rsid w:val="00102315"/>
    <w:rsid w:val="00102390"/>
    <w:rsid w:val="00102512"/>
    <w:rsid w:val="001031CA"/>
    <w:rsid w:val="0010346A"/>
    <w:rsid w:val="00103476"/>
    <w:rsid w:val="001038D8"/>
    <w:rsid w:val="00103F6E"/>
    <w:rsid w:val="00104123"/>
    <w:rsid w:val="0010432C"/>
    <w:rsid w:val="00104FC4"/>
    <w:rsid w:val="0010520A"/>
    <w:rsid w:val="001052D0"/>
    <w:rsid w:val="001055AF"/>
    <w:rsid w:val="00105BA2"/>
    <w:rsid w:val="00105DCC"/>
    <w:rsid w:val="00106C85"/>
    <w:rsid w:val="00110BB2"/>
    <w:rsid w:val="00111248"/>
    <w:rsid w:val="00111C3E"/>
    <w:rsid w:val="0011252E"/>
    <w:rsid w:val="001126E3"/>
    <w:rsid w:val="00112AB3"/>
    <w:rsid w:val="00112CD9"/>
    <w:rsid w:val="00112F93"/>
    <w:rsid w:val="0011326A"/>
    <w:rsid w:val="00113700"/>
    <w:rsid w:val="001145D1"/>
    <w:rsid w:val="00114B99"/>
    <w:rsid w:val="0011537B"/>
    <w:rsid w:val="0011564B"/>
    <w:rsid w:val="0011659D"/>
    <w:rsid w:val="00116FA6"/>
    <w:rsid w:val="00117283"/>
    <w:rsid w:val="0011776C"/>
    <w:rsid w:val="00117F43"/>
    <w:rsid w:val="001208B8"/>
    <w:rsid w:val="00120A1E"/>
    <w:rsid w:val="00120E8C"/>
    <w:rsid w:val="00120F0A"/>
    <w:rsid w:val="00121394"/>
    <w:rsid w:val="001218CB"/>
    <w:rsid w:val="00121C41"/>
    <w:rsid w:val="00122910"/>
    <w:rsid w:val="00122D4F"/>
    <w:rsid w:val="00123914"/>
    <w:rsid w:val="001249BE"/>
    <w:rsid w:val="00124A51"/>
    <w:rsid w:val="00124B32"/>
    <w:rsid w:val="00124C19"/>
    <w:rsid w:val="00125354"/>
    <w:rsid w:val="0012557E"/>
    <w:rsid w:val="00125963"/>
    <w:rsid w:val="00126A05"/>
    <w:rsid w:val="00126CA2"/>
    <w:rsid w:val="00127082"/>
    <w:rsid w:val="00127E47"/>
    <w:rsid w:val="00130BD0"/>
    <w:rsid w:val="0013120A"/>
    <w:rsid w:val="001315B8"/>
    <w:rsid w:val="001315D1"/>
    <w:rsid w:val="00131F26"/>
    <w:rsid w:val="00132190"/>
    <w:rsid w:val="001335BD"/>
    <w:rsid w:val="00133C64"/>
    <w:rsid w:val="00133F9A"/>
    <w:rsid w:val="0013430C"/>
    <w:rsid w:val="00134573"/>
    <w:rsid w:val="00134668"/>
    <w:rsid w:val="00134B8E"/>
    <w:rsid w:val="00135512"/>
    <w:rsid w:val="001355E9"/>
    <w:rsid w:val="00135BE2"/>
    <w:rsid w:val="00135EE6"/>
    <w:rsid w:val="001361D0"/>
    <w:rsid w:val="0013651D"/>
    <w:rsid w:val="00136684"/>
    <w:rsid w:val="00136730"/>
    <w:rsid w:val="00136EA2"/>
    <w:rsid w:val="00136F1E"/>
    <w:rsid w:val="001375E5"/>
    <w:rsid w:val="001378A5"/>
    <w:rsid w:val="001404E1"/>
    <w:rsid w:val="00140552"/>
    <w:rsid w:val="00140578"/>
    <w:rsid w:val="00140D83"/>
    <w:rsid w:val="00141B71"/>
    <w:rsid w:val="00141E97"/>
    <w:rsid w:val="00142582"/>
    <w:rsid w:val="00142AC3"/>
    <w:rsid w:val="00142E83"/>
    <w:rsid w:val="0014372F"/>
    <w:rsid w:val="0014483A"/>
    <w:rsid w:val="001464D2"/>
    <w:rsid w:val="00146912"/>
    <w:rsid w:val="001469C5"/>
    <w:rsid w:val="001477EB"/>
    <w:rsid w:val="00147AEB"/>
    <w:rsid w:val="001501FD"/>
    <w:rsid w:val="00150687"/>
    <w:rsid w:val="00150B15"/>
    <w:rsid w:val="00150F06"/>
    <w:rsid w:val="001515E6"/>
    <w:rsid w:val="001517F3"/>
    <w:rsid w:val="00152BCD"/>
    <w:rsid w:val="00154624"/>
    <w:rsid w:val="0015537F"/>
    <w:rsid w:val="00156384"/>
    <w:rsid w:val="00156965"/>
    <w:rsid w:val="0015703C"/>
    <w:rsid w:val="00157171"/>
    <w:rsid w:val="0015733E"/>
    <w:rsid w:val="00157914"/>
    <w:rsid w:val="00157AA1"/>
    <w:rsid w:val="00157F5A"/>
    <w:rsid w:val="0016012F"/>
    <w:rsid w:val="00160E74"/>
    <w:rsid w:val="00160E77"/>
    <w:rsid w:val="0016120E"/>
    <w:rsid w:val="00161257"/>
    <w:rsid w:val="00161380"/>
    <w:rsid w:val="00162CB9"/>
    <w:rsid w:val="00162F5F"/>
    <w:rsid w:val="00163A30"/>
    <w:rsid w:val="00163F5B"/>
    <w:rsid w:val="00164086"/>
    <w:rsid w:val="00164226"/>
    <w:rsid w:val="001653D9"/>
    <w:rsid w:val="0016544B"/>
    <w:rsid w:val="00165B15"/>
    <w:rsid w:val="00165FFD"/>
    <w:rsid w:val="00166460"/>
    <w:rsid w:val="0016685C"/>
    <w:rsid w:val="00167154"/>
    <w:rsid w:val="001676A1"/>
    <w:rsid w:val="001705C4"/>
    <w:rsid w:val="00170746"/>
    <w:rsid w:val="00170F81"/>
    <w:rsid w:val="001717FD"/>
    <w:rsid w:val="001722DC"/>
    <w:rsid w:val="00172A79"/>
    <w:rsid w:val="00172A94"/>
    <w:rsid w:val="00172C36"/>
    <w:rsid w:val="0017320D"/>
    <w:rsid w:val="001754BA"/>
    <w:rsid w:val="00175C31"/>
    <w:rsid w:val="00175CA1"/>
    <w:rsid w:val="0017618C"/>
    <w:rsid w:val="001767D9"/>
    <w:rsid w:val="0017702F"/>
    <w:rsid w:val="001776AF"/>
    <w:rsid w:val="00177900"/>
    <w:rsid w:val="00177922"/>
    <w:rsid w:val="00177CAF"/>
    <w:rsid w:val="00180137"/>
    <w:rsid w:val="00180828"/>
    <w:rsid w:val="00180E87"/>
    <w:rsid w:val="00181437"/>
    <w:rsid w:val="00181670"/>
    <w:rsid w:val="0018197E"/>
    <w:rsid w:val="001820DF"/>
    <w:rsid w:val="001822DB"/>
    <w:rsid w:val="0018241C"/>
    <w:rsid w:val="00184F0B"/>
    <w:rsid w:val="00185773"/>
    <w:rsid w:val="00185E15"/>
    <w:rsid w:val="00186076"/>
    <w:rsid w:val="0018652F"/>
    <w:rsid w:val="00186C1A"/>
    <w:rsid w:val="00187240"/>
    <w:rsid w:val="00187C27"/>
    <w:rsid w:val="0019074E"/>
    <w:rsid w:val="00190A14"/>
    <w:rsid w:val="00190C73"/>
    <w:rsid w:val="00190D05"/>
    <w:rsid w:val="001913DB"/>
    <w:rsid w:val="00192302"/>
    <w:rsid w:val="00192A76"/>
    <w:rsid w:val="00192E8A"/>
    <w:rsid w:val="00193256"/>
    <w:rsid w:val="001932E2"/>
    <w:rsid w:val="00193C4D"/>
    <w:rsid w:val="00193F42"/>
    <w:rsid w:val="001944E7"/>
    <w:rsid w:val="00194FE3"/>
    <w:rsid w:val="00195109"/>
    <w:rsid w:val="001951CD"/>
    <w:rsid w:val="00195608"/>
    <w:rsid w:val="00195A6C"/>
    <w:rsid w:val="0019608F"/>
    <w:rsid w:val="00196372"/>
    <w:rsid w:val="00196535"/>
    <w:rsid w:val="00196B16"/>
    <w:rsid w:val="00196D3F"/>
    <w:rsid w:val="00196D94"/>
    <w:rsid w:val="00197737"/>
    <w:rsid w:val="001A0121"/>
    <w:rsid w:val="001A1BDF"/>
    <w:rsid w:val="001A1C68"/>
    <w:rsid w:val="001A2B1C"/>
    <w:rsid w:val="001A3281"/>
    <w:rsid w:val="001A3881"/>
    <w:rsid w:val="001A40C2"/>
    <w:rsid w:val="001A45AD"/>
    <w:rsid w:val="001A47C8"/>
    <w:rsid w:val="001A5084"/>
    <w:rsid w:val="001A5727"/>
    <w:rsid w:val="001A58C2"/>
    <w:rsid w:val="001A678C"/>
    <w:rsid w:val="001A7602"/>
    <w:rsid w:val="001A7778"/>
    <w:rsid w:val="001A78E1"/>
    <w:rsid w:val="001A79E5"/>
    <w:rsid w:val="001A7A48"/>
    <w:rsid w:val="001A7AAB"/>
    <w:rsid w:val="001B0A53"/>
    <w:rsid w:val="001B12E1"/>
    <w:rsid w:val="001B1957"/>
    <w:rsid w:val="001B1A5C"/>
    <w:rsid w:val="001B1AF0"/>
    <w:rsid w:val="001B1C83"/>
    <w:rsid w:val="001B1C95"/>
    <w:rsid w:val="001B22B5"/>
    <w:rsid w:val="001B25D2"/>
    <w:rsid w:val="001B4054"/>
    <w:rsid w:val="001B53B3"/>
    <w:rsid w:val="001B554A"/>
    <w:rsid w:val="001B5590"/>
    <w:rsid w:val="001B5A20"/>
    <w:rsid w:val="001B6E5D"/>
    <w:rsid w:val="001B7685"/>
    <w:rsid w:val="001C032B"/>
    <w:rsid w:val="001C0408"/>
    <w:rsid w:val="001C0C1D"/>
    <w:rsid w:val="001C0D92"/>
    <w:rsid w:val="001C1117"/>
    <w:rsid w:val="001C1119"/>
    <w:rsid w:val="001C181F"/>
    <w:rsid w:val="001C2C9F"/>
    <w:rsid w:val="001C2F24"/>
    <w:rsid w:val="001C344D"/>
    <w:rsid w:val="001C35AC"/>
    <w:rsid w:val="001C3848"/>
    <w:rsid w:val="001C3B51"/>
    <w:rsid w:val="001C49B3"/>
    <w:rsid w:val="001C49C6"/>
    <w:rsid w:val="001C5D06"/>
    <w:rsid w:val="001C682B"/>
    <w:rsid w:val="001C7ADE"/>
    <w:rsid w:val="001C7E35"/>
    <w:rsid w:val="001D0198"/>
    <w:rsid w:val="001D03E7"/>
    <w:rsid w:val="001D048A"/>
    <w:rsid w:val="001D052E"/>
    <w:rsid w:val="001D11F7"/>
    <w:rsid w:val="001D1623"/>
    <w:rsid w:val="001D199A"/>
    <w:rsid w:val="001D1CFC"/>
    <w:rsid w:val="001D1F33"/>
    <w:rsid w:val="001D2387"/>
    <w:rsid w:val="001D2394"/>
    <w:rsid w:val="001D2A20"/>
    <w:rsid w:val="001D2B62"/>
    <w:rsid w:val="001D2B94"/>
    <w:rsid w:val="001D2BCE"/>
    <w:rsid w:val="001D3065"/>
    <w:rsid w:val="001D3781"/>
    <w:rsid w:val="001D37AC"/>
    <w:rsid w:val="001D389B"/>
    <w:rsid w:val="001D5671"/>
    <w:rsid w:val="001D5B16"/>
    <w:rsid w:val="001D627E"/>
    <w:rsid w:val="001D62D0"/>
    <w:rsid w:val="001D62F2"/>
    <w:rsid w:val="001D653B"/>
    <w:rsid w:val="001D67E9"/>
    <w:rsid w:val="001D6903"/>
    <w:rsid w:val="001D7763"/>
    <w:rsid w:val="001D796C"/>
    <w:rsid w:val="001E0EBB"/>
    <w:rsid w:val="001E0FC1"/>
    <w:rsid w:val="001E19E0"/>
    <w:rsid w:val="001E3281"/>
    <w:rsid w:val="001E34D7"/>
    <w:rsid w:val="001E38B0"/>
    <w:rsid w:val="001E3BE6"/>
    <w:rsid w:val="001E46AE"/>
    <w:rsid w:val="001E5383"/>
    <w:rsid w:val="001E5817"/>
    <w:rsid w:val="001E7894"/>
    <w:rsid w:val="001E7B56"/>
    <w:rsid w:val="001E7FC2"/>
    <w:rsid w:val="001F0550"/>
    <w:rsid w:val="001F220B"/>
    <w:rsid w:val="001F277C"/>
    <w:rsid w:val="001F2796"/>
    <w:rsid w:val="001F4010"/>
    <w:rsid w:val="001F4259"/>
    <w:rsid w:val="001F51B6"/>
    <w:rsid w:val="001F531F"/>
    <w:rsid w:val="001F5A2F"/>
    <w:rsid w:val="001F5D05"/>
    <w:rsid w:val="001F63C9"/>
    <w:rsid w:val="001F6944"/>
    <w:rsid w:val="001F6C50"/>
    <w:rsid w:val="001F6FE5"/>
    <w:rsid w:val="001F740B"/>
    <w:rsid w:val="001F779A"/>
    <w:rsid w:val="001F795A"/>
    <w:rsid w:val="001F7F21"/>
    <w:rsid w:val="00200571"/>
    <w:rsid w:val="0020059B"/>
    <w:rsid w:val="0020076A"/>
    <w:rsid w:val="002007FA"/>
    <w:rsid w:val="00200FB9"/>
    <w:rsid w:val="00202E5A"/>
    <w:rsid w:val="00203527"/>
    <w:rsid w:val="00203EB6"/>
    <w:rsid w:val="0020427F"/>
    <w:rsid w:val="00204A24"/>
    <w:rsid w:val="00204C51"/>
    <w:rsid w:val="00204D97"/>
    <w:rsid w:val="00204E58"/>
    <w:rsid w:val="0020521E"/>
    <w:rsid w:val="002058F4"/>
    <w:rsid w:val="00206C12"/>
    <w:rsid w:val="00206E08"/>
    <w:rsid w:val="00206FD6"/>
    <w:rsid w:val="00207A20"/>
    <w:rsid w:val="00207C70"/>
    <w:rsid w:val="002101F2"/>
    <w:rsid w:val="00210DD3"/>
    <w:rsid w:val="0021273D"/>
    <w:rsid w:val="00214313"/>
    <w:rsid w:val="00214B82"/>
    <w:rsid w:val="00214F4E"/>
    <w:rsid w:val="002155A9"/>
    <w:rsid w:val="0021567E"/>
    <w:rsid w:val="00215AD7"/>
    <w:rsid w:val="002161BA"/>
    <w:rsid w:val="00216818"/>
    <w:rsid w:val="002168B8"/>
    <w:rsid w:val="00216939"/>
    <w:rsid w:val="00217ADD"/>
    <w:rsid w:val="00220043"/>
    <w:rsid w:val="00220CB2"/>
    <w:rsid w:val="00220D73"/>
    <w:rsid w:val="00221FC1"/>
    <w:rsid w:val="002224A5"/>
    <w:rsid w:val="00222751"/>
    <w:rsid w:val="002234C9"/>
    <w:rsid w:val="0022416D"/>
    <w:rsid w:val="0022430F"/>
    <w:rsid w:val="00224752"/>
    <w:rsid w:val="00225957"/>
    <w:rsid w:val="0022597C"/>
    <w:rsid w:val="00226913"/>
    <w:rsid w:val="00226EF6"/>
    <w:rsid w:val="00227460"/>
    <w:rsid w:val="00227B1A"/>
    <w:rsid w:val="00227ECD"/>
    <w:rsid w:val="00227F11"/>
    <w:rsid w:val="00230F3D"/>
    <w:rsid w:val="0023117E"/>
    <w:rsid w:val="0023177C"/>
    <w:rsid w:val="00231F4C"/>
    <w:rsid w:val="0023235B"/>
    <w:rsid w:val="00232E4B"/>
    <w:rsid w:val="002347B1"/>
    <w:rsid w:val="00234BAE"/>
    <w:rsid w:val="00235A5A"/>
    <w:rsid w:val="00235A73"/>
    <w:rsid w:val="00235F1C"/>
    <w:rsid w:val="00236341"/>
    <w:rsid w:val="00236868"/>
    <w:rsid w:val="00236C74"/>
    <w:rsid w:val="00237443"/>
    <w:rsid w:val="0023768F"/>
    <w:rsid w:val="002378DE"/>
    <w:rsid w:val="00237F5A"/>
    <w:rsid w:val="002406E9"/>
    <w:rsid w:val="002407FE"/>
    <w:rsid w:val="00241349"/>
    <w:rsid w:val="00241BE5"/>
    <w:rsid w:val="00242833"/>
    <w:rsid w:val="00243328"/>
    <w:rsid w:val="002433F0"/>
    <w:rsid w:val="00243862"/>
    <w:rsid w:val="002440AD"/>
    <w:rsid w:val="0024424D"/>
    <w:rsid w:val="00244897"/>
    <w:rsid w:val="00244C50"/>
    <w:rsid w:val="002456DE"/>
    <w:rsid w:val="00245909"/>
    <w:rsid w:val="00245EE1"/>
    <w:rsid w:val="00246931"/>
    <w:rsid w:val="00246E69"/>
    <w:rsid w:val="00246F91"/>
    <w:rsid w:val="00247108"/>
    <w:rsid w:val="0024797A"/>
    <w:rsid w:val="00247C6F"/>
    <w:rsid w:val="002510F1"/>
    <w:rsid w:val="002511E8"/>
    <w:rsid w:val="002519A7"/>
    <w:rsid w:val="00252102"/>
    <w:rsid w:val="00254546"/>
    <w:rsid w:val="00255AF8"/>
    <w:rsid w:val="0025672C"/>
    <w:rsid w:val="00256C60"/>
    <w:rsid w:val="0025710D"/>
    <w:rsid w:val="002605EF"/>
    <w:rsid w:val="002606A2"/>
    <w:rsid w:val="0026249C"/>
    <w:rsid w:val="00262A7B"/>
    <w:rsid w:val="002631BE"/>
    <w:rsid w:val="0026354D"/>
    <w:rsid w:val="00263BFC"/>
    <w:rsid w:val="00263FC0"/>
    <w:rsid w:val="00264606"/>
    <w:rsid w:val="002649A3"/>
    <w:rsid w:val="00265392"/>
    <w:rsid w:val="002653EB"/>
    <w:rsid w:val="00265B24"/>
    <w:rsid w:val="00265B48"/>
    <w:rsid w:val="00265E3A"/>
    <w:rsid w:val="00266B7B"/>
    <w:rsid w:val="0026758D"/>
    <w:rsid w:val="002675AD"/>
    <w:rsid w:val="0026788C"/>
    <w:rsid w:val="00267C11"/>
    <w:rsid w:val="00267C77"/>
    <w:rsid w:val="002701F9"/>
    <w:rsid w:val="00271606"/>
    <w:rsid w:val="00271EC5"/>
    <w:rsid w:val="00271F6A"/>
    <w:rsid w:val="00272248"/>
    <w:rsid w:val="00272F77"/>
    <w:rsid w:val="002738A6"/>
    <w:rsid w:val="00273F40"/>
    <w:rsid w:val="00274545"/>
    <w:rsid w:val="00274BD1"/>
    <w:rsid w:val="00276586"/>
    <w:rsid w:val="002767DC"/>
    <w:rsid w:val="002768FA"/>
    <w:rsid w:val="00276C3D"/>
    <w:rsid w:val="00276C6E"/>
    <w:rsid w:val="00277B39"/>
    <w:rsid w:val="00281143"/>
    <w:rsid w:val="00281EB9"/>
    <w:rsid w:val="002825AF"/>
    <w:rsid w:val="002829AC"/>
    <w:rsid w:val="002829B7"/>
    <w:rsid w:val="00282E06"/>
    <w:rsid w:val="00282FB6"/>
    <w:rsid w:val="00283052"/>
    <w:rsid w:val="002833B2"/>
    <w:rsid w:val="002836E6"/>
    <w:rsid w:val="00283BAF"/>
    <w:rsid w:val="00284BE8"/>
    <w:rsid w:val="00284E17"/>
    <w:rsid w:val="0028547A"/>
    <w:rsid w:val="00285BE1"/>
    <w:rsid w:val="00285D4C"/>
    <w:rsid w:val="00285D8A"/>
    <w:rsid w:val="00285FEF"/>
    <w:rsid w:val="0028671E"/>
    <w:rsid w:val="00286908"/>
    <w:rsid w:val="00287498"/>
    <w:rsid w:val="00287A94"/>
    <w:rsid w:val="00287F1E"/>
    <w:rsid w:val="0029001E"/>
    <w:rsid w:val="002900F5"/>
    <w:rsid w:val="002905D8"/>
    <w:rsid w:val="00290B9E"/>
    <w:rsid w:val="002911D4"/>
    <w:rsid w:val="00291944"/>
    <w:rsid w:val="00291A7E"/>
    <w:rsid w:val="00291F43"/>
    <w:rsid w:val="0029238F"/>
    <w:rsid w:val="00292E08"/>
    <w:rsid w:val="00293268"/>
    <w:rsid w:val="00293498"/>
    <w:rsid w:val="0029382F"/>
    <w:rsid w:val="002938AC"/>
    <w:rsid w:val="00294224"/>
    <w:rsid w:val="00294948"/>
    <w:rsid w:val="00294C23"/>
    <w:rsid w:val="002954E1"/>
    <w:rsid w:val="002958F7"/>
    <w:rsid w:val="00295EB9"/>
    <w:rsid w:val="00296473"/>
    <w:rsid w:val="00296C19"/>
    <w:rsid w:val="00296C7D"/>
    <w:rsid w:val="002971D3"/>
    <w:rsid w:val="00297F71"/>
    <w:rsid w:val="002A10AF"/>
    <w:rsid w:val="002A1AA3"/>
    <w:rsid w:val="002A1CAF"/>
    <w:rsid w:val="002A1FBF"/>
    <w:rsid w:val="002A2305"/>
    <w:rsid w:val="002A30C6"/>
    <w:rsid w:val="002A3501"/>
    <w:rsid w:val="002A3B6D"/>
    <w:rsid w:val="002A405E"/>
    <w:rsid w:val="002A4734"/>
    <w:rsid w:val="002A4A72"/>
    <w:rsid w:val="002A4A8B"/>
    <w:rsid w:val="002A4E3F"/>
    <w:rsid w:val="002A4E74"/>
    <w:rsid w:val="002A5250"/>
    <w:rsid w:val="002A5629"/>
    <w:rsid w:val="002A5F58"/>
    <w:rsid w:val="002A62F2"/>
    <w:rsid w:val="002A6DC6"/>
    <w:rsid w:val="002A726A"/>
    <w:rsid w:val="002A7360"/>
    <w:rsid w:val="002B0910"/>
    <w:rsid w:val="002B0A1C"/>
    <w:rsid w:val="002B1125"/>
    <w:rsid w:val="002B119E"/>
    <w:rsid w:val="002B171F"/>
    <w:rsid w:val="002B1BCD"/>
    <w:rsid w:val="002B1D33"/>
    <w:rsid w:val="002B2E90"/>
    <w:rsid w:val="002B39FC"/>
    <w:rsid w:val="002B3B6E"/>
    <w:rsid w:val="002B4DB2"/>
    <w:rsid w:val="002B5FCC"/>
    <w:rsid w:val="002B68A8"/>
    <w:rsid w:val="002B6A1D"/>
    <w:rsid w:val="002B6A89"/>
    <w:rsid w:val="002B7625"/>
    <w:rsid w:val="002C0276"/>
    <w:rsid w:val="002C0D48"/>
    <w:rsid w:val="002C0EB9"/>
    <w:rsid w:val="002C1225"/>
    <w:rsid w:val="002C12C6"/>
    <w:rsid w:val="002C2026"/>
    <w:rsid w:val="002C23A1"/>
    <w:rsid w:val="002C2688"/>
    <w:rsid w:val="002C32B6"/>
    <w:rsid w:val="002C3509"/>
    <w:rsid w:val="002C389F"/>
    <w:rsid w:val="002C449F"/>
    <w:rsid w:val="002C48B8"/>
    <w:rsid w:val="002C4DF3"/>
    <w:rsid w:val="002C4FA7"/>
    <w:rsid w:val="002C50D1"/>
    <w:rsid w:val="002C572C"/>
    <w:rsid w:val="002C5B40"/>
    <w:rsid w:val="002C5C05"/>
    <w:rsid w:val="002C66FF"/>
    <w:rsid w:val="002C7330"/>
    <w:rsid w:val="002C7573"/>
    <w:rsid w:val="002D0CCE"/>
    <w:rsid w:val="002D0ED0"/>
    <w:rsid w:val="002D2125"/>
    <w:rsid w:val="002D25B4"/>
    <w:rsid w:val="002D26C2"/>
    <w:rsid w:val="002D26D1"/>
    <w:rsid w:val="002D27E0"/>
    <w:rsid w:val="002D297F"/>
    <w:rsid w:val="002D3C14"/>
    <w:rsid w:val="002D419C"/>
    <w:rsid w:val="002D45ED"/>
    <w:rsid w:val="002D4995"/>
    <w:rsid w:val="002D5083"/>
    <w:rsid w:val="002D5CE8"/>
    <w:rsid w:val="002D5F03"/>
    <w:rsid w:val="002D67FE"/>
    <w:rsid w:val="002D6828"/>
    <w:rsid w:val="002D691A"/>
    <w:rsid w:val="002D6A89"/>
    <w:rsid w:val="002D7AEE"/>
    <w:rsid w:val="002D7C3C"/>
    <w:rsid w:val="002E008D"/>
    <w:rsid w:val="002E0266"/>
    <w:rsid w:val="002E04CC"/>
    <w:rsid w:val="002E0839"/>
    <w:rsid w:val="002E0886"/>
    <w:rsid w:val="002E0B80"/>
    <w:rsid w:val="002E0B9C"/>
    <w:rsid w:val="002E16F6"/>
    <w:rsid w:val="002E16F8"/>
    <w:rsid w:val="002E1714"/>
    <w:rsid w:val="002E2220"/>
    <w:rsid w:val="002E29E2"/>
    <w:rsid w:val="002E2C6F"/>
    <w:rsid w:val="002E2CA1"/>
    <w:rsid w:val="002E3E86"/>
    <w:rsid w:val="002E449C"/>
    <w:rsid w:val="002E45DF"/>
    <w:rsid w:val="002E4EC3"/>
    <w:rsid w:val="002E5C76"/>
    <w:rsid w:val="002E63F9"/>
    <w:rsid w:val="002E6725"/>
    <w:rsid w:val="002E6A58"/>
    <w:rsid w:val="002E6A80"/>
    <w:rsid w:val="002E6C69"/>
    <w:rsid w:val="002E7028"/>
    <w:rsid w:val="002E74D7"/>
    <w:rsid w:val="002E7FF6"/>
    <w:rsid w:val="002F0195"/>
    <w:rsid w:val="002F0537"/>
    <w:rsid w:val="002F0A83"/>
    <w:rsid w:val="002F0C03"/>
    <w:rsid w:val="002F0E63"/>
    <w:rsid w:val="002F1077"/>
    <w:rsid w:val="002F1525"/>
    <w:rsid w:val="002F156B"/>
    <w:rsid w:val="002F16CA"/>
    <w:rsid w:val="002F23E0"/>
    <w:rsid w:val="002F29CE"/>
    <w:rsid w:val="002F2FC2"/>
    <w:rsid w:val="002F3204"/>
    <w:rsid w:val="002F359E"/>
    <w:rsid w:val="002F3875"/>
    <w:rsid w:val="002F3FF4"/>
    <w:rsid w:val="002F4304"/>
    <w:rsid w:val="002F43B7"/>
    <w:rsid w:val="002F5314"/>
    <w:rsid w:val="002F5F97"/>
    <w:rsid w:val="002F659F"/>
    <w:rsid w:val="002F6757"/>
    <w:rsid w:val="00300485"/>
    <w:rsid w:val="00300943"/>
    <w:rsid w:val="003009E5"/>
    <w:rsid w:val="003013CE"/>
    <w:rsid w:val="00301835"/>
    <w:rsid w:val="00301840"/>
    <w:rsid w:val="003024DB"/>
    <w:rsid w:val="0030257D"/>
    <w:rsid w:val="00302E3E"/>
    <w:rsid w:val="00302E9F"/>
    <w:rsid w:val="003039E4"/>
    <w:rsid w:val="00304881"/>
    <w:rsid w:val="00304903"/>
    <w:rsid w:val="00304D43"/>
    <w:rsid w:val="00305F62"/>
    <w:rsid w:val="00306449"/>
    <w:rsid w:val="00306771"/>
    <w:rsid w:val="003078E1"/>
    <w:rsid w:val="00310109"/>
    <w:rsid w:val="00310AED"/>
    <w:rsid w:val="003112FC"/>
    <w:rsid w:val="00311710"/>
    <w:rsid w:val="00311A21"/>
    <w:rsid w:val="00312453"/>
    <w:rsid w:val="00313D98"/>
    <w:rsid w:val="00313F6C"/>
    <w:rsid w:val="00313FFF"/>
    <w:rsid w:val="0031406B"/>
    <w:rsid w:val="003166A5"/>
    <w:rsid w:val="003174D4"/>
    <w:rsid w:val="00317D33"/>
    <w:rsid w:val="00317F57"/>
    <w:rsid w:val="00320287"/>
    <w:rsid w:val="003206C0"/>
    <w:rsid w:val="00321064"/>
    <w:rsid w:val="00321FC1"/>
    <w:rsid w:val="00322325"/>
    <w:rsid w:val="003223D0"/>
    <w:rsid w:val="003224C3"/>
    <w:rsid w:val="00322AE9"/>
    <w:rsid w:val="00323411"/>
    <w:rsid w:val="00324351"/>
    <w:rsid w:val="00324816"/>
    <w:rsid w:val="00325335"/>
    <w:rsid w:val="00325ACF"/>
    <w:rsid w:val="0032694A"/>
    <w:rsid w:val="00327907"/>
    <w:rsid w:val="00330154"/>
    <w:rsid w:val="0033022E"/>
    <w:rsid w:val="003304CE"/>
    <w:rsid w:val="00330519"/>
    <w:rsid w:val="003311DE"/>
    <w:rsid w:val="0033120C"/>
    <w:rsid w:val="00331302"/>
    <w:rsid w:val="00331E6E"/>
    <w:rsid w:val="0033226B"/>
    <w:rsid w:val="0033254D"/>
    <w:rsid w:val="0033284D"/>
    <w:rsid w:val="00332BFC"/>
    <w:rsid w:val="00332DFA"/>
    <w:rsid w:val="00333223"/>
    <w:rsid w:val="00333AC5"/>
    <w:rsid w:val="003340A1"/>
    <w:rsid w:val="00334897"/>
    <w:rsid w:val="00335328"/>
    <w:rsid w:val="00335344"/>
    <w:rsid w:val="00336836"/>
    <w:rsid w:val="00337176"/>
    <w:rsid w:val="003376CD"/>
    <w:rsid w:val="00337CBF"/>
    <w:rsid w:val="00337DB1"/>
    <w:rsid w:val="00337FA3"/>
    <w:rsid w:val="00340AD3"/>
    <w:rsid w:val="00340DAA"/>
    <w:rsid w:val="00341D6C"/>
    <w:rsid w:val="00345DA4"/>
    <w:rsid w:val="00345E88"/>
    <w:rsid w:val="00346F3A"/>
    <w:rsid w:val="0034715E"/>
    <w:rsid w:val="00347231"/>
    <w:rsid w:val="00347963"/>
    <w:rsid w:val="00347DE0"/>
    <w:rsid w:val="00347F00"/>
    <w:rsid w:val="0035024B"/>
    <w:rsid w:val="00350395"/>
    <w:rsid w:val="00350B7D"/>
    <w:rsid w:val="00350D9E"/>
    <w:rsid w:val="00351108"/>
    <w:rsid w:val="00351A29"/>
    <w:rsid w:val="00351CA2"/>
    <w:rsid w:val="00352038"/>
    <w:rsid w:val="0035271D"/>
    <w:rsid w:val="00352D79"/>
    <w:rsid w:val="00353A2A"/>
    <w:rsid w:val="00353D55"/>
    <w:rsid w:val="00354843"/>
    <w:rsid w:val="0035512A"/>
    <w:rsid w:val="00355B31"/>
    <w:rsid w:val="0035696B"/>
    <w:rsid w:val="00356EDE"/>
    <w:rsid w:val="00357501"/>
    <w:rsid w:val="00357E65"/>
    <w:rsid w:val="00360A17"/>
    <w:rsid w:val="00361671"/>
    <w:rsid w:val="00362F4D"/>
    <w:rsid w:val="00363448"/>
    <w:rsid w:val="0036369D"/>
    <w:rsid w:val="003641A2"/>
    <w:rsid w:val="00364749"/>
    <w:rsid w:val="0036653A"/>
    <w:rsid w:val="00366910"/>
    <w:rsid w:val="003673FC"/>
    <w:rsid w:val="003707AF"/>
    <w:rsid w:val="00370A20"/>
    <w:rsid w:val="00371638"/>
    <w:rsid w:val="003716BD"/>
    <w:rsid w:val="00371932"/>
    <w:rsid w:val="00371CFF"/>
    <w:rsid w:val="003721AE"/>
    <w:rsid w:val="00372C48"/>
    <w:rsid w:val="003732D6"/>
    <w:rsid w:val="003734E2"/>
    <w:rsid w:val="00373670"/>
    <w:rsid w:val="003738A2"/>
    <w:rsid w:val="003738DE"/>
    <w:rsid w:val="00374990"/>
    <w:rsid w:val="003749F0"/>
    <w:rsid w:val="003751D6"/>
    <w:rsid w:val="00375399"/>
    <w:rsid w:val="0037625A"/>
    <w:rsid w:val="003765ED"/>
    <w:rsid w:val="00376A7C"/>
    <w:rsid w:val="00376EFD"/>
    <w:rsid w:val="0037708C"/>
    <w:rsid w:val="00380732"/>
    <w:rsid w:val="00380A6D"/>
    <w:rsid w:val="00380FFF"/>
    <w:rsid w:val="003821AC"/>
    <w:rsid w:val="0038239C"/>
    <w:rsid w:val="00382A3D"/>
    <w:rsid w:val="00383140"/>
    <w:rsid w:val="0038317F"/>
    <w:rsid w:val="00383195"/>
    <w:rsid w:val="00383BF5"/>
    <w:rsid w:val="00383F2A"/>
    <w:rsid w:val="003852C8"/>
    <w:rsid w:val="00385790"/>
    <w:rsid w:val="0038648C"/>
    <w:rsid w:val="0038783F"/>
    <w:rsid w:val="00390498"/>
    <w:rsid w:val="003904E5"/>
    <w:rsid w:val="003912FF"/>
    <w:rsid w:val="00391897"/>
    <w:rsid w:val="00394FEE"/>
    <w:rsid w:val="003963D6"/>
    <w:rsid w:val="003967B7"/>
    <w:rsid w:val="003973F4"/>
    <w:rsid w:val="00397B3C"/>
    <w:rsid w:val="00397CFF"/>
    <w:rsid w:val="00397D38"/>
    <w:rsid w:val="003A00B4"/>
    <w:rsid w:val="003A0EF2"/>
    <w:rsid w:val="003A1AE3"/>
    <w:rsid w:val="003A30F5"/>
    <w:rsid w:val="003A3895"/>
    <w:rsid w:val="003A38A0"/>
    <w:rsid w:val="003A5348"/>
    <w:rsid w:val="003A536D"/>
    <w:rsid w:val="003A61ED"/>
    <w:rsid w:val="003A65F5"/>
    <w:rsid w:val="003A7298"/>
    <w:rsid w:val="003A797F"/>
    <w:rsid w:val="003B0A62"/>
    <w:rsid w:val="003B0E70"/>
    <w:rsid w:val="003B0FCE"/>
    <w:rsid w:val="003B13F6"/>
    <w:rsid w:val="003B17CB"/>
    <w:rsid w:val="003B1A7E"/>
    <w:rsid w:val="003B1B19"/>
    <w:rsid w:val="003B1FB0"/>
    <w:rsid w:val="003B2842"/>
    <w:rsid w:val="003B2DDD"/>
    <w:rsid w:val="003B3FF2"/>
    <w:rsid w:val="003B4896"/>
    <w:rsid w:val="003B4A83"/>
    <w:rsid w:val="003B51A5"/>
    <w:rsid w:val="003B5252"/>
    <w:rsid w:val="003B5503"/>
    <w:rsid w:val="003B5541"/>
    <w:rsid w:val="003B555F"/>
    <w:rsid w:val="003B57CC"/>
    <w:rsid w:val="003B58B1"/>
    <w:rsid w:val="003B63AC"/>
    <w:rsid w:val="003B6884"/>
    <w:rsid w:val="003B70B9"/>
    <w:rsid w:val="003C02AD"/>
    <w:rsid w:val="003C0837"/>
    <w:rsid w:val="003C1464"/>
    <w:rsid w:val="003C1590"/>
    <w:rsid w:val="003C15D4"/>
    <w:rsid w:val="003C1B8F"/>
    <w:rsid w:val="003C2120"/>
    <w:rsid w:val="003C2537"/>
    <w:rsid w:val="003C2FB1"/>
    <w:rsid w:val="003C341E"/>
    <w:rsid w:val="003C34B4"/>
    <w:rsid w:val="003C4F11"/>
    <w:rsid w:val="003C54CB"/>
    <w:rsid w:val="003C5BF5"/>
    <w:rsid w:val="003C61AC"/>
    <w:rsid w:val="003C668F"/>
    <w:rsid w:val="003C7291"/>
    <w:rsid w:val="003C7391"/>
    <w:rsid w:val="003C7C42"/>
    <w:rsid w:val="003D0245"/>
    <w:rsid w:val="003D08AD"/>
    <w:rsid w:val="003D0D65"/>
    <w:rsid w:val="003D0F5E"/>
    <w:rsid w:val="003D1405"/>
    <w:rsid w:val="003D157C"/>
    <w:rsid w:val="003D1785"/>
    <w:rsid w:val="003D1A35"/>
    <w:rsid w:val="003D2333"/>
    <w:rsid w:val="003D236D"/>
    <w:rsid w:val="003D2D31"/>
    <w:rsid w:val="003D31A8"/>
    <w:rsid w:val="003D378D"/>
    <w:rsid w:val="003D48E6"/>
    <w:rsid w:val="003D50A8"/>
    <w:rsid w:val="003D514D"/>
    <w:rsid w:val="003D663B"/>
    <w:rsid w:val="003D6656"/>
    <w:rsid w:val="003D6E91"/>
    <w:rsid w:val="003E093E"/>
    <w:rsid w:val="003E1208"/>
    <w:rsid w:val="003E13E2"/>
    <w:rsid w:val="003E2AF0"/>
    <w:rsid w:val="003E4547"/>
    <w:rsid w:val="003E468D"/>
    <w:rsid w:val="003E49CD"/>
    <w:rsid w:val="003E4FBB"/>
    <w:rsid w:val="003E5F8F"/>
    <w:rsid w:val="003E6005"/>
    <w:rsid w:val="003E6479"/>
    <w:rsid w:val="003E6943"/>
    <w:rsid w:val="003E6B3A"/>
    <w:rsid w:val="003E6BBC"/>
    <w:rsid w:val="003E790B"/>
    <w:rsid w:val="003E7B8A"/>
    <w:rsid w:val="003F0070"/>
    <w:rsid w:val="003F03FF"/>
    <w:rsid w:val="003F1549"/>
    <w:rsid w:val="003F155A"/>
    <w:rsid w:val="003F161D"/>
    <w:rsid w:val="003F1A5B"/>
    <w:rsid w:val="003F1EC5"/>
    <w:rsid w:val="003F21D3"/>
    <w:rsid w:val="003F23A2"/>
    <w:rsid w:val="003F27C9"/>
    <w:rsid w:val="003F28A5"/>
    <w:rsid w:val="003F2D95"/>
    <w:rsid w:val="003F336D"/>
    <w:rsid w:val="003F4DC1"/>
    <w:rsid w:val="003F57E6"/>
    <w:rsid w:val="003F6178"/>
    <w:rsid w:val="003F63A6"/>
    <w:rsid w:val="003F67BF"/>
    <w:rsid w:val="003F6D5F"/>
    <w:rsid w:val="003F6E9A"/>
    <w:rsid w:val="003F6EC9"/>
    <w:rsid w:val="003F750C"/>
    <w:rsid w:val="003F76C6"/>
    <w:rsid w:val="003F7D0F"/>
    <w:rsid w:val="003F7D7A"/>
    <w:rsid w:val="0040008D"/>
    <w:rsid w:val="00402224"/>
    <w:rsid w:val="00402C12"/>
    <w:rsid w:val="00403048"/>
    <w:rsid w:val="00403049"/>
    <w:rsid w:val="004030EE"/>
    <w:rsid w:val="0040401D"/>
    <w:rsid w:val="00404191"/>
    <w:rsid w:val="004047EA"/>
    <w:rsid w:val="00404BBC"/>
    <w:rsid w:val="0040551C"/>
    <w:rsid w:val="00405DFD"/>
    <w:rsid w:val="00406142"/>
    <w:rsid w:val="00406666"/>
    <w:rsid w:val="00406815"/>
    <w:rsid w:val="00407861"/>
    <w:rsid w:val="00410205"/>
    <w:rsid w:val="00411791"/>
    <w:rsid w:val="004119E8"/>
    <w:rsid w:val="00412276"/>
    <w:rsid w:val="00412DA8"/>
    <w:rsid w:val="00413CC9"/>
    <w:rsid w:val="00414E22"/>
    <w:rsid w:val="00415091"/>
    <w:rsid w:val="00415379"/>
    <w:rsid w:val="00415497"/>
    <w:rsid w:val="00415596"/>
    <w:rsid w:val="004155AB"/>
    <w:rsid w:val="00415E0E"/>
    <w:rsid w:val="0041606E"/>
    <w:rsid w:val="00416143"/>
    <w:rsid w:val="004162EE"/>
    <w:rsid w:val="004162F0"/>
    <w:rsid w:val="00416582"/>
    <w:rsid w:val="00416F7E"/>
    <w:rsid w:val="004204DF"/>
    <w:rsid w:val="00420B65"/>
    <w:rsid w:val="00420C1D"/>
    <w:rsid w:val="004213A8"/>
    <w:rsid w:val="00421943"/>
    <w:rsid w:val="004219F6"/>
    <w:rsid w:val="00422748"/>
    <w:rsid w:val="0042308D"/>
    <w:rsid w:val="0042376D"/>
    <w:rsid w:val="00423AA6"/>
    <w:rsid w:val="00423D0B"/>
    <w:rsid w:val="0042408F"/>
    <w:rsid w:val="004242FD"/>
    <w:rsid w:val="004248D5"/>
    <w:rsid w:val="00424C5B"/>
    <w:rsid w:val="00425387"/>
    <w:rsid w:val="00425B28"/>
    <w:rsid w:val="00425BF5"/>
    <w:rsid w:val="00425CFA"/>
    <w:rsid w:val="0042615C"/>
    <w:rsid w:val="00427595"/>
    <w:rsid w:val="0042773C"/>
    <w:rsid w:val="00427B88"/>
    <w:rsid w:val="00430EAF"/>
    <w:rsid w:val="00431B89"/>
    <w:rsid w:val="00431C85"/>
    <w:rsid w:val="0043378F"/>
    <w:rsid w:val="00433B1E"/>
    <w:rsid w:val="004342B2"/>
    <w:rsid w:val="004342E8"/>
    <w:rsid w:val="00434311"/>
    <w:rsid w:val="0043494D"/>
    <w:rsid w:val="0043551F"/>
    <w:rsid w:val="00435737"/>
    <w:rsid w:val="004358A3"/>
    <w:rsid w:val="004358E8"/>
    <w:rsid w:val="00435CBF"/>
    <w:rsid w:val="00436A6D"/>
    <w:rsid w:val="00436E04"/>
    <w:rsid w:val="00437038"/>
    <w:rsid w:val="00437447"/>
    <w:rsid w:val="004375DF"/>
    <w:rsid w:val="00437720"/>
    <w:rsid w:val="0044010B"/>
    <w:rsid w:val="00441585"/>
    <w:rsid w:val="00441800"/>
    <w:rsid w:val="00441A86"/>
    <w:rsid w:val="00442556"/>
    <w:rsid w:val="0044255D"/>
    <w:rsid w:val="004429A7"/>
    <w:rsid w:val="00442C67"/>
    <w:rsid w:val="00442D62"/>
    <w:rsid w:val="00442FEF"/>
    <w:rsid w:val="00443362"/>
    <w:rsid w:val="0044367A"/>
    <w:rsid w:val="00444E1C"/>
    <w:rsid w:val="00444EA2"/>
    <w:rsid w:val="004450F9"/>
    <w:rsid w:val="0044566B"/>
    <w:rsid w:val="00446534"/>
    <w:rsid w:val="0044674B"/>
    <w:rsid w:val="00447D7B"/>
    <w:rsid w:val="00450E24"/>
    <w:rsid w:val="004519B3"/>
    <w:rsid w:val="00452A1D"/>
    <w:rsid w:val="00452EE0"/>
    <w:rsid w:val="00453066"/>
    <w:rsid w:val="00453671"/>
    <w:rsid w:val="00453E50"/>
    <w:rsid w:val="00454548"/>
    <w:rsid w:val="00455572"/>
    <w:rsid w:val="004558C5"/>
    <w:rsid w:val="0045597B"/>
    <w:rsid w:val="0045657A"/>
    <w:rsid w:val="00456CEF"/>
    <w:rsid w:val="004576C3"/>
    <w:rsid w:val="00461107"/>
    <w:rsid w:val="00461144"/>
    <w:rsid w:val="004616C7"/>
    <w:rsid w:val="00461A70"/>
    <w:rsid w:val="00461BA9"/>
    <w:rsid w:val="004636B5"/>
    <w:rsid w:val="004638D7"/>
    <w:rsid w:val="0046402B"/>
    <w:rsid w:val="00464A7F"/>
    <w:rsid w:val="0046531A"/>
    <w:rsid w:val="004653A8"/>
    <w:rsid w:val="00465A51"/>
    <w:rsid w:val="00465D6A"/>
    <w:rsid w:val="00466CFE"/>
    <w:rsid w:val="004670B2"/>
    <w:rsid w:val="0046758D"/>
    <w:rsid w:val="0047045C"/>
    <w:rsid w:val="0047082E"/>
    <w:rsid w:val="00472690"/>
    <w:rsid w:val="00472C85"/>
    <w:rsid w:val="00472EFD"/>
    <w:rsid w:val="00473A1C"/>
    <w:rsid w:val="004741C1"/>
    <w:rsid w:val="00474893"/>
    <w:rsid w:val="00474A27"/>
    <w:rsid w:val="00475197"/>
    <w:rsid w:val="00475EA5"/>
    <w:rsid w:val="00476323"/>
    <w:rsid w:val="004765ED"/>
    <w:rsid w:val="00477845"/>
    <w:rsid w:val="00477976"/>
    <w:rsid w:val="00480019"/>
    <w:rsid w:val="00480A62"/>
    <w:rsid w:val="00481732"/>
    <w:rsid w:val="0048188C"/>
    <w:rsid w:val="00481A8D"/>
    <w:rsid w:val="00482005"/>
    <w:rsid w:val="004826A5"/>
    <w:rsid w:val="004826C7"/>
    <w:rsid w:val="00482C6C"/>
    <w:rsid w:val="00482DBE"/>
    <w:rsid w:val="0048487A"/>
    <w:rsid w:val="00484AC9"/>
    <w:rsid w:val="00484C84"/>
    <w:rsid w:val="00485B49"/>
    <w:rsid w:val="00485B63"/>
    <w:rsid w:val="00485F8B"/>
    <w:rsid w:val="00485FF5"/>
    <w:rsid w:val="00487774"/>
    <w:rsid w:val="00490851"/>
    <w:rsid w:val="004909E6"/>
    <w:rsid w:val="00491448"/>
    <w:rsid w:val="0049172D"/>
    <w:rsid w:val="00491AF2"/>
    <w:rsid w:val="004924CC"/>
    <w:rsid w:val="004930B3"/>
    <w:rsid w:val="0049324D"/>
    <w:rsid w:val="004933DA"/>
    <w:rsid w:val="00493448"/>
    <w:rsid w:val="004935C7"/>
    <w:rsid w:val="004945D2"/>
    <w:rsid w:val="00494AA3"/>
    <w:rsid w:val="00495C70"/>
    <w:rsid w:val="004961BB"/>
    <w:rsid w:val="00496B3E"/>
    <w:rsid w:val="00496DE3"/>
    <w:rsid w:val="00497509"/>
    <w:rsid w:val="00497570"/>
    <w:rsid w:val="00497E28"/>
    <w:rsid w:val="00497F50"/>
    <w:rsid w:val="004A0684"/>
    <w:rsid w:val="004A0F97"/>
    <w:rsid w:val="004A128F"/>
    <w:rsid w:val="004A12E3"/>
    <w:rsid w:val="004A148F"/>
    <w:rsid w:val="004A216E"/>
    <w:rsid w:val="004A2782"/>
    <w:rsid w:val="004A2DDB"/>
    <w:rsid w:val="004A330F"/>
    <w:rsid w:val="004A3774"/>
    <w:rsid w:val="004A3B9C"/>
    <w:rsid w:val="004A3C34"/>
    <w:rsid w:val="004A40B4"/>
    <w:rsid w:val="004A46DC"/>
    <w:rsid w:val="004A4DA1"/>
    <w:rsid w:val="004A5571"/>
    <w:rsid w:val="004A5C37"/>
    <w:rsid w:val="004A5E8E"/>
    <w:rsid w:val="004A5EF5"/>
    <w:rsid w:val="004A6DC6"/>
    <w:rsid w:val="004A7414"/>
    <w:rsid w:val="004A741E"/>
    <w:rsid w:val="004A7629"/>
    <w:rsid w:val="004A7875"/>
    <w:rsid w:val="004A7CFA"/>
    <w:rsid w:val="004B0411"/>
    <w:rsid w:val="004B0920"/>
    <w:rsid w:val="004B0A0F"/>
    <w:rsid w:val="004B0CD6"/>
    <w:rsid w:val="004B0D3E"/>
    <w:rsid w:val="004B1B82"/>
    <w:rsid w:val="004B1D87"/>
    <w:rsid w:val="004B24F4"/>
    <w:rsid w:val="004B29E6"/>
    <w:rsid w:val="004B2E48"/>
    <w:rsid w:val="004B36FB"/>
    <w:rsid w:val="004B4AB1"/>
    <w:rsid w:val="004B4D98"/>
    <w:rsid w:val="004B5606"/>
    <w:rsid w:val="004B5B02"/>
    <w:rsid w:val="004B7158"/>
    <w:rsid w:val="004B738B"/>
    <w:rsid w:val="004B78B9"/>
    <w:rsid w:val="004B7C74"/>
    <w:rsid w:val="004C00E2"/>
    <w:rsid w:val="004C189D"/>
    <w:rsid w:val="004C18F5"/>
    <w:rsid w:val="004C1984"/>
    <w:rsid w:val="004C1E15"/>
    <w:rsid w:val="004C1F20"/>
    <w:rsid w:val="004C26AB"/>
    <w:rsid w:val="004C2848"/>
    <w:rsid w:val="004C2DC2"/>
    <w:rsid w:val="004C3209"/>
    <w:rsid w:val="004C3350"/>
    <w:rsid w:val="004C381A"/>
    <w:rsid w:val="004C3869"/>
    <w:rsid w:val="004C3879"/>
    <w:rsid w:val="004C3FEE"/>
    <w:rsid w:val="004C4492"/>
    <w:rsid w:val="004C48B3"/>
    <w:rsid w:val="004C4A89"/>
    <w:rsid w:val="004C4CEB"/>
    <w:rsid w:val="004C4F9E"/>
    <w:rsid w:val="004C5C6A"/>
    <w:rsid w:val="004C5FAD"/>
    <w:rsid w:val="004C5FF9"/>
    <w:rsid w:val="004C65F2"/>
    <w:rsid w:val="004C6A39"/>
    <w:rsid w:val="004C7360"/>
    <w:rsid w:val="004C7373"/>
    <w:rsid w:val="004C751C"/>
    <w:rsid w:val="004D058B"/>
    <w:rsid w:val="004D1819"/>
    <w:rsid w:val="004D193C"/>
    <w:rsid w:val="004D2E21"/>
    <w:rsid w:val="004D3453"/>
    <w:rsid w:val="004D3931"/>
    <w:rsid w:val="004D3DD6"/>
    <w:rsid w:val="004D4C9D"/>
    <w:rsid w:val="004D4CC6"/>
    <w:rsid w:val="004D6144"/>
    <w:rsid w:val="004D67BA"/>
    <w:rsid w:val="004D7577"/>
    <w:rsid w:val="004D7E88"/>
    <w:rsid w:val="004E0C41"/>
    <w:rsid w:val="004E1ADB"/>
    <w:rsid w:val="004E3AD0"/>
    <w:rsid w:val="004E3BDB"/>
    <w:rsid w:val="004E4071"/>
    <w:rsid w:val="004E49FB"/>
    <w:rsid w:val="004E4A18"/>
    <w:rsid w:val="004E6239"/>
    <w:rsid w:val="004E63E8"/>
    <w:rsid w:val="004E64A1"/>
    <w:rsid w:val="004E6DB7"/>
    <w:rsid w:val="004F0457"/>
    <w:rsid w:val="004F0679"/>
    <w:rsid w:val="004F071B"/>
    <w:rsid w:val="004F07AC"/>
    <w:rsid w:val="004F0EF9"/>
    <w:rsid w:val="004F11B5"/>
    <w:rsid w:val="004F1B06"/>
    <w:rsid w:val="004F1B9F"/>
    <w:rsid w:val="004F3010"/>
    <w:rsid w:val="004F3324"/>
    <w:rsid w:val="004F39C8"/>
    <w:rsid w:val="004F436C"/>
    <w:rsid w:val="004F54A9"/>
    <w:rsid w:val="004F60F5"/>
    <w:rsid w:val="004F635E"/>
    <w:rsid w:val="00500C70"/>
    <w:rsid w:val="00501752"/>
    <w:rsid w:val="00501A5D"/>
    <w:rsid w:val="005029EF"/>
    <w:rsid w:val="00502D83"/>
    <w:rsid w:val="00502E06"/>
    <w:rsid w:val="00503205"/>
    <w:rsid w:val="00503B48"/>
    <w:rsid w:val="00504192"/>
    <w:rsid w:val="005052B9"/>
    <w:rsid w:val="00505434"/>
    <w:rsid w:val="00505945"/>
    <w:rsid w:val="00505E51"/>
    <w:rsid w:val="00506051"/>
    <w:rsid w:val="0050673D"/>
    <w:rsid w:val="00506AF0"/>
    <w:rsid w:val="00506B7A"/>
    <w:rsid w:val="00507054"/>
    <w:rsid w:val="005073C3"/>
    <w:rsid w:val="00507413"/>
    <w:rsid w:val="0050789F"/>
    <w:rsid w:val="005101C0"/>
    <w:rsid w:val="00510560"/>
    <w:rsid w:val="00510E94"/>
    <w:rsid w:val="00511102"/>
    <w:rsid w:val="005111F2"/>
    <w:rsid w:val="0051327E"/>
    <w:rsid w:val="00514129"/>
    <w:rsid w:val="005141AB"/>
    <w:rsid w:val="00514449"/>
    <w:rsid w:val="00514521"/>
    <w:rsid w:val="0051481D"/>
    <w:rsid w:val="00514E99"/>
    <w:rsid w:val="005151D7"/>
    <w:rsid w:val="00515F41"/>
    <w:rsid w:val="00517752"/>
    <w:rsid w:val="00517AD5"/>
    <w:rsid w:val="005202F1"/>
    <w:rsid w:val="00521030"/>
    <w:rsid w:val="005227B0"/>
    <w:rsid w:val="00523569"/>
    <w:rsid w:val="0052364A"/>
    <w:rsid w:val="0052496A"/>
    <w:rsid w:val="00524BC1"/>
    <w:rsid w:val="00525A80"/>
    <w:rsid w:val="00525AFF"/>
    <w:rsid w:val="00526C11"/>
    <w:rsid w:val="0052750E"/>
    <w:rsid w:val="00527FAD"/>
    <w:rsid w:val="00530372"/>
    <w:rsid w:val="00530382"/>
    <w:rsid w:val="005305F8"/>
    <w:rsid w:val="0053078A"/>
    <w:rsid w:val="00530DDE"/>
    <w:rsid w:val="00530F21"/>
    <w:rsid w:val="005312E6"/>
    <w:rsid w:val="005314F8"/>
    <w:rsid w:val="00531A6F"/>
    <w:rsid w:val="00531CA3"/>
    <w:rsid w:val="0053360A"/>
    <w:rsid w:val="00533CE4"/>
    <w:rsid w:val="0053417F"/>
    <w:rsid w:val="005344A2"/>
    <w:rsid w:val="00534C7E"/>
    <w:rsid w:val="00535348"/>
    <w:rsid w:val="0053572B"/>
    <w:rsid w:val="00535F6D"/>
    <w:rsid w:val="00536E8A"/>
    <w:rsid w:val="00537701"/>
    <w:rsid w:val="00537744"/>
    <w:rsid w:val="005400D9"/>
    <w:rsid w:val="0054063E"/>
    <w:rsid w:val="00540822"/>
    <w:rsid w:val="005417B1"/>
    <w:rsid w:val="00541CA1"/>
    <w:rsid w:val="00541DFD"/>
    <w:rsid w:val="00542206"/>
    <w:rsid w:val="00542889"/>
    <w:rsid w:val="005438A1"/>
    <w:rsid w:val="0054578D"/>
    <w:rsid w:val="005457B3"/>
    <w:rsid w:val="005460EB"/>
    <w:rsid w:val="00546116"/>
    <w:rsid w:val="00546505"/>
    <w:rsid w:val="0054694C"/>
    <w:rsid w:val="005469AD"/>
    <w:rsid w:val="00547889"/>
    <w:rsid w:val="005478A8"/>
    <w:rsid w:val="00547991"/>
    <w:rsid w:val="00550185"/>
    <w:rsid w:val="0055064A"/>
    <w:rsid w:val="00550B5C"/>
    <w:rsid w:val="00550F1C"/>
    <w:rsid w:val="00550FF8"/>
    <w:rsid w:val="0055123C"/>
    <w:rsid w:val="00551E1D"/>
    <w:rsid w:val="005528E7"/>
    <w:rsid w:val="0055426B"/>
    <w:rsid w:val="00554CD5"/>
    <w:rsid w:val="00555695"/>
    <w:rsid w:val="00555BB1"/>
    <w:rsid w:val="00555DA2"/>
    <w:rsid w:val="005563C0"/>
    <w:rsid w:val="00556C5A"/>
    <w:rsid w:val="00557AA2"/>
    <w:rsid w:val="005608C2"/>
    <w:rsid w:val="0056091B"/>
    <w:rsid w:val="00560BBE"/>
    <w:rsid w:val="00561D5A"/>
    <w:rsid w:val="00562A10"/>
    <w:rsid w:val="00562E13"/>
    <w:rsid w:val="00562FAC"/>
    <w:rsid w:val="00564D1A"/>
    <w:rsid w:val="00564F29"/>
    <w:rsid w:val="005654CD"/>
    <w:rsid w:val="005656DE"/>
    <w:rsid w:val="005661EE"/>
    <w:rsid w:val="005706DD"/>
    <w:rsid w:val="005711C2"/>
    <w:rsid w:val="0057262D"/>
    <w:rsid w:val="0057429A"/>
    <w:rsid w:val="005742F9"/>
    <w:rsid w:val="00574400"/>
    <w:rsid w:val="00574917"/>
    <w:rsid w:val="0057527E"/>
    <w:rsid w:val="005761D0"/>
    <w:rsid w:val="0057671F"/>
    <w:rsid w:val="00576E58"/>
    <w:rsid w:val="005770D9"/>
    <w:rsid w:val="005778C3"/>
    <w:rsid w:val="005779F6"/>
    <w:rsid w:val="00577AE6"/>
    <w:rsid w:val="0058001B"/>
    <w:rsid w:val="00580300"/>
    <w:rsid w:val="0058063E"/>
    <w:rsid w:val="00580C0B"/>
    <w:rsid w:val="00580E33"/>
    <w:rsid w:val="00582017"/>
    <w:rsid w:val="00582642"/>
    <w:rsid w:val="00582AAD"/>
    <w:rsid w:val="005830C9"/>
    <w:rsid w:val="0058368B"/>
    <w:rsid w:val="0058373F"/>
    <w:rsid w:val="005838F7"/>
    <w:rsid w:val="00583B3B"/>
    <w:rsid w:val="0058457F"/>
    <w:rsid w:val="00584D1C"/>
    <w:rsid w:val="005854F1"/>
    <w:rsid w:val="005857B4"/>
    <w:rsid w:val="005857C4"/>
    <w:rsid w:val="00585A23"/>
    <w:rsid w:val="00585C3A"/>
    <w:rsid w:val="00585CD8"/>
    <w:rsid w:val="005860AB"/>
    <w:rsid w:val="005861C6"/>
    <w:rsid w:val="005879F3"/>
    <w:rsid w:val="0059005B"/>
    <w:rsid w:val="0059005D"/>
    <w:rsid w:val="00590A7F"/>
    <w:rsid w:val="0059221C"/>
    <w:rsid w:val="005929F7"/>
    <w:rsid w:val="00593C2A"/>
    <w:rsid w:val="00594063"/>
    <w:rsid w:val="00594544"/>
    <w:rsid w:val="00595153"/>
    <w:rsid w:val="005951CB"/>
    <w:rsid w:val="00595675"/>
    <w:rsid w:val="005956D6"/>
    <w:rsid w:val="0059580B"/>
    <w:rsid w:val="00595EDB"/>
    <w:rsid w:val="0059637B"/>
    <w:rsid w:val="00596543"/>
    <w:rsid w:val="005977DF"/>
    <w:rsid w:val="00597B16"/>
    <w:rsid w:val="005A0A90"/>
    <w:rsid w:val="005A0D4C"/>
    <w:rsid w:val="005A1535"/>
    <w:rsid w:val="005A1B0F"/>
    <w:rsid w:val="005A1C32"/>
    <w:rsid w:val="005A2241"/>
    <w:rsid w:val="005A374B"/>
    <w:rsid w:val="005A3D4B"/>
    <w:rsid w:val="005A53EA"/>
    <w:rsid w:val="005A5966"/>
    <w:rsid w:val="005A59B1"/>
    <w:rsid w:val="005A5EA6"/>
    <w:rsid w:val="005A609A"/>
    <w:rsid w:val="005A65E7"/>
    <w:rsid w:val="005A755F"/>
    <w:rsid w:val="005A770F"/>
    <w:rsid w:val="005A7C24"/>
    <w:rsid w:val="005B09AC"/>
    <w:rsid w:val="005B0C78"/>
    <w:rsid w:val="005B1EB0"/>
    <w:rsid w:val="005B3136"/>
    <w:rsid w:val="005B398D"/>
    <w:rsid w:val="005B3B40"/>
    <w:rsid w:val="005B4B2A"/>
    <w:rsid w:val="005B5C5D"/>
    <w:rsid w:val="005B5EC2"/>
    <w:rsid w:val="005B606A"/>
    <w:rsid w:val="005B60E9"/>
    <w:rsid w:val="005B6AA6"/>
    <w:rsid w:val="005B774F"/>
    <w:rsid w:val="005B7889"/>
    <w:rsid w:val="005C0198"/>
    <w:rsid w:val="005C0535"/>
    <w:rsid w:val="005C0DE1"/>
    <w:rsid w:val="005C13B8"/>
    <w:rsid w:val="005C14CC"/>
    <w:rsid w:val="005C2E81"/>
    <w:rsid w:val="005C3FD6"/>
    <w:rsid w:val="005C43AA"/>
    <w:rsid w:val="005C4B82"/>
    <w:rsid w:val="005C5B26"/>
    <w:rsid w:val="005C60AE"/>
    <w:rsid w:val="005C618A"/>
    <w:rsid w:val="005C6924"/>
    <w:rsid w:val="005C6E0D"/>
    <w:rsid w:val="005C7425"/>
    <w:rsid w:val="005C7562"/>
    <w:rsid w:val="005D018A"/>
    <w:rsid w:val="005D031D"/>
    <w:rsid w:val="005D0D0F"/>
    <w:rsid w:val="005D157F"/>
    <w:rsid w:val="005D1E51"/>
    <w:rsid w:val="005D2D36"/>
    <w:rsid w:val="005D3386"/>
    <w:rsid w:val="005D34F5"/>
    <w:rsid w:val="005D3A21"/>
    <w:rsid w:val="005D3B9D"/>
    <w:rsid w:val="005D59D5"/>
    <w:rsid w:val="005D6433"/>
    <w:rsid w:val="005D6817"/>
    <w:rsid w:val="005D6BD5"/>
    <w:rsid w:val="005D6DA1"/>
    <w:rsid w:val="005D7086"/>
    <w:rsid w:val="005D70C6"/>
    <w:rsid w:val="005D73F7"/>
    <w:rsid w:val="005E0A67"/>
    <w:rsid w:val="005E151C"/>
    <w:rsid w:val="005E1547"/>
    <w:rsid w:val="005E1957"/>
    <w:rsid w:val="005E1A7D"/>
    <w:rsid w:val="005E259E"/>
    <w:rsid w:val="005E28C2"/>
    <w:rsid w:val="005E2DB6"/>
    <w:rsid w:val="005E2ED3"/>
    <w:rsid w:val="005E2F22"/>
    <w:rsid w:val="005E3005"/>
    <w:rsid w:val="005E31B3"/>
    <w:rsid w:val="005E36C3"/>
    <w:rsid w:val="005E4961"/>
    <w:rsid w:val="005E4FAE"/>
    <w:rsid w:val="005E56B2"/>
    <w:rsid w:val="005E5842"/>
    <w:rsid w:val="005E59F6"/>
    <w:rsid w:val="005E5C17"/>
    <w:rsid w:val="005E5F84"/>
    <w:rsid w:val="005E6721"/>
    <w:rsid w:val="005E67C9"/>
    <w:rsid w:val="005E6BDB"/>
    <w:rsid w:val="005E72AB"/>
    <w:rsid w:val="005E7651"/>
    <w:rsid w:val="005E7844"/>
    <w:rsid w:val="005E7942"/>
    <w:rsid w:val="005E7E82"/>
    <w:rsid w:val="005F07A7"/>
    <w:rsid w:val="005F08B1"/>
    <w:rsid w:val="005F2C94"/>
    <w:rsid w:val="005F4890"/>
    <w:rsid w:val="005F48D4"/>
    <w:rsid w:val="005F4C9A"/>
    <w:rsid w:val="005F5394"/>
    <w:rsid w:val="005F5FBE"/>
    <w:rsid w:val="005F6024"/>
    <w:rsid w:val="005F6113"/>
    <w:rsid w:val="005F621C"/>
    <w:rsid w:val="005F6419"/>
    <w:rsid w:val="005F6422"/>
    <w:rsid w:val="005F65BB"/>
    <w:rsid w:val="005F690B"/>
    <w:rsid w:val="005F6C18"/>
    <w:rsid w:val="005F7375"/>
    <w:rsid w:val="005F7513"/>
    <w:rsid w:val="005F759E"/>
    <w:rsid w:val="005F7D90"/>
    <w:rsid w:val="005F7DD4"/>
    <w:rsid w:val="00600913"/>
    <w:rsid w:val="00601809"/>
    <w:rsid w:val="00601C0B"/>
    <w:rsid w:val="00602308"/>
    <w:rsid w:val="00602712"/>
    <w:rsid w:val="0060301F"/>
    <w:rsid w:val="006035DD"/>
    <w:rsid w:val="00603955"/>
    <w:rsid w:val="006040BA"/>
    <w:rsid w:val="0060488D"/>
    <w:rsid w:val="006051DE"/>
    <w:rsid w:val="00605AFF"/>
    <w:rsid w:val="00606520"/>
    <w:rsid w:val="00606C1E"/>
    <w:rsid w:val="00606F19"/>
    <w:rsid w:val="00607294"/>
    <w:rsid w:val="0060753A"/>
    <w:rsid w:val="0060761F"/>
    <w:rsid w:val="006100DA"/>
    <w:rsid w:val="006100E7"/>
    <w:rsid w:val="006101BF"/>
    <w:rsid w:val="006108E8"/>
    <w:rsid w:val="006109B8"/>
    <w:rsid w:val="00611059"/>
    <w:rsid w:val="006110E6"/>
    <w:rsid w:val="006111E0"/>
    <w:rsid w:val="006112A4"/>
    <w:rsid w:val="006118C2"/>
    <w:rsid w:val="006123A2"/>
    <w:rsid w:val="00612BDA"/>
    <w:rsid w:val="00613AA7"/>
    <w:rsid w:val="00613DBE"/>
    <w:rsid w:val="006153B3"/>
    <w:rsid w:val="0061553D"/>
    <w:rsid w:val="00615AD0"/>
    <w:rsid w:val="00617030"/>
    <w:rsid w:val="0061778B"/>
    <w:rsid w:val="00617A11"/>
    <w:rsid w:val="00620033"/>
    <w:rsid w:val="00620174"/>
    <w:rsid w:val="00620392"/>
    <w:rsid w:val="006205DC"/>
    <w:rsid w:val="0062063E"/>
    <w:rsid w:val="00620DE1"/>
    <w:rsid w:val="00620F32"/>
    <w:rsid w:val="00621AE9"/>
    <w:rsid w:val="00621CF2"/>
    <w:rsid w:val="0062272E"/>
    <w:rsid w:val="00622DAC"/>
    <w:rsid w:val="00623006"/>
    <w:rsid w:val="00623BBE"/>
    <w:rsid w:val="00624071"/>
    <w:rsid w:val="00624240"/>
    <w:rsid w:val="0062433E"/>
    <w:rsid w:val="00624F1A"/>
    <w:rsid w:val="006255BC"/>
    <w:rsid w:val="00626163"/>
    <w:rsid w:val="00626298"/>
    <w:rsid w:val="00626D9B"/>
    <w:rsid w:val="00630F08"/>
    <w:rsid w:val="00630FD9"/>
    <w:rsid w:val="00631AC2"/>
    <w:rsid w:val="00631BF6"/>
    <w:rsid w:val="006321C2"/>
    <w:rsid w:val="00632E6C"/>
    <w:rsid w:val="00633116"/>
    <w:rsid w:val="0063331E"/>
    <w:rsid w:val="00634354"/>
    <w:rsid w:val="0063448C"/>
    <w:rsid w:val="006348CC"/>
    <w:rsid w:val="00635DB5"/>
    <w:rsid w:val="00637668"/>
    <w:rsid w:val="006404F7"/>
    <w:rsid w:val="00641217"/>
    <w:rsid w:val="006412E6"/>
    <w:rsid w:val="00641CF3"/>
    <w:rsid w:val="006422FF"/>
    <w:rsid w:val="006429C3"/>
    <w:rsid w:val="0064361A"/>
    <w:rsid w:val="00643A4C"/>
    <w:rsid w:val="00643B96"/>
    <w:rsid w:val="00644329"/>
    <w:rsid w:val="00644A0A"/>
    <w:rsid w:val="00645AF7"/>
    <w:rsid w:val="006460C8"/>
    <w:rsid w:val="00646786"/>
    <w:rsid w:val="00646A6C"/>
    <w:rsid w:val="0064720F"/>
    <w:rsid w:val="006508C6"/>
    <w:rsid w:val="006522F8"/>
    <w:rsid w:val="00652601"/>
    <w:rsid w:val="00653218"/>
    <w:rsid w:val="00653345"/>
    <w:rsid w:val="00653510"/>
    <w:rsid w:val="00653F5C"/>
    <w:rsid w:val="00654277"/>
    <w:rsid w:val="00654622"/>
    <w:rsid w:val="0065637F"/>
    <w:rsid w:val="006565A9"/>
    <w:rsid w:val="006569C9"/>
    <w:rsid w:val="00656B5F"/>
    <w:rsid w:val="00657573"/>
    <w:rsid w:val="00660474"/>
    <w:rsid w:val="00660B79"/>
    <w:rsid w:val="00661384"/>
    <w:rsid w:val="006620A5"/>
    <w:rsid w:val="006621F0"/>
    <w:rsid w:val="00662D1F"/>
    <w:rsid w:val="00662D56"/>
    <w:rsid w:val="00662ED9"/>
    <w:rsid w:val="00662EFC"/>
    <w:rsid w:val="00663730"/>
    <w:rsid w:val="00663F99"/>
    <w:rsid w:val="006641FC"/>
    <w:rsid w:val="00664484"/>
    <w:rsid w:val="00664D94"/>
    <w:rsid w:val="0066512C"/>
    <w:rsid w:val="006655AF"/>
    <w:rsid w:val="00665F54"/>
    <w:rsid w:val="0066695C"/>
    <w:rsid w:val="00666C70"/>
    <w:rsid w:val="00666DA1"/>
    <w:rsid w:val="006670F3"/>
    <w:rsid w:val="006673B9"/>
    <w:rsid w:val="00667484"/>
    <w:rsid w:val="0066769E"/>
    <w:rsid w:val="00670029"/>
    <w:rsid w:val="0067016C"/>
    <w:rsid w:val="00670694"/>
    <w:rsid w:val="00670D99"/>
    <w:rsid w:val="006712D9"/>
    <w:rsid w:val="0067189C"/>
    <w:rsid w:val="006718BE"/>
    <w:rsid w:val="006719A7"/>
    <w:rsid w:val="00671E1A"/>
    <w:rsid w:val="0067200E"/>
    <w:rsid w:val="006733C6"/>
    <w:rsid w:val="00673BDC"/>
    <w:rsid w:val="00674858"/>
    <w:rsid w:val="006749FA"/>
    <w:rsid w:val="00674DBC"/>
    <w:rsid w:val="006757F1"/>
    <w:rsid w:val="006759EB"/>
    <w:rsid w:val="00675E5F"/>
    <w:rsid w:val="006763B6"/>
    <w:rsid w:val="0067653C"/>
    <w:rsid w:val="006767B5"/>
    <w:rsid w:val="006769D4"/>
    <w:rsid w:val="00676BAD"/>
    <w:rsid w:val="0067720A"/>
    <w:rsid w:val="006779CD"/>
    <w:rsid w:val="00677AE5"/>
    <w:rsid w:val="0068035C"/>
    <w:rsid w:val="006803A8"/>
    <w:rsid w:val="00680AE6"/>
    <w:rsid w:val="00680B77"/>
    <w:rsid w:val="00680C77"/>
    <w:rsid w:val="006812DC"/>
    <w:rsid w:val="00681BD6"/>
    <w:rsid w:val="00681C77"/>
    <w:rsid w:val="006827CD"/>
    <w:rsid w:val="0068317E"/>
    <w:rsid w:val="00683651"/>
    <w:rsid w:val="00683D02"/>
    <w:rsid w:val="00684385"/>
    <w:rsid w:val="00684E21"/>
    <w:rsid w:val="006859D4"/>
    <w:rsid w:val="006861E0"/>
    <w:rsid w:val="0068683D"/>
    <w:rsid w:val="0068698F"/>
    <w:rsid w:val="00686DBA"/>
    <w:rsid w:val="00687CE3"/>
    <w:rsid w:val="00690276"/>
    <w:rsid w:val="00690A3C"/>
    <w:rsid w:val="006913B5"/>
    <w:rsid w:val="0069154F"/>
    <w:rsid w:val="00691C7E"/>
    <w:rsid w:val="00692A85"/>
    <w:rsid w:val="00693671"/>
    <w:rsid w:val="00693F61"/>
    <w:rsid w:val="00694635"/>
    <w:rsid w:val="0069487D"/>
    <w:rsid w:val="006948A1"/>
    <w:rsid w:val="00695042"/>
    <w:rsid w:val="00695B0E"/>
    <w:rsid w:val="0069777C"/>
    <w:rsid w:val="00697C2A"/>
    <w:rsid w:val="006A07C3"/>
    <w:rsid w:val="006A0B85"/>
    <w:rsid w:val="006A0C5A"/>
    <w:rsid w:val="006A10CF"/>
    <w:rsid w:val="006A1D3E"/>
    <w:rsid w:val="006A21E5"/>
    <w:rsid w:val="006A234F"/>
    <w:rsid w:val="006A2BF4"/>
    <w:rsid w:val="006A2E61"/>
    <w:rsid w:val="006A2F02"/>
    <w:rsid w:val="006A3494"/>
    <w:rsid w:val="006A3B05"/>
    <w:rsid w:val="006A3DB0"/>
    <w:rsid w:val="006A410A"/>
    <w:rsid w:val="006A4AA0"/>
    <w:rsid w:val="006A5986"/>
    <w:rsid w:val="006A67B7"/>
    <w:rsid w:val="006A6AB8"/>
    <w:rsid w:val="006A6CD2"/>
    <w:rsid w:val="006A6F84"/>
    <w:rsid w:val="006A7185"/>
    <w:rsid w:val="006A7324"/>
    <w:rsid w:val="006A7591"/>
    <w:rsid w:val="006A76A7"/>
    <w:rsid w:val="006B06C5"/>
    <w:rsid w:val="006B0D79"/>
    <w:rsid w:val="006B0DF1"/>
    <w:rsid w:val="006B1017"/>
    <w:rsid w:val="006B1E4B"/>
    <w:rsid w:val="006B22FB"/>
    <w:rsid w:val="006B2F53"/>
    <w:rsid w:val="006B30D3"/>
    <w:rsid w:val="006B3266"/>
    <w:rsid w:val="006B37EA"/>
    <w:rsid w:val="006B3E3C"/>
    <w:rsid w:val="006B4F7C"/>
    <w:rsid w:val="006B520D"/>
    <w:rsid w:val="006B52A2"/>
    <w:rsid w:val="006B54E8"/>
    <w:rsid w:val="006B57BF"/>
    <w:rsid w:val="006B5B14"/>
    <w:rsid w:val="006B5BD2"/>
    <w:rsid w:val="006B61FF"/>
    <w:rsid w:val="006B73EF"/>
    <w:rsid w:val="006B7A31"/>
    <w:rsid w:val="006C04DD"/>
    <w:rsid w:val="006C069C"/>
    <w:rsid w:val="006C077F"/>
    <w:rsid w:val="006C0827"/>
    <w:rsid w:val="006C1E75"/>
    <w:rsid w:val="006C24D4"/>
    <w:rsid w:val="006C299D"/>
    <w:rsid w:val="006C3362"/>
    <w:rsid w:val="006C368B"/>
    <w:rsid w:val="006C3D7E"/>
    <w:rsid w:val="006C63BF"/>
    <w:rsid w:val="006C65CE"/>
    <w:rsid w:val="006C6AFC"/>
    <w:rsid w:val="006C6BA0"/>
    <w:rsid w:val="006C7156"/>
    <w:rsid w:val="006D0DEB"/>
    <w:rsid w:val="006D146E"/>
    <w:rsid w:val="006D1609"/>
    <w:rsid w:val="006D1ED2"/>
    <w:rsid w:val="006D1F6D"/>
    <w:rsid w:val="006D3BC4"/>
    <w:rsid w:val="006D4015"/>
    <w:rsid w:val="006D4E71"/>
    <w:rsid w:val="006D5BEC"/>
    <w:rsid w:val="006D6134"/>
    <w:rsid w:val="006D61DF"/>
    <w:rsid w:val="006D6243"/>
    <w:rsid w:val="006D6B49"/>
    <w:rsid w:val="006D75A8"/>
    <w:rsid w:val="006D77AD"/>
    <w:rsid w:val="006D7834"/>
    <w:rsid w:val="006E05D1"/>
    <w:rsid w:val="006E152A"/>
    <w:rsid w:val="006E1996"/>
    <w:rsid w:val="006E1BF9"/>
    <w:rsid w:val="006E2853"/>
    <w:rsid w:val="006E2EFF"/>
    <w:rsid w:val="006E2F7A"/>
    <w:rsid w:val="006E2F84"/>
    <w:rsid w:val="006E3035"/>
    <w:rsid w:val="006E37D1"/>
    <w:rsid w:val="006E39E8"/>
    <w:rsid w:val="006E439B"/>
    <w:rsid w:val="006E4BA2"/>
    <w:rsid w:val="006E5376"/>
    <w:rsid w:val="006E5725"/>
    <w:rsid w:val="006E5A65"/>
    <w:rsid w:val="006E66BD"/>
    <w:rsid w:val="006E6951"/>
    <w:rsid w:val="006E7C4A"/>
    <w:rsid w:val="006E7E7B"/>
    <w:rsid w:val="006F0202"/>
    <w:rsid w:val="006F0837"/>
    <w:rsid w:val="006F0D87"/>
    <w:rsid w:val="006F1098"/>
    <w:rsid w:val="006F12BF"/>
    <w:rsid w:val="006F1A29"/>
    <w:rsid w:val="006F20CB"/>
    <w:rsid w:val="006F220F"/>
    <w:rsid w:val="006F28B7"/>
    <w:rsid w:val="006F28F6"/>
    <w:rsid w:val="006F2E6D"/>
    <w:rsid w:val="006F343D"/>
    <w:rsid w:val="006F3C3E"/>
    <w:rsid w:val="006F3CDE"/>
    <w:rsid w:val="006F4400"/>
    <w:rsid w:val="006F545D"/>
    <w:rsid w:val="006F5AB4"/>
    <w:rsid w:val="006F74DD"/>
    <w:rsid w:val="006F78C2"/>
    <w:rsid w:val="00700411"/>
    <w:rsid w:val="00700E9C"/>
    <w:rsid w:val="0070169C"/>
    <w:rsid w:val="00701706"/>
    <w:rsid w:val="00703939"/>
    <w:rsid w:val="007039C7"/>
    <w:rsid w:val="00703AE6"/>
    <w:rsid w:val="00703C5D"/>
    <w:rsid w:val="00703EB7"/>
    <w:rsid w:val="00704090"/>
    <w:rsid w:val="007051DE"/>
    <w:rsid w:val="007055B7"/>
    <w:rsid w:val="00705BB1"/>
    <w:rsid w:val="00706978"/>
    <w:rsid w:val="00706D61"/>
    <w:rsid w:val="00707797"/>
    <w:rsid w:val="0071057E"/>
    <w:rsid w:val="00710CE7"/>
    <w:rsid w:val="0071135D"/>
    <w:rsid w:val="0071179A"/>
    <w:rsid w:val="0071224E"/>
    <w:rsid w:val="00712466"/>
    <w:rsid w:val="0071303C"/>
    <w:rsid w:val="007138AC"/>
    <w:rsid w:val="007139C4"/>
    <w:rsid w:val="00713B3E"/>
    <w:rsid w:val="007141A4"/>
    <w:rsid w:val="007148A7"/>
    <w:rsid w:val="00714B66"/>
    <w:rsid w:val="007150B9"/>
    <w:rsid w:val="0071549A"/>
    <w:rsid w:val="00715F2A"/>
    <w:rsid w:val="00716050"/>
    <w:rsid w:val="007167F7"/>
    <w:rsid w:val="00716A90"/>
    <w:rsid w:val="007175E0"/>
    <w:rsid w:val="00717915"/>
    <w:rsid w:val="007206B8"/>
    <w:rsid w:val="00720D52"/>
    <w:rsid w:val="00720E5A"/>
    <w:rsid w:val="007210A8"/>
    <w:rsid w:val="007212CE"/>
    <w:rsid w:val="007224FC"/>
    <w:rsid w:val="0072402D"/>
    <w:rsid w:val="00724728"/>
    <w:rsid w:val="007255CB"/>
    <w:rsid w:val="0072567D"/>
    <w:rsid w:val="00725923"/>
    <w:rsid w:val="007261FB"/>
    <w:rsid w:val="007266CC"/>
    <w:rsid w:val="00726C5A"/>
    <w:rsid w:val="00727313"/>
    <w:rsid w:val="0072756D"/>
    <w:rsid w:val="0072777A"/>
    <w:rsid w:val="00731514"/>
    <w:rsid w:val="00731531"/>
    <w:rsid w:val="007317E7"/>
    <w:rsid w:val="007323A8"/>
    <w:rsid w:val="00732A90"/>
    <w:rsid w:val="0073302E"/>
    <w:rsid w:val="007332E8"/>
    <w:rsid w:val="00733903"/>
    <w:rsid w:val="00733DD6"/>
    <w:rsid w:val="00733E19"/>
    <w:rsid w:val="007364B1"/>
    <w:rsid w:val="00737259"/>
    <w:rsid w:val="007374F0"/>
    <w:rsid w:val="00737BF8"/>
    <w:rsid w:val="00737E4A"/>
    <w:rsid w:val="0074069D"/>
    <w:rsid w:val="00741297"/>
    <w:rsid w:val="007412EB"/>
    <w:rsid w:val="00741424"/>
    <w:rsid w:val="007417F6"/>
    <w:rsid w:val="007418F7"/>
    <w:rsid w:val="00742647"/>
    <w:rsid w:val="00742880"/>
    <w:rsid w:val="00743C4B"/>
    <w:rsid w:val="007441A1"/>
    <w:rsid w:val="00744E74"/>
    <w:rsid w:val="00745083"/>
    <w:rsid w:val="00745309"/>
    <w:rsid w:val="00745746"/>
    <w:rsid w:val="00746149"/>
    <w:rsid w:val="0074674F"/>
    <w:rsid w:val="00746C58"/>
    <w:rsid w:val="00747120"/>
    <w:rsid w:val="00747971"/>
    <w:rsid w:val="00747BC1"/>
    <w:rsid w:val="007505AD"/>
    <w:rsid w:val="007509D0"/>
    <w:rsid w:val="00750A1D"/>
    <w:rsid w:val="00750B32"/>
    <w:rsid w:val="007517BF"/>
    <w:rsid w:val="007517D4"/>
    <w:rsid w:val="00751DF0"/>
    <w:rsid w:val="0075269B"/>
    <w:rsid w:val="00752BA9"/>
    <w:rsid w:val="0075486D"/>
    <w:rsid w:val="00755DCE"/>
    <w:rsid w:val="00755F9C"/>
    <w:rsid w:val="00755FBF"/>
    <w:rsid w:val="00756947"/>
    <w:rsid w:val="00756A98"/>
    <w:rsid w:val="00757C10"/>
    <w:rsid w:val="00757CA9"/>
    <w:rsid w:val="00757CC3"/>
    <w:rsid w:val="007605C9"/>
    <w:rsid w:val="007638A1"/>
    <w:rsid w:val="007638CC"/>
    <w:rsid w:val="00763E33"/>
    <w:rsid w:val="007649EB"/>
    <w:rsid w:val="0076518C"/>
    <w:rsid w:val="007659AC"/>
    <w:rsid w:val="007663D2"/>
    <w:rsid w:val="007665C5"/>
    <w:rsid w:val="00766696"/>
    <w:rsid w:val="00766A8B"/>
    <w:rsid w:val="00766ABA"/>
    <w:rsid w:val="00767450"/>
    <w:rsid w:val="00770206"/>
    <w:rsid w:val="00770292"/>
    <w:rsid w:val="007703BA"/>
    <w:rsid w:val="00770AA1"/>
    <w:rsid w:val="00770BAC"/>
    <w:rsid w:val="00771DC3"/>
    <w:rsid w:val="0077264A"/>
    <w:rsid w:val="00773767"/>
    <w:rsid w:val="007737BD"/>
    <w:rsid w:val="00773AEB"/>
    <w:rsid w:val="00774957"/>
    <w:rsid w:val="00774A93"/>
    <w:rsid w:val="00774B95"/>
    <w:rsid w:val="00774DB8"/>
    <w:rsid w:val="00774E23"/>
    <w:rsid w:val="00774FBE"/>
    <w:rsid w:val="00774FCD"/>
    <w:rsid w:val="00775040"/>
    <w:rsid w:val="00775942"/>
    <w:rsid w:val="00776112"/>
    <w:rsid w:val="00776B45"/>
    <w:rsid w:val="00777857"/>
    <w:rsid w:val="00780E00"/>
    <w:rsid w:val="00780E1E"/>
    <w:rsid w:val="00781E65"/>
    <w:rsid w:val="00781F8A"/>
    <w:rsid w:val="00782273"/>
    <w:rsid w:val="00782390"/>
    <w:rsid w:val="00782709"/>
    <w:rsid w:val="00782C61"/>
    <w:rsid w:val="00783483"/>
    <w:rsid w:val="007842E5"/>
    <w:rsid w:val="007844CF"/>
    <w:rsid w:val="007853ED"/>
    <w:rsid w:val="0078574F"/>
    <w:rsid w:val="00785EFC"/>
    <w:rsid w:val="007864F9"/>
    <w:rsid w:val="00787F02"/>
    <w:rsid w:val="00790733"/>
    <w:rsid w:val="00790D10"/>
    <w:rsid w:val="00791257"/>
    <w:rsid w:val="00791287"/>
    <w:rsid w:val="0079269F"/>
    <w:rsid w:val="00792EB9"/>
    <w:rsid w:val="007941D8"/>
    <w:rsid w:val="00794582"/>
    <w:rsid w:val="00794F6E"/>
    <w:rsid w:val="007950A8"/>
    <w:rsid w:val="00795550"/>
    <w:rsid w:val="0079568F"/>
    <w:rsid w:val="00795AE5"/>
    <w:rsid w:val="00795FEF"/>
    <w:rsid w:val="00796EFC"/>
    <w:rsid w:val="007971EC"/>
    <w:rsid w:val="00797813"/>
    <w:rsid w:val="00797DC7"/>
    <w:rsid w:val="007A00E4"/>
    <w:rsid w:val="007A04CB"/>
    <w:rsid w:val="007A1134"/>
    <w:rsid w:val="007A1A7D"/>
    <w:rsid w:val="007A2A1E"/>
    <w:rsid w:val="007A2CED"/>
    <w:rsid w:val="007A41DA"/>
    <w:rsid w:val="007A42C5"/>
    <w:rsid w:val="007A48D6"/>
    <w:rsid w:val="007A4E2C"/>
    <w:rsid w:val="007A5204"/>
    <w:rsid w:val="007A67D3"/>
    <w:rsid w:val="007A6FCE"/>
    <w:rsid w:val="007A709D"/>
    <w:rsid w:val="007A7130"/>
    <w:rsid w:val="007B0A59"/>
    <w:rsid w:val="007B260A"/>
    <w:rsid w:val="007B2C63"/>
    <w:rsid w:val="007B358F"/>
    <w:rsid w:val="007B3664"/>
    <w:rsid w:val="007B37DD"/>
    <w:rsid w:val="007B3ABA"/>
    <w:rsid w:val="007B3E89"/>
    <w:rsid w:val="007B4E51"/>
    <w:rsid w:val="007B4EA8"/>
    <w:rsid w:val="007B4F6B"/>
    <w:rsid w:val="007B504B"/>
    <w:rsid w:val="007B613A"/>
    <w:rsid w:val="007B6794"/>
    <w:rsid w:val="007B67A0"/>
    <w:rsid w:val="007B68BA"/>
    <w:rsid w:val="007B771C"/>
    <w:rsid w:val="007B7FD6"/>
    <w:rsid w:val="007C0059"/>
    <w:rsid w:val="007C0253"/>
    <w:rsid w:val="007C06FF"/>
    <w:rsid w:val="007C0E96"/>
    <w:rsid w:val="007C118B"/>
    <w:rsid w:val="007C1447"/>
    <w:rsid w:val="007C1757"/>
    <w:rsid w:val="007C1FF2"/>
    <w:rsid w:val="007C2BDA"/>
    <w:rsid w:val="007C3052"/>
    <w:rsid w:val="007C34A1"/>
    <w:rsid w:val="007C37D3"/>
    <w:rsid w:val="007C3E7F"/>
    <w:rsid w:val="007C3E88"/>
    <w:rsid w:val="007C40F3"/>
    <w:rsid w:val="007C44EC"/>
    <w:rsid w:val="007C45A3"/>
    <w:rsid w:val="007C505B"/>
    <w:rsid w:val="007C542A"/>
    <w:rsid w:val="007C5CE0"/>
    <w:rsid w:val="007C6BFE"/>
    <w:rsid w:val="007C73A1"/>
    <w:rsid w:val="007C7AA7"/>
    <w:rsid w:val="007C7D21"/>
    <w:rsid w:val="007D0965"/>
    <w:rsid w:val="007D0EE5"/>
    <w:rsid w:val="007D108B"/>
    <w:rsid w:val="007D14B9"/>
    <w:rsid w:val="007D14C6"/>
    <w:rsid w:val="007D15DE"/>
    <w:rsid w:val="007D1674"/>
    <w:rsid w:val="007D18BC"/>
    <w:rsid w:val="007D1E6B"/>
    <w:rsid w:val="007D2243"/>
    <w:rsid w:val="007D2F0A"/>
    <w:rsid w:val="007D38FB"/>
    <w:rsid w:val="007D3CA1"/>
    <w:rsid w:val="007D3D83"/>
    <w:rsid w:val="007D4081"/>
    <w:rsid w:val="007D4375"/>
    <w:rsid w:val="007D4994"/>
    <w:rsid w:val="007D4AB8"/>
    <w:rsid w:val="007D4E1B"/>
    <w:rsid w:val="007D4FC0"/>
    <w:rsid w:val="007D5085"/>
    <w:rsid w:val="007D5C89"/>
    <w:rsid w:val="007D5E3E"/>
    <w:rsid w:val="007D5EF9"/>
    <w:rsid w:val="007D6E01"/>
    <w:rsid w:val="007D7333"/>
    <w:rsid w:val="007D781C"/>
    <w:rsid w:val="007D7B03"/>
    <w:rsid w:val="007D7BD9"/>
    <w:rsid w:val="007E0CAE"/>
    <w:rsid w:val="007E0DA6"/>
    <w:rsid w:val="007E10F9"/>
    <w:rsid w:val="007E25C2"/>
    <w:rsid w:val="007E2C93"/>
    <w:rsid w:val="007E3F00"/>
    <w:rsid w:val="007E4372"/>
    <w:rsid w:val="007E4591"/>
    <w:rsid w:val="007E4D24"/>
    <w:rsid w:val="007E522B"/>
    <w:rsid w:val="007E5521"/>
    <w:rsid w:val="007E65F1"/>
    <w:rsid w:val="007E6E0D"/>
    <w:rsid w:val="007F018F"/>
    <w:rsid w:val="007F039C"/>
    <w:rsid w:val="007F0B51"/>
    <w:rsid w:val="007F0D2D"/>
    <w:rsid w:val="007F0FAF"/>
    <w:rsid w:val="007F2745"/>
    <w:rsid w:val="007F2FFD"/>
    <w:rsid w:val="007F4428"/>
    <w:rsid w:val="007F44F8"/>
    <w:rsid w:val="007F4534"/>
    <w:rsid w:val="007F4566"/>
    <w:rsid w:val="007F4864"/>
    <w:rsid w:val="007F4921"/>
    <w:rsid w:val="007F4AA7"/>
    <w:rsid w:val="007F4BDD"/>
    <w:rsid w:val="007F5D1C"/>
    <w:rsid w:val="007F60CC"/>
    <w:rsid w:val="007F6C9A"/>
    <w:rsid w:val="007F70F6"/>
    <w:rsid w:val="008014E3"/>
    <w:rsid w:val="00801751"/>
    <w:rsid w:val="00801831"/>
    <w:rsid w:val="00801FDE"/>
    <w:rsid w:val="0080226C"/>
    <w:rsid w:val="00802A3F"/>
    <w:rsid w:val="00802C69"/>
    <w:rsid w:val="00802FB5"/>
    <w:rsid w:val="00803292"/>
    <w:rsid w:val="00803A17"/>
    <w:rsid w:val="008043E2"/>
    <w:rsid w:val="0080535B"/>
    <w:rsid w:val="00806330"/>
    <w:rsid w:val="00807DF3"/>
    <w:rsid w:val="00807F0B"/>
    <w:rsid w:val="00807FE7"/>
    <w:rsid w:val="00810D3D"/>
    <w:rsid w:val="00811169"/>
    <w:rsid w:val="008113D1"/>
    <w:rsid w:val="008115F5"/>
    <w:rsid w:val="008118FF"/>
    <w:rsid w:val="00811A88"/>
    <w:rsid w:val="0081287A"/>
    <w:rsid w:val="00813303"/>
    <w:rsid w:val="0081345D"/>
    <w:rsid w:val="00813923"/>
    <w:rsid w:val="00813B2A"/>
    <w:rsid w:val="00814B02"/>
    <w:rsid w:val="00814D92"/>
    <w:rsid w:val="00814E1F"/>
    <w:rsid w:val="008151C3"/>
    <w:rsid w:val="0081576A"/>
    <w:rsid w:val="00815BC8"/>
    <w:rsid w:val="00815F17"/>
    <w:rsid w:val="008160E9"/>
    <w:rsid w:val="00816439"/>
    <w:rsid w:val="0081659B"/>
    <w:rsid w:val="008168CB"/>
    <w:rsid w:val="00816E5D"/>
    <w:rsid w:val="00820470"/>
    <w:rsid w:val="00820E10"/>
    <w:rsid w:val="008213F6"/>
    <w:rsid w:val="00821C53"/>
    <w:rsid w:val="00822322"/>
    <w:rsid w:val="0082252A"/>
    <w:rsid w:val="00822BCC"/>
    <w:rsid w:val="00822D44"/>
    <w:rsid w:val="00823594"/>
    <w:rsid w:val="00824197"/>
    <w:rsid w:val="008245B9"/>
    <w:rsid w:val="0082481A"/>
    <w:rsid w:val="00824A8A"/>
    <w:rsid w:val="0082559F"/>
    <w:rsid w:val="00825DC9"/>
    <w:rsid w:val="00825F64"/>
    <w:rsid w:val="00825F6C"/>
    <w:rsid w:val="008263B7"/>
    <w:rsid w:val="008277BC"/>
    <w:rsid w:val="00827C58"/>
    <w:rsid w:val="00827F7D"/>
    <w:rsid w:val="0083011D"/>
    <w:rsid w:val="008303FE"/>
    <w:rsid w:val="00830450"/>
    <w:rsid w:val="008306F7"/>
    <w:rsid w:val="00830A9D"/>
    <w:rsid w:val="00830C78"/>
    <w:rsid w:val="00830F39"/>
    <w:rsid w:val="00831A2D"/>
    <w:rsid w:val="008320AD"/>
    <w:rsid w:val="0083211C"/>
    <w:rsid w:val="00832A72"/>
    <w:rsid w:val="00832AEA"/>
    <w:rsid w:val="00832AF3"/>
    <w:rsid w:val="00832D76"/>
    <w:rsid w:val="008330B5"/>
    <w:rsid w:val="008339AD"/>
    <w:rsid w:val="00833B9C"/>
    <w:rsid w:val="00833C69"/>
    <w:rsid w:val="00834367"/>
    <w:rsid w:val="00834413"/>
    <w:rsid w:val="00834706"/>
    <w:rsid w:val="00834738"/>
    <w:rsid w:val="00835DFE"/>
    <w:rsid w:val="008362EA"/>
    <w:rsid w:val="00836918"/>
    <w:rsid w:val="00837206"/>
    <w:rsid w:val="008375E9"/>
    <w:rsid w:val="008377EE"/>
    <w:rsid w:val="00837F4A"/>
    <w:rsid w:val="008405F7"/>
    <w:rsid w:val="00841AFE"/>
    <w:rsid w:val="00841DBC"/>
    <w:rsid w:val="008422CE"/>
    <w:rsid w:val="008422D4"/>
    <w:rsid w:val="00842A3C"/>
    <w:rsid w:val="00842E92"/>
    <w:rsid w:val="00842F1E"/>
    <w:rsid w:val="00843069"/>
    <w:rsid w:val="0084329C"/>
    <w:rsid w:val="00843E57"/>
    <w:rsid w:val="0084403F"/>
    <w:rsid w:val="00844528"/>
    <w:rsid w:val="008447CF"/>
    <w:rsid w:val="00844E45"/>
    <w:rsid w:val="008467D7"/>
    <w:rsid w:val="008469C4"/>
    <w:rsid w:val="00846AFB"/>
    <w:rsid w:val="0084716E"/>
    <w:rsid w:val="00850532"/>
    <w:rsid w:val="0085103C"/>
    <w:rsid w:val="00852381"/>
    <w:rsid w:val="00852429"/>
    <w:rsid w:val="008526EA"/>
    <w:rsid w:val="008527E2"/>
    <w:rsid w:val="00852E7E"/>
    <w:rsid w:val="00853672"/>
    <w:rsid w:val="0085374B"/>
    <w:rsid w:val="00853AC0"/>
    <w:rsid w:val="00853DE2"/>
    <w:rsid w:val="008543B6"/>
    <w:rsid w:val="0085472E"/>
    <w:rsid w:val="008553AD"/>
    <w:rsid w:val="008557C0"/>
    <w:rsid w:val="00855B83"/>
    <w:rsid w:val="00856F38"/>
    <w:rsid w:val="00857832"/>
    <w:rsid w:val="00860B1B"/>
    <w:rsid w:val="00862BBD"/>
    <w:rsid w:val="00863EFE"/>
    <w:rsid w:val="008640F8"/>
    <w:rsid w:val="00864BF7"/>
    <w:rsid w:val="00865471"/>
    <w:rsid w:val="00865861"/>
    <w:rsid w:val="00865B00"/>
    <w:rsid w:val="00865B24"/>
    <w:rsid w:val="008661E8"/>
    <w:rsid w:val="00866858"/>
    <w:rsid w:val="0086688E"/>
    <w:rsid w:val="0087078D"/>
    <w:rsid w:val="008707DB"/>
    <w:rsid w:val="00870911"/>
    <w:rsid w:val="008714A8"/>
    <w:rsid w:val="008716B8"/>
    <w:rsid w:val="00872E91"/>
    <w:rsid w:val="008746F2"/>
    <w:rsid w:val="00874A8B"/>
    <w:rsid w:val="008768A9"/>
    <w:rsid w:val="00876E57"/>
    <w:rsid w:val="00877325"/>
    <w:rsid w:val="0087734C"/>
    <w:rsid w:val="00877B3D"/>
    <w:rsid w:val="00877DBF"/>
    <w:rsid w:val="008802F2"/>
    <w:rsid w:val="00880850"/>
    <w:rsid w:val="00880A9A"/>
    <w:rsid w:val="00880DA6"/>
    <w:rsid w:val="0088166B"/>
    <w:rsid w:val="00881D54"/>
    <w:rsid w:val="00881FE4"/>
    <w:rsid w:val="00882FB0"/>
    <w:rsid w:val="00883E0A"/>
    <w:rsid w:val="00884507"/>
    <w:rsid w:val="008847AA"/>
    <w:rsid w:val="00885307"/>
    <w:rsid w:val="008861D7"/>
    <w:rsid w:val="00886891"/>
    <w:rsid w:val="00886E75"/>
    <w:rsid w:val="00886F2F"/>
    <w:rsid w:val="008871A6"/>
    <w:rsid w:val="0088773B"/>
    <w:rsid w:val="00887745"/>
    <w:rsid w:val="008907B5"/>
    <w:rsid w:val="00891E0E"/>
    <w:rsid w:val="008926AC"/>
    <w:rsid w:val="0089446E"/>
    <w:rsid w:val="008951CF"/>
    <w:rsid w:val="008959E9"/>
    <w:rsid w:val="00895EAC"/>
    <w:rsid w:val="00895F30"/>
    <w:rsid w:val="008962DF"/>
    <w:rsid w:val="00897706"/>
    <w:rsid w:val="00897B60"/>
    <w:rsid w:val="008A06DC"/>
    <w:rsid w:val="008A0FB0"/>
    <w:rsid w:val="008A0FF4"/>
    <w:rsid w:val="008A1297"/>
    <w:rsid w:val="008A14BA"/>
    <w:rsid w:val="008A1833"/>
    <w:rsid w:val="008A2D48"/>
    <w:rsid w:val="008A3255"/>
    <w:rsid w:val="008A3C23"/>
    <w:rsid w:val="008A3E8B"/>
    <w:rsid w:val="008A4470"/>
    <w:rsid w:val="008A4A38"/>
    <w:rsid w:val="008A548F"/>
    <w:rsid w:val="008A5F02"/>
    <w:rsid w:val="008A624D"/>
    <w:rsid w:val="008A7174"/>
    <w:rsid w:val="008A7437"/>
    <w:rsid w:val="008A7A54"/>
    <w:rsid w:val="008A7A9B"/>
    <w:rsid w:val="008A7D3C"/>
    <w:rsid w:val="008A7DC5"/>
    <w:rsid w:val="008A7DD0"/>
    <w:rsid w:val="008B07BE"/>
    <w:rsid w:val="008B09B8"/>
    <w:rsid w:val="008B1252"/>
    <w:rsid w:val="008B1829"/>
    <w:rsid w:val="008B261C"/>
    <w:rsid w:val="008B3FB4"/>
    <w:rsid w:val="008B44AA"/>
    <w:rsid w:val="008B459D"/>
    <w:rsid w:val="008B4E72"/>
    <w:rsid w:val="008B66F6"/>
    <w:rsid w:val="008B7066"/>
    <w:rsid w:val="008B73B8"/>
    <w:rsid w:val="008B783E"/>
    <w:rsid w:val="008C1006"/>
    <w:rsid w:val="008C122A"/>
    <w:rsid w:val="008C1796"/>
    <w:rsid w:val="008C1CE6"/>
    <w:rsid w:val="008C2126"/>
    <w:rsid w:val="008C24DC"/>
    <w:rsid w:val="008C2743"/>
    <w:rsid w:val="008C27EC"/>
    <w:rsid w:val="008C2C25"/>
    <w:rsid w:val="008C2E13"/>
    <w:rsid w:val="008C3261"/>
    <w:rsid w:val="008C33C2"/>
    <w:rsid w:val="008C349E"/>
    <w:rsid w:val="008C3548"/>
    <w:rsid w:val="008C373A"/>
    <w:rsid w:val="008C3CF0"/>
    <w:rsid w:val="008C4F6A"/>
    <w:rsid w:val="008C5046"/>
    <w:rsid w:val="008C5421"/>
    <w:rsid w:val="008C5554"/>
    <w:rsid w:val="008C63A2"/>
    <w:rsid w:val="008C75E9"/>
    <w:rsid w:val="008C7B24"/>
    <w:rsid w:val="008D0A75"/>
    <w:rsid w:val="008D1092"/>
    <w:rsid w:val="008D1E6B"/>
    <w:rsid w:val="008D20ED"/>
    <w:rsid w:val="008D271A"/>
    <w:rsid w:val="008D3090"/>
    <w:rsid w:val="008D3AA7"/>
    <w:rsid w:val="008D5A5C"/>
    <w:rsid w:val="008D5CC5"/>
    <w:rsid w:val="008D6080"/>
    <w:rsid w:val="008D60CA"/>
    <w:rsid w:val="008D717F"/>
    <w:rsid w:val="008D7709"/>
    <w:rsid w:val="008E0D36"/>
    <w:rsid w:val="008E0FAE"/>
    <w:rsid w:val="008E1216"/>
    <w:rsid w:val="008E281A"/>
    <w:rsid w:val="008E2F66"/>
    <w:rsid w:val="008E3811"/>
    <w:rsid w:val="008E3838"/>
    <w:rsid w:val="008E3AFC"/>
    <w:rsid w:val="008E3C28"/>
    <w:rsid w:val="008E4805"/>
    <w:rsid w:val="008E4BFE"/>
    <w:rsid w:val="008E4C41"/>
    <w:rsid w:val="008E4EA0"/>
    <w:rsid w:val="008E5496"/>
    <w:rsid w:val="008E56A3"/>
    <w:rsid w:val="008E5CDB"/>
    <w:rsid w:val="008E662B"/>
    <w:rsid w:val="008E6D93"/>
    <w:rsid w:val="008E6FC1"/>
    <w:rsid w:val="008E7197"/>
    <w:rsid w:val="008F05AB"/>
    <w:rsid w:val="008F0AC6"/>
    <w:rsid w:val="008F145E"/>
    <w:rsid w:val="008F1482"/>
    <w:rsid w:val="008F20AF"/>
    <w:rsid w:val="008F30B5"/>
    <w:rsid w:val="008F30C5"/>
    <w:rsid w:val="008F40DA"/>
    <w:rsid w:val="008F43F1"/>
    <w:rsid w:val="008F444E"/>
    <w:rsid w:val="008F46B0"/>
    <w:rsid w:val="008F4C81"/>
    <w:rsid w:val="008F517E"/>
    <w:rsid w:val="008F5208"/>
    <w:rsid w:val="008F56EE"/>
    <w:rsid w:val="008F5A4C"/>
    <w:rsid w:val="008F651F"/>
    <w:rsid w:val="008F6574"/>
    <w:rsid w:val="008F70B5"/>
    <w:rsid w:val="008F75F2"/>
    <w:rsid w:val="008F7B9F"/>
    <w:rsid w:val="009007BD"/>
    <w:rsid w:val="0090089B"/>
    <w:rsid w:val="00901A56"/>
    <w:rsid w:val="00901E27"/>
    <w:rsid w:val="00902549"/>
    <w:rsid w:val="009038E8"/>
    <w:rsid w:val="00904F0C"/>
    <w:rsid w:val="00904F3E"/>
    <w:rsid w:val="00905603"/>
    <w:rsid w:val="00905DF6"/>
    <w:rsid w:val="00906CB3"/>
    <w:rsid w:val="009073D8"/>
    <w:rsid w:val="00907D6A"/>
    <w:rsid w:val="00907D8B"/>
    <w:rsid w:val="00907DCE"/>
    <w:rsid w:val="009101C7"/>
    <w:rsid w:val="009101D7"/>
    <w:rsid w:val="00910C4D"/>
    <w:rsid w:val="00911BD4"/>
    <w:rsid w:val="009129E9"/>
    <w:rsid w:val="00913443"/>
    <w:rsid w:val="00913F72"/>
    <w:rsid w:val="00914377"/>
    <w:rsid w:val="0091522D"/>
    <w:rsid w:val="00915C1C"/>
    <w:rsid w:val="00916031"/>
    <w:rsid w:val="009161CB"/>
    <w:rsid w:val="00916F72"/>
    <w:rsid w:val="00917F6E"/>
    <w:rsid w:val="00920184"/>
    <w:rsid w:val="00920347"/>
    <w:rsid w:val="00921CB1"/>
    <w:rsid w:val="00922D00"/>
    <w:rsid w:val="00923280"/>
    <w:rsid w:val="00923897"/>
    <w:rsid w:val="0092482B"/>
    <w:rsid w:val="00925EAD"/>
    <w:rsid w:val="009267E3"/>
    <w:rsid w:val="00927655"/>
    <w:rsid w:val="00930093"/>
    <w:rsid w:val="00930118"/>
    <w:rsid w:val="0093014F"/>
    <w:rsid w:val="0093051F"/>
    <w:rsid w:val="00930548"/>
    <w:rsid w:val="009305B6"/>
    <w:rsid w:val="00930E5F"/>
    <w:rsid w:val="0093215E"/>
    <w:rsid w:val="00932698"/>
    <w:rsid w:val="00932FFF"/>
    <w:rsid w:val="009333A5"/>
    <w:rsid w:val="00933C31"/>
    <w:rsid w:val="0093401B"/>
    <w:rsid w:val="009351AB"/>
    <w:rsid w:val="00935496"/>
    <w:rsid w:val="009357CC"/>
    <w:rsid w:val="00935AB0"/>
    <w:rsid w:val="00935D78"/>
    <w:rsid w:val="00936A16"/>
    <w:rsid w:val="00936DDA"/>
    <w:rsid w:val="0093716C"/>
    <w:rsid w:val="00937813"/>
    <w:rsid w:val="0093791E"/>
    <w:rsid w:val="00937ACB"/>
    <w:rsid w:val="00940310"/>
    <w:rsid w:val="009405C4"/>
    <w:rsid w:val="00941ECC"/>
    <w:rsid w:val="0094327E"/>
    <w:rsid w:val="00943FE8"/>
    <w:rsid w:val="0094403D"/>
    <w:rsid w:val="00944A8F"/>
    <w:rsid w:val="00945135"/>
    <w:rsid w:val="009458AC"/>
    <w:rsid w:val="00945987"/>
    <w:rsid w:val="009462B8"/>
    <w:rsid w:val="00946939"/>
    <w:rsid w:val="009508F3"/>
    <w:rsid w:val="009515DA"/>
    <w:rsid w:val="00951721"/>
    <w:rsid w:val="00952320"/>
    <w:rsid w:val="00952406"/>
    <w:rsid w:val="00952F01"/>
    <w:rsid w:val="00953575"/>
    <w:rsid w:val="009536F3"/>
    <w:rsid w:val="00953D26"/>
    <w:rsid w:val="00953D5A"/>
    <w:rsid w:val="009542A3"/>
    <w:rsid w:val="0095441C"/>
    <w:rsid w:val="00954942"/>
    <w:rsid w:val="00954CB7"/>
    <w:rsid w:val="009553B5"/>
    <w:rsid w:val="009553CA"/>
    <w:rsid w:val="00955495"/>
    <w:rsid w:val="00956766"/>
    <w:rsid w:val="009568FF"/>
    <w:rsid w:val="00956FD7"/>
    <w:rsid w:val="009571FB"/>
    <w:rsid w:val="00957E08"/>
    <w:rsid w:val="00960C14"/>
    <w:rsid w:val="00961D35"/>
    <w:rsid w:val="0096239F"/>
    <w:rsid w:val="009623BA"/>
    <w:rsid w:val="00962B6F"/>
    <w:rsid w:val="00963469"/>
    <w:rsid w:val="00963CDD"/>
    <w:rsid w:val="00965CBE"/>
    <w:rsid w:val="00965D14"/>
    <w:rsid w:val="00965D43"/>
    <w:rsid w:val="009661DE"/>
    <w:rsid w:val="009667F0"/>
    <w:rsid w:val="00966C80"/>
    <w:rsid w:val="009676D1"/>
    <w:rsid w:val="00967718"/>
    <w:rsid w:val="00967787"/>
    <w:rsid w:val="00967FE3"/>
    <w:rsid w:val="0097007A"/>
    <w:rsid w:val="0097028D"/>
    <w:rsid w:val="00970CD9"/>
    <w:rsid w:val="009711F9"/>
    <w:rsid w:val="00971739"/>
    <w:rsid w:val="00972231"/>
    <w:rsid w:val="00972257"/>
    <w:rsid w:val="00972291"/>
    <w:rsid w:val="00972EA7"/>
    <w:rsid w:val="00973843"/>
    <w:rsid w:val="00973876"/>
    <w:rsid w:val="009739B5"/>
    <w:rsid w:val="00973B2E"/>
    <w:rsid w:val="00973CEC"/>
    <w:rsid w:val="0097450A"/>
    <w:rsid w:val="0097527F"/>
    <w:rsid w:val="00975289"/>
    <w:rsid w:val="00975ACB"/>
    <w:rsid w:val="00975B43"/>
    <w:rsid w:val="0097656F"/>
    <w:rsid w:val="009771C6"/>
    <w:rsid w:val="009807B0"/>
    <w:rsid w:val="009810FF"/>
    <w:rsid w:val="0098118F"/>
    <w:rsid w:val="009813F6"/>
    <w:rsid w:val="009814B1"/>
    <w:rsid w:val="00981798"/>
    <w:rsid w:val="00981ADD"/>
    <w:rsid w:val="00981F0F"/>
    <w:rsid w:val="00982D69"/>
    <w:rsid w:val="00984067"/>
    <w:rsid w:val="009841FC"/>
    <w:rsid w:val="0098585D"/>
    <w:rsid w:val="00985F03"/>
    <w:rsid w:val="00986153"/>
    <w:rsid w:val="00986639"/>
    <w:rsid w:val="00986D31"/>
    <w:rsid w:val="0098782E"/>
    <w:rsid w:val="0099082E"/>
    <w:rsid w:val="00992B54"/>
    <w:rsid w:val="00992E7D"/>
    <w:rsid w:val="00993224"/>
    <w:rsid w:val="00993F44"/>
    <w:rsid w:val="009943DB"/>
    <w:rsid w:val="009950E2"/>
    <w:rsid w:val="00995CD8"/>
    <w:rsid w:val="009960FC"/>
    <w:rsid w:val="00996770"/>
    <w:rsid w:val="00997972"/>
    <w:rsid w:val="00997A73"/>
    <w:rsid w:val="009A1122"/>
    <w:rsid w:val="009A1B8C"/>
    <w:rsid w:val="009A1CDB"/>
    <w:rsid w:val="009A2038"/>
    <w:rsid w:val="009A20AA"/>
    <w:rsid w:val="009A241C"/>
    <w:rsid w:val="009A28B9"/>
    <w:rsid w:val="009A2B37"/>
    <w:rsid w:val="009A3089"/>
    <w:rsid w:val="009A3128"/>
    <w:rsid w:val="009A325A"/>
    <w:rsid w:val="009A3415"/>
    <w:rsid w:val="009A3A61"/>
    <w:rsid w:val="009A3E89"/>
    <w:rsid w:val="009A4F05"/>
    <w:rsid w:val="009A5417"/>
    <w:rsid w:val="009A5B64"/>
    <w:rsid w:val="009A5E66"/>
    <w:rsid w:val="009A624A"/>
    <w:rsid w:val="009A6435"/>
    <w:rsid w:val="009A6638"/>
    <w:rsid w:val="009A6C5E"/>
    <w:rsid w:val="009A788C"/>
    <w:rsid w:val="009A7C19"/>
    <w:rsid w:val="009B124D"/>
    <w:rsid w:val="009B1283"/>
    <w:rsid w:val="009B1DA9"/>
    <w:rsid w:val="009B1E72"/>
    <w:rsid w:val="009B21B1"/>
    <w:rsid w:val="009B233F"/>
    <w:rsid w:val="009B27C6"/>
    <w:rsid w:val="009B2CAD"/>
    <w:rsid w:val="009B3C0B"/>
    <w:rsid w:val="009B411F"/>
    <w:rsid w:val="009B5979"/>
    <w:rsid w:val="009B60EB"/>
    <w:rsid w:val="009B621A"/>
    <w:rsid w:val="009B782C"/>
    <w:rsid w:val="009B7A71"/>
    <w:rsid w:val="009C03E4"/>
    <w:rsid w:val="009C0424"/>
    <w:rsid w:val="009C05BA"/>
    <w:rsid w:val="009C16E8"/>
    <w:rsid w:val="009C185D"/>
    <w:rsid w:val="009C225F"/>
    <w:rsid w:val="009C239D"/>
    <w:rsid w:val="009C33DF"/>
    <w:rsid w:val="009C3887"/>
    <w:rsid w:val="009C398B"/>
    <w:rsid w:val="009C4F41"/>
    <w:rsid w:val="009C65E9"/>
    <w:rsid w:val="009C67C4"/>
    <w:rsid w:val="009C6B5B"/>
    <w:rsid w:val="009C71C8"/>
    <w:rsid w:val="009D03DC"/>
    <w:rsid w:val="009D0A38"/>
    <w:rsid w:val="009D1CAE"/>
    <w:rsid w:val="009D1E84"/>
    <w:rsid w:val="009D1F38"/>
    <w:rsid w:val="009D2728"/>
    <w:rsid w:val="009D294C"/>
    <w:rsid w:val="009D2A0E"/>
    <w:rsid w:val="009D2D8E"/>
    <w:rsid w:val="009D3F30"/>
    <w:rsid w:val="009D44FC"/>
    <w:rsid w:val="009D5082"/>
    <w:rsid w:val="009D53F2"/>
    <w:rsid w:val="009D54A2"/>
    <w:rsid w:val="009D56A8"/>
    <w:rsid w:val="009D5ADA"/>
    <w:rsid w:val="009D6402"/>
    <w:rsid w:val="009D6D1C"/>
    <w:rsid w:val="009D7762"/>
    <w:rsid w:val="009D792B"/>
    <w:rsid w:val="009D7B92"/>
    <w:rsid w:val="009D7FE7"/>
    <w:rsid w:val="009E163B"/>
    <w:rsid w:val="009E19F9"/>
    <w:rsid w:val="009E1A98"/>
    <w:rsid w:val="009E1B78"/>
    <w:rsid w:val="009E2A15"/>
    <w:rsid w:val="009E2C6B"/>
    <w:rsid w:val="009E2CFC"/>
    <w:rsid w:val="009E34D6"/>
    <w:rsid w:val="009E3720"/>
    <w:rsid w:val="009E3776"/>
    <w:rsid w:val="009E5B18"/>
    <w:rsid w:val="009E6433"/>
    <w:rsid w:val="009E654F"/>
    <w:rsid w:val="009E6553"/>
    <w:rsid w:val="009E65FF"/>
    <w:rsid w:val="009E6E7B"/>
    <w:rsid w:val="009E6FB9"/>
    <w:rsid w:val="009E722E"/>
    <w:rsid w:val="009F04D9"/>
    <w:rsid w:val="009F059C"/>
    <w:rsid w:val="009F0A53"/>
    <w:rsid w:val="009F1F28"/>
    <w:rsid w:val="009F2BFF"/>
    <w:rsid w:val="009F2D54"/>
    <w:rsid w:val="009F3132"/>
    <w:rsid w:val="009F59E6"/>
    <w:rsid w:val="009F6009"/>
    <w:rsid w:val="009F633A"/>
    <w:rsid w:val="009F681E"/>
    <w:rsid w:val="009F6B6C"/>
    <w:rsid w:val="009F6C45"/>
    <w:rsid w:val="009F7A38"/>
    <w:rsid w:val="009F7A7B"/>
    <w:rsid w:val="00A0069F"/>
    <w:rsid w:val="00A00828"/>
    <w:rsid w:val="00A0129B"/>
    <w:rsid w:val="00A014BB"/>
    <w:rsid w:val="00A014D6"/>
    <w:rsid w:val="00A02280"/>
    <w:rsid w:val="00A02785"/>
    <w:rsid w:val="00A0372C"/>
    <w:rsid w:val="00A04015"/>
    <w:rsid w:val="00A05ED0"/>
    <w:rsid w:val="00A062B0"/>
    <w:rsid w:val="00A06617"/>
    <w:rsid w:val="00A06725"/>
    <w:rsid w:val="00A10C97"/>
    <w:rsid w:val="00A119E5"/>
    <w:rsid w:val="00A123C0"/>
    <w:rsid w:val="00A1262A"/>
    <w:rsid w:val="00A12798"/>
    <w:rsid w:val="00A129F0"/>
    <w:rsid w:val="00A12A35"/>
    <w:rsid w:val="00A13179"/>
    <w:rsid w:val="00A135B9"/>
    <w:rsid w:val="00A13D84"/>
    <w:rsid w:val="00A13FD0"/>
    <w:rsid w:val="00A1410B"/>
    <w:rsid w:val="00A141F6"/>
    <w:rsid w:val="00A142F6"/>
    <w:rsid w:val="00A1446C"/>
    <w:rsid w:val="00A14473"/>
    <w:rsid w:val="00A147D5"/>
    <w:rsid w:val="00A14836"/>
    <w:rsid w:val="00A14A5F"/>
    <w:rsid w:val="00A152A3"/>
    <w:rsid w:val="00A1579D"/>
    <w:rsid w:val="00A15D77"/>
    <w:rsid w:val="00A15F58"/>
    <w:rsid w:val="00A16009"/>
    <w:rsid w:val="00A17769"/>
    <w:rsid w:val="00A178C1"/>
    <w:rsid w:val="00A20C26"/>
    <w:rsid w:val="00A2177F"/>
    <w:rsid w:val="00A220F8"/>
    <w:rsid w:val="00A2224E"/>
    <w:rsid w:val="00A23A35"/>
    <w:rsid w:val="00A24043"/>
    <w:rsid w:val="00A241DE"/>
    <w:rsid w:val="00A245D1"/>
    <w:rsid w:val="00A248EB"/>
    <w:rsid w:val="00A2566B"/>
    <w:rsid w:val="00A265C1"/>
    <w:rsid w:val="00A26798"/>
    <w:rsid w:val="00A26B36"/>
    <w:rsid w:val="00A26D6C"/>
    <w:rsid w:val="00A274D5"/>
    <w:rsid w:val="00A2796E"/>
    <w:rsid w:val="00A27C3A"/>
    <w:rsid w:val="00A304BA"/>
    <w:rsid w:val="00A30A68"/>
    <w:rsid w:val="00A315CD"/>
    <w:rsid w:val="00A32CCD"/>
    <w:rsid w:val="00A330A9"/>
    <w:rsid w:val="00A331C7"/>
    <w:rsid w:val="00A336AA"/>
    <w:rsid w:val="00A34107"/>
    <w:rsid w:val="00A34499"/>
    <w:rsid w:val="00A347D8"/>
    <w:rsid w:val="00A349F5"/>
    <w:rsid w:val="00A350A4"/>
    <w:rsid w:val="00A3558C"/>
    <w:rsid w:val="00A35A8F"/>
    <w:rsid w:val="00A36443"/>
    <w:rsid w:val="00A36BE9"/>
    <w:rsid w:val="00A37528"/>
    <w:rsid w:val="00A376D9"/>
    <w:rsid w:val="00A377E1"/>
    <w:rsid w:val="00A37911"/>
    <w:rsid w:val="00A37BAA"/>
    <w:rsid w:val="00A400F5"/>
    <w:rsid w:val="00A404E8"/>
    <w:rsid w:val="00A418A9"/>
    <w:rsid w:val="00A41940"/>
    <w:rsid w:val="00A419DE"/>
    <w:rsid w:val="00A41E71"/>
    <w:rsid w:val="00A424DA"/>
    <w:rsid w:val="00A426A0"/>
    <w:rsid w:val="00A427A2"/>
    <w:rsid w:val="00A431B4"/>
    <w:rsid w:val="00A431BA"/>
    <w:rsid w:val="00A44771"/>
    <w:rsid w:val="00A4561B"/>
    <w:rsid w:val="00A45837"/>
    <w:rsid w:val="00A460A4"/>
    <w:rsid w:val="00A46B1D"/>
    <w:rsid w:val="00A47095"/>
    <w:rsid w:val="00A471AA"/>
    <w:rsid w:val="00A47293"/>
    <w:rsid w:val="00A50763"/>
    <w:rsid w:val="00A50B5C"/>
    <w:rsid w:val="00A50CA1"/>
    <w:rsid w:val="00A50CFF"/>
    <w:rsid w:val="00A50F69"/>
    <w:rsid w:val="00A517AE"/>
    <w:rsid w:val="00A518D5"/>
    <w:rsid w:val="00A51E59"/>
    <w:rsid w:val="00A52059"/>
    <w:rsid w:val="00A5250F"/>
    <w:rsid w:val="00A52E2D"/>
    <w:rsid w:val="00A532D4"/>
    <w:rsid w:val="00A554A1"/>
    <w:rsid w:val="00A556D7"/>
    <w:rsid w:val="00A56368"/>
    <w:rsid w:val="00A56483"/>
    <w:rsid w:val="00A56948"/>
    <w:rsid w:val="00A569B0"/>
    <w:rsid w:val="00A56A09"/>
    <w:rsid w:val="00A60E16"/>
    <w:rsid w:val="00A630F4"/>
    <w:rsid w:val="00A63DE9"/>
    <w:rsid w:val="00A641EB"/>
    <w:rsid w:val="00A6429B"/>
    <w:rsid w:val="00A64C1C"/>
    <w:rsid w:val="00A64F5F"/>
    <w:rsid w:val="00A6571C"/>
    <w:rsid w:val="00A66B4D"/>
    <w:rsid w:val="00A67127"/>
    <w:rsid w:val="00A701D8"/>
    <w:rsid w:val="00A7045B"/>
    <w:rsid w:val="00A710DF"/>
    <w:rsid w:val="00A71440"/>
    <w:rsid w:val="00A719C3"/>
    <w:rsid w:val="00A71C5A"/>
    <w:rsid w:val="00A72581"/>
    <w:rsid w:val="00A7261F"/>
    <w:rsid w:val="00A730F8"/>
    <w:rsid w:val="00A73283"/>
    <w:rsid w:val="00A732E8"/>
    <w:rsid w:val="00A737B8"/>
    <w:rsid w:val="00A73B7A"/>
    <w:rsid w:val="00A74242"/>
    <w:rsid w:val="00A74517"/>
    <w:rsid w:val="00A74752"/>
    <w:rsid w:val="00A751C4"/>
    <w:rsid w:val="00A7539D"/>
    <w:rsid w:val="00A76105"/>
    <w:rsid w:val="00A7624C"/>
    <w:rsid w:val="00A76BBB"/>
    <w:rsid w:val="00A76C9B"/>
    <w:rsid w:val="00A771C1"/>
    <w:rsid w:val="00A77C9B"/>
    <w:rsid w:val="00A805A8"/>
    <w:rsid w:val="00A81A16"/>
    <w:rsid w:val="00A82529"/>
    <w:rsid w:val="00A82660"/>
    <w:rsid w:val="00A83119"/>
    <w:rsid w:val="00A83208"/>
    <w:rsid w:val="00A8483F"/>
    <w:rsid w:val="00A85C02"/>
    <w:rsid w:val="00A85C79"/>
    <w:rsid w:val="00A85D03"/>
    <w:rsid w:val="00A86549"/>
    <w:rsid w:val="00A86907"/>
    <w:rsid w:val="00A873B8"/>
    <w:rsid w:val="00A87FE1"/>
    <w:rsid w:val="00A9026A"/>
    <w:rsid w:val="00A9068B"/>
    <w:rsid w:val="00A90BDC"/>
    <w:rsid w:val="00A90EDE"/>
    <w:rsid w:val="00A91C45"/>
    <w:rsid w:val="00A91D5C"/>
    <w:rsid w:val="00A91F05"/>
    <w:rsid w:val="00A9201E"/>
    <w:rsid w:val="00A9310B"/>
    <w:rsid w:val="00A933C0"/>
    <w:rsid w:val="00A93BD5"/>
    <w:rsid w:val="00A93CF9"/>
    <w:rsid w:val="00A9451C"/>
    <w:rsid w:val="00A94EC9"/>
    <w:rsid w:val="00A94F23"/>
    <w:rsid w:val="00A95385"/>
    <w:rsid w:val="00A968DA"/>
    <w:rsid w:val="00A96CEB"/>
    <w:rsid w:val="00A96D86"/>
    <w:rsid w:val="00A9737B"/>
    <w:rsid w:val="00A97540"/>
    <w:rsid w:val="00A976AD"/>
    <w:rsid w:val="00A977F9"/>
    <w:rsid w:val="00A97BFC"/>
    <w:rsid w:val="00AA021B"/>
    <w:rsid w:val="00AA0B5B"/>
    <w:rsid w:val="00AA1965"/>
    <w:rsid w:val="00AA20BF"/>
    <w:rsid w:val="00AA22D2"/>
    <w:rsid w:val="00AA23FC"/>
    <w:rsid w:val="00AA2864"/>
    <w:rsid w:val="00AA287F"/>
    <w:rsid w:val="00AA430B"/>
    <w:rsid w:val="00AA4666"/>
    <w:rsid w:val="00AA50F8"/>
    <w:rsid w:val="00AA6487"/>
    <w:rsid w:val="00AA652F"/>
    <w:rsid w:val="00AA6714"/>
    <w:rsid w:val="00AA6835"/>
    <w:rsid w:val="00AA6981"/>
    <w:rsid w:val="00AA6DFB"/>
    <w:rsid w:val="00AA7346"/>
    <w:rsid w:val="00AA73CF"/>
    <w:rsid w:val="00AB0585"/>
    <w:rsid w:val="00AB058A"/>
    <w:rsid w:val="00AB0E1C"/>
    <w:rsid w:val="00AB1069"/>
    <w:rsid w:val="00AB16E0"/>
    <w:rsid w:val="00AB1B79"/>
    <w:rsid w:val="00AB1E26"/>
    <w:rsid w:val="00AB22C8"/>
    <w:rsid w:val="00AB3626"/>
    <w:rsid w:val="00AB36EA"/>
    <w:rsid w:val="00AB3718"/>
    <w:rsid w:val="00AB47D6"/>
    <w:rsid w:val="00AB4B20"/>
    <w:rsid w:val="00AB4EF6"/>
    <w:rsid w:val="00AB4F16"/>
    <w:rsid w:val="00AB5645"/>
    <w:rsid w:val="00AB5700"/>
    <w:rsid w:val="00AB58E0"/>
    <w:rsid w:val="00AB6291"/>
    <w:rsid w:val="00AB69BD"/>
    <w:rsid w:val="00AB6ED6"/>
    <w:rsid w:val="00AB6FC2"/>
    <w:rsid w:val="00AB7030"/>
    <w:rsid w:val="00AB78F3"/>
    <w:rsid w:val="00AB7949"/>
    <w:rsid w:val="00AC000C"/>
    <w:rsid w:val="00AC0BF0"/>
    <w:rsid w:val="00AC16AF"/>
    <w:rsid w:val="00AC2944"/>
    <w:rsid w:val="00AC361F"/>
    <w:rsid w:val="00AC3967"/>
    <w:rsid w:val="00AC42F9"/>
    <w:rsid w:val="00AC492E"/>
    <w:rsid w:val="00AC4AB3"/>
    <w:rsid w:val="00AC5776"/>
    <w:rsid w:val="00AC5BD7"/>
    <w:rsid w:val="00AC5C4A"/>
    <w:rsid w:val="00AC5CC9"/>
    <w:rsid w:val="00AC660F"/>
    <w:rsid w:val="00AC68D1"/>
    <w:rsid w:val="00AC6D65"/>
    <w:rsid w:val="00AC704F"/>
    <w:rsid w:val="00AC76BA"/>
    <w:rsid w:val="00AD051C"/>
    <w:rsid w:val="00AD0A41"/>
    <w:rsid w:val="00AD0B85"/>
    <w:rsid w:val="00AD0F75"/>
    <w:rsid w:val="00AD1642"/>
    <w:rsid w:val="00AD2041"/>
    <w:rsid w:val="00AD2230"/>
    <w:rsid w:val="00AD295A"/>
    <w:rsid w:val="00AD30E4"/>
    <w:rsid w:val="00AD32DF"/>
    <w:rsid w:val="00AD3A3C"/>
    <w:rsid w:val="00AD4269"/>
    <w:rsid w:val="00AD4352"/>
    <w:rsid w:val="00AD53F4"/>
    <w:rsid w:val="00AD593C"/>
    <w:rsid w:val="00AD5A30"/>
    <w:rsid w:val="00AD5B75"/>
    <w:rsid w:val="00AD5BFA"/>
    <w:rsid w:val="00AD5F67"/>
    <w:rsid w:val="00AD60C0"/>
    <w:rsid w:val="00AD6B1A"/>
    <w:rsid w:val="00AD6D3A"/>
    <w:rsid w:val="00AD7058"/>
    <w:rsid w:val="00AD737D"/>
    <w:rsid w:val="00AD7A46"/>
    <w:rsid w:val="00AE00E5"/>
    <w:rsid w:val="00AE02B1"/>
    <w:rsid w:val="00AE0380"/>
    <w:rsid w:val="00AE03FA"/>
    <w:rsid w:val="00AE05CF"/>
    <w:rsid w:val="00AE083F"/>
    <w:rsid w:val="00AE1B9B"/>
    <w:rsid w:val="00AE1D33"/>
    <w:rsid w:val="00AE1EE3"/>
    <w:rsid w:val="00AE28E6"/>
    <w:rsid w:val="00AE31F3"/>
    <w:rsid w:val="00AE3657"/>
    <w:rsid w:val="00AE3D75"/>
    <w:rsid w:val="00AE3EDD"/>
    <w:rsid w:val="00AE4A87"/>
    <w:rsid w:val="00AE5263"/>
    <w:rsid w:val="00AE5704"/>
    <w:rsid w:val="00AE58B7"/>
    <w:rsid w:val="00AE6342"/>
    <w:rsid w:val="00AE709D"/>
    <w:rsid w:val="00AE71DC"/>
    <w:rsid w:val="00AE7CD0"/>
    <w:rsid w:val="00AF0DE3"/>
    <w:rsid w:val="00AF0E8A"/>
    <w:rsid w:val="00AF2A38"/>
    <w:rsid w:val="00AF2AF4"/>
    <w:rsid w:val="00AF31E0"/>
    <w:rsid w:val="00AF49FF"/>
    <w:rsid w:val="00AF4E77"/>
    <w:rsid w:val="00AF515A"/>
    <w:rsid w:val="00AF55FE"/>
    <w:rsid w:val="00AF5D15"/>
    <w:rsid w:val="00AF6ABB"/>
    <w:rsid w:val="00AF6FFA"/>
    <w:rsid w:val="00AF7726"/>
    <w:rsid w:val="00AF7AB5"/>
    <w:rsid w:val="00B003CC"/>
    <w:rsid w:val="00B004F1"/>
    <w:rsid w:val="00B0062B"/>
    <w:rsid w:val="00B011C1"/>
    <w:rsid w:val="00B0133B"/>
    <w:rsid w:val="00B0141D"/>
    <w:rsid w:val="00B0232B"/>
    <w:rsid w:val="00B02361"/>
    <w:rsid w:val="00B0380A"/>
    <w:rsid w:val="00B03A21"/>
    <w:rsid w:val="00B03FFD"/>
    <w:rsid w:val="00B0400A"/>
    <w:rsid w:val="00B042A6"/>
    <w:rsid w:val="00B04BE9"/>
    <w:rsid w:val="00B04F89"/>
    <w:rsid w:val="00B05B5A"/>
    <w:rsid w:val="00B05D48"/>
    <w:rsid w:val="00B05EB9"/>
    <w:rsid w:val="00B062A5"/>
    <w:rsid w:val="00B0664F"/>
    <w:rsid w:val="00B066B6"/>
    <w:rsid w:val="00B0698C"/>
    <w:rsid w:val="00B07743"/>
    <w:rsid w:val="00B0787C"/>
    <w:rsid w:val="00B10C81"/>
    <w:rsid w:val="00B1115B"/>
    <w:rsid w:val="00B111CF"/>
    <w:rsid w:val="00B1147F"/>
    <w:rsid w:val="00B11772"/>
    <w:rsid w:val="00B138E1"/>
    <w:rsid w:val="00B1515A"/>
    <w:rsid w:val="00B152A0"/>
    <w:rsid w:val="00B15DE5"/>
    <w:rsid w:val="00B1620F"/>
    <w:rsid w:val="00B16699"/>
    <w:rsid w:val="00B16BB5"/>
    <w:rsid w:val="00B16D45"/>
    <w:rsid w:val="00B17019"/>
    <w:rsid w:val="00B1703D"/>
    <w:rsid w:val="00B17283"/>
    <w:rsid w:val="00B1736C"/>
    <w:rsid w:val="00B175F4"/>
    <w:rsid w:val="00B176DE"/>
    <w:rsid w:val="00B17B16"/>
    <w:rsid w:val="00B17FC9"/>
    <w:rsid w:val="00B20C98"/>
    <w:rsid w:val="00B22879"/>
    <w:rsid w:val="00B22B8E"/>
    <w:rsid w:val="00B23025"/>
    <w:rsid w:val="00B23415"/>
    <w:rsid w:val="00B238A8"/>
    <w:rsid w:val="00B23C82"/>
    <w:rsid w:val="00B250AE"/>
    <w:rsid w:val="00B2522B"/>
    <w:rsid w:val="00B2588C"/>
    <w:rsid w:val="00B25C4D"/>
    <w:rsid w:val="00B27811"/>
    <w:rsid w:val="00B301E4"/>
    <w:rsid w:val="00B3025D"/>
    <w:rsid w:val="00B30337"/>
    <w:rsid w:val="00B31151"/>
    <w:rsid w:val="00B31196"/>
    <w:rsid w:val="00B32242"/>
    <w:rsid w:val="00B3277C"/>
    <w:rsid w:val="00B330F8"/>
    <w:rsid w:val="00B335AD"/>
    <w:rsid w:val="00B33929"/>
    <w:rsid w:val="00B33B4B"/>
    <w:rsid w:val="00B3408B"/>
    <w:rsid w:val="00B340AE"/>
    <w:rsid w:val="00B3449F"/>
    <w:rsid w:val="00B34A5F"/>
    <w:rsid w:val="00B34E98"/>
    <w:rsid w:val="00B35492"/>
    <w:rsid w:val="00B35537"/>
    <w:rsid w:val="00B3605B"/>
    <w:rsid w:val="00B36AFF"/>
    <w:rsid w:val="00B36BD4"/>
    <w:rsid w:val="00B37449"/>
    <w:rsid w:val="00B37790"/>
    <w:rsid w:val="00B37800"/>
    <w:rsid w:val="00B40127"/>
    <w:rsid w:val="00B40633"/>
    <w:rsid w:val="00B4093E"/>
    <w:rsid w:val="00B413F2"/>
    <w:rsid w:val="00B414ED"/>
    <w:rsid w:val="00B41881"/>
    <w:rsid w:val="00B41B17"/>
    <w:rsid w:val="00B41BF0"/>
    <w:rsid w:val="00B4288B"/>
    <w:rsid w:val="00B42C7E"/>
    <w:rsid w:val="00B43E8B"/>
    <w:rsid w:val="00B44594"/>
    <w:rsid w:val="00B4469C"/>
    <w:rsid w:val="00B45030"/>
    <w:rsid w:val="00B458CA"/>
    <w:rsid w:val="00B464CA"/>
    <w:rsid w:val="00B46BE1"/>
    <w:rsid w:val="00B5010E"/>
    <w:rsid w:val="00B502C8"/>
    <w:rsid w:val="00B50B7C"/>
    <w:rsid w:val="00B511D9"/>
    <w:rsid w:val="00B51281"/>
    <w:rsid w:val="00B5194F"/>
    <w:rsid w:val="00B51C71"/>
    <w:rsid w:val="00B51DC3"/>
    <w:rsid w:val="00B52DC2"/>
    <w:rsid w:val="00B5368B"/>
    <w:rsid w:val="00B53F41"/>
    <w:rsid w:val="00B54076"/>
    <w:rsid w:val="00B5530A"/>
    <w:rsid w:val="00B553FD"/>
    <w:rsid w:val="00B5576D"/>
    <w:rsid w:val="00B55B7D"/>
    <w:rsid w:val="00B55E68"/>
    <w:rsid w:val="00B5621E"/>
    <w:rsid w:val="00B56299"/>
    <w:rsid w:val="00B56FFC"/>
    <w:rsid w:val="00B57945"/>
    <w:rsid w:val="00B601B4"/>
    <w:rsid w:val="00B60310"/>
    <w:rsid w:val="00B6061D"/>
    <w:rsid w:val="00B60983"/>
    <w:rsid w:val="00B6135A"/>
    <w:rsid w:val="00B6157A"/>
    <w:rsid w:val="00B624EE"/>
    <w:rsid w:val="00B63580"/>
    <w:rsid w:val="00B63BC3"/>
    <w:rsid w:val="00B646F0"/>
    <w:rsid w:val="00B64DEE"/>
    <w:rsid w:val="00B65166"/>
    <w:rsid w:val="00B656B5"/>
    <w:rsid w:val="00B65BD3"/>
    <w:rsid w:val="00B666E6"/>
    <w:rsid w:val="00B66D63"/>
    <w:rsid w:val="00B66EDB"/>
    <w:rsid w:val="00B67665"/>
    <w:rsid w:val="00B701F7"/>
    <w:rsid w:val="00B70873"/>
    <w:rsid w:val="00B70AC0"/>
    <w:rsid w:val="00B71710"/>
    <w:rsid w:val="00B72CA4"/>
    <w:rsid w:val="00B72DF8"/>
    <w:rsid w:val="00B736CB"/>
    <w:rsid w:val="00B73A45"/>
    <w:rsid w:val="00B74187"/>
    <w:rsid w:val="00B742DE"/>
    <w:rsid w:val="00B74B08"/>
    <w:rsid w:val="00B74C6D"/>
    <w:rsid w:val="00B75DDF"/>
    <w:rsid w:val="00B7632E"/>
    <w:rsid w:val="00B7695E"/>
    <w:rsid w:val="00B76C99"/>
    <w:rsid w:val="00B76EC5"/>
    <w:rsid w:val="00B77CED"/>
    <w:rsid w:val="00B8033C"/>
    <w:rsid w:val="00B80637"/>
    <w:rsid w:val="00B81233"/>
    <w:rsid w:val="00B813DC"/>
    <w:rsid w:val="00B8191F"/>
    <w:rsid w:val="00B832A0"/>
    <w:rsid w:val="00B83771"/>
    <w:rsid w:val="00B841B4"/>
    <w:rsid w:val="00B84241"/>
    <w:rsid w:val="00B84C37"/>
    <w:rsid w:val="00B84F2D"/>
    <w:rsid w:val="00B85604"/>
    <w:rsid w:val="00B86670"/>
    <w:rsid w:val="00B86C17"/>
    <w:rsid w:val="00B86E8A"/>
    <w:rsid w:val="00B90C5A"/>
    <w:rsid w:val="00B923C1"/>
    <w:rsid w:val="00B92774"/>
    <w:rsid w:val="00B927E4"/>
    <w:rsid w:val="00B93E2C"/>
    <w:rsid w:val="00B94316"/>
    <w:rsid w:val="00B94B8D"/>
    <w:rsid w:val="00B95304"/>
    <w:rsid w:val="00B96649"/>
    <w:rsid w:val="00B972CC"/>
    <w:rsid w:val="00B977A1"/>
    <w:rsid w:val="00B97CF4"/>
    <w:rsid w:val="00BA00C9"/>
    <w:rsid w:val="00BA1684"/>
    <w:rsid w:val="00BA26BD"/>
    <w:rsid w:val="00BA2ABA"/>
    <w:rsid w:val="00BA340F"/>
    <w:rsid w:val="00BA3737"/>
    <w:rsid w:val="00BA3A46"/>
    <w:rsid w:val="00BA5F03"/>
    <w:rsid w:val="00BA665B"/>
    <w:rsid w:val="00BA6989"/>
    <w:rsid w:val="00BA6C5D"/>
    <w:rsid w:val="00BA794F"/>
    <w:rsid w:val="00BA7A3C"/>
    <w:rsid w:val="00BB0AC4"/>
    <w:rsid w:val="00BB1694"/>
    <w:rsid w:val="00BB1C15"/>
    <w:rsid w:val="00BB3155"/>
    <w:rsid w:val="00BB395E"/>
    <w:rsid w:val="00BB3DCA"/>
    <w:rsid w:val="00BB48AD"/>
    <w:rsid w:val="00BB4D83"/>
    <w:rsid w:val="00BB53AF"/>
    <w:rsid w:val="00BB547E"/>
    <w:rsid w:val="00BB57D6"/>
    <w:rsid w:val="00BB60E8"/>
    <w:rsid w:val="00BB6309"/>
    <w:rsid w:val="00BB6556"/>
    <w:rsid w:val="00BB6607"/>
    <w:rsid w:val="00BB7556"/>
    <w:rsid w:val="00BB75F5"/>
    <w:rsid w:val="00BB761D"/>
    <w:rsid w:val="00BB7903"/>
    <w:rsid w:val="00BB7F40"/>
    <w:rsid w:val="00BC079C"/>
    <w:rsid w:val="00BC19DA"/>
    <w:rsid w:val="00BC2540"/>
    <w:rsid w:val="00BC3CF3"/>
    <w:rsid w:val="00BC4181"/>
    <w:rsid w:val="00BC4314"/>
    <w:rsid w:val="00BC500B"/>
    <w:rsid w:val="00BC73D5"/>
    <w:rsid w:val="00BD0005"/>
    <w:rsid w:val="00BD024A"/>
    <w:rsid w:val="00BD0447"/>
    <w:rsid w:val="00BD1469"/>
    <w:rsid w:val="00BD28FC"/>
    <w:rsid w:val="00BD2A03"/>
    <w:rsid w:val="00BD2DB4"/>
    <w:rsid w:val="00BD3273"/>
    <w:rsid w:val="00BD348D"/>
    <w:rsid w:val="00BD3A7E"/>
    <w:rsid w:val="00BD3D19"/>
    <w:rsid w:val="00BD4B03"/>
    <w:rsid w:val="00BD4F41"/>
    <w:rsid w:val="00BD5A02"/>
    <w:rsid w:val="00BD5DE2"/>
    <w:rsid w:val="00BD5E5D"/>
    <w:rsid w:val="00BD6001"/>
    <w:rsid w:val="00BD621F"/>
    <w:rsid w:val="00BD77FF"/>
    <w:rsid w:val="00BD7EEF"/>
    <w:rsid w:val="00BE001E"/>
    <w:rsid w:val="00BE0790"/>
    <w:rsid w:val="00BE0B1E"/>
    <w:rsid w:val="00BE116F"/>
    <w:rsid w:val="00BE164D"/>
    <w:rsid w:val="00BE1B18"/>
    <w:rsid w:val="00BE2836"/>
    <w:rsid w:val="00BE2A12"/>
    <w:rsid w:val="00BE2CB0"/>
    <w:rsid w:val="00BE3170"/>
    <w:rsid w:val="00BE43F3"/>
    <w:rsid w:val="00BE4538"/>
    <w:rsid w:val="00BE4A17"/>
    <w:rsid w:val="00BE4F61"/>
    <w:rsid w:val="00BE5280"/>
    <w:rsid w:val="00BE69EC"/>
    <w:rsid w:val="00BE7101"/>
    <w:rsid w:val="00BE7F77"/>
    <w:rsid w:val="00BF0376"/>
    <w:rsid w:val="00BF0845"/>
    <w:rsid w:val="00BF0A15"/>
    <w:rsid w:val="00BF1455"/>
    <w:rsid w:val="00BF1645"/>
    <w:rsid w:val="00BF2028"/>
    <w:rsid w:val="00BF26E0"/>
    <w:rsid w:val="00BF3C63"/>
    <w:rsid w:val="00BF3DFE"/>
    <w:rsid w:val="00BF4301"/>
    <w:rsid w:val="00BF4534"/>
    <w:rsid w:val="00BF480C"/>
    <w:rsid w:val="00BF60FE"/>
    <w:rsid w:val="00BF7151"/>
    <w:rsid w:val="00BF7692"/>
    <w:rsid w:val="00BF7E0C"/>
    <w:rsid w:val="00C0053A"/>
    <w:rsid w:val="00C01348"/>
    <w:rsid w:val="00C013B1"/>
    <w:rsid w:val="00C013E3"/>
    <w:rsid w:val="00C01CBB"/>
    <w:rsid w:val="00C01DCD"/>
    <w:rsid w:val="00C01F2A"/>
    <w:rsid w:val="00C0200C"/>
    <w:rsid w:val="00C021A3"/>
    <w:rsid w:val="00C02563"/>
    <w:rsid w:val="00C038B5"/>
    <w:rsid w:val="00C0397D"/>
    <w:rsid w:val="00C039E0"/>
    <w:rsid w:val="00C039EC"/>
    <w:rsid w:val="00C04841"/>
    <w:rsid w:val="00C04948"/>
    <w:rsid w:val="00C05988"/>
    <w:rsid w:val="00C05A87"/>
    <w:rsid w:val="00C05C31"/>
    <w:rsid w:val="00C06435"/>
    <w:rsid w:val="00C06DCC"/>
    <w:rsid w:val="00C07078"/>
    <w:rsid w:val="00C07F9F"/>
    <w:rsid w:val="00C07FC2"/>
    <w:rsid w:val="00C1068B"/>
    <w:rsid w:val="00C1090A"/>
    <w:rsid w:val="00C10949"/>
    <w:rsid w:val="00C118E6"/>
    <w:rsid w:val="00C11D81"/>
    <w:rsid w:val="00C13B8C"/>
    <w:rsid w:val="00C13F05"/>
    <w:rsid w:val="00C144A4"/>
    <w:rsid w:val="00C145D7"/>
    <w:rsid w:val="00C14A29"/>
    <w:rsid w:val="00C14B8C"/>
    <w:rsid w:val="00C15121"/>
    <w:rsid w:val="00C15812"/>
    <w:rsid w:val="00C167C4"/>
    <w:rsid w:val="00C1681D"/>
    <w:rsid w:val="00C1761C"/>
    <w:rsid w:val="00C17766"/>
    <w:rsid w:val="00C1780D"/>
    <w:rsid w:val="00C178D2"/>
    <w:rsid w:val="00C1791E"/>
    <w:rsid w:val="00C17C81"/>
    <w:rsid w:val="00C17FE6"/>
    <w:rsid w:val="00C20086"/>
    <w:rsid w:val="00C205CE"/>
    <w:rsid w:val="00C20636"/>
    <w:rsid w:val="00C21268"/>
    <w:rsid w:val="00C21948"/>
    <w:rsid w:val="00C219C7"/>
    <w:rsid w:val="00C2297A"/>
    <w:rsid w:val="00C230AE"/>
    <w:rsid w:val="00C241E9"/>
    <w:rsid w:val="00C24BEE"/>
    <w:rsid w:val="00C24CF9"/>
    <w:rsid w:val="00C25A30"/>
    <w:rsid w:val="00C26B8B"/>
    <w:rsid w:val="00C26F03"/>
    <w:rsid w:val="00C26FD6"/>
    <w:rsid w:val="00C279ED"/>
    <w:rsid w:val="00C30666"/>
    <w:rsid w:val="00C3083B"/>
    <w:rsid w:val="00C30D61"/>
    <w:rsid w:val="00C31AD0"/>
    <w:rsid w:val="00C31BF8"/>
    <w:rsid w:val="00C31C18"/>
    <w:rsid w:val="00C31EEB"/>
    <w:rsid w:val="00C32895"/>
    <w:rsid w:val="00C32902"/>
    <w:rsid w:val="00C33050"/>
    <w:rsid w:val="00C33115"/>
    <w:rsid w:val="00C33227"/>
    <w:rsid w:val="00C34CFF"/>
    <w:rsid w:val="00C3554F"/>
    <w:rsid w:val="00C355E0"/>
    <w:rsid w:val="00C35851"/>
    <w:rsid w:val="00C359AE"/>
    <w:rsid w:val="00C3651D"/>
    <w:rsid w:val="00C36F97"/>
    <w:rsid w:val="00C37432"/>
    <w:rsid w:val="00C40154"/>
    <w:rsid w:val="00C404C1"/>
    <w:rsid w:val="00C408CC"/>
    <w:rsid w:val="00C4095C"/>
    <w:rsid w:val="00C40F27"/>
    <w:rsid w:val="00C41411"/>
    <w:rsid w:val="00C41802"/>
    <w:rsid w:val="00C422B2"/>
    <w:rsid w:val="00C4275F"/>
    <w:rsid w:val="00C42AEF"/>
    <w:rsid w:val="00C42F18"/>
    <w:rsid w:val="00C44169"/>
    <w:rsid w:val="00C45246"/>
    <w:rsid w:val="00C45C3D"/>
    <w:rsid w:val="00C45E83"/>
    <w:rsid w:val="00C45FA0"/>
    <w:rsid w:val="00C46020"/>
    <w:rsid w:val="00C46CE8"/>
    <w:rsid w:val="00C46FF9"/>
    <w:rsid w:val="00C47676"/>
    <w:rsid w:val="00C479F4"/>
    <w:rsid w:val="00C500A7"/>
    <w:rsid w:val="00C50D53"/>
    <w:rsid w:val="00C50F2B"/>
    <w:rsid w:val="00C513B5"/>
    <w:rsid w:val="00C513F8"/>
    <w:rsid w:val="00C517C5"/>
    <w:rsid w:val="00C51B0A"/>
    <w:rsid w:val="00C52067"/>
    <w:rsid w:val="00C52968"/>
    <w:rsid w:val="00C53B50"/>
    <w:rsid w:val="00C5431A"/>
    <w:rsid w:val="00C54989"/>
    <w:rsid w:val="00C549E4"/>
    <w:rsid w:val="00C557D7"/>
    <w:rsid w:val="00C55D2E"/>
    <w:rsid w:val="00C55FF7"/>
    <w:rsid w:val="00C56DAE"/>
    <w:rsid w:val="00C576E8"/>
    <w:rsid w:val="00C5771F"/>
    <w:rsid w:val="00C57DB2"/>
    <w:rsid w:val="00C6008E"/>
    <w:rsid w:val="00C61068"/>
    <w:rsid w:val="00C61330"/>
    <w:rsid w:val="00C630B1"/>
    <w:rsid w:val="00C64E66"/>
    <w:rsid w:val="00C650B7"/>
    <w:rsid w:val="00C652EA"/>
    <w:rsid w:val="00C6540A"/>
    <w:rsid w:val="00C65E86"/>
    <w:rsid w:val="00C65FB4"/>
    <w:rsid w:val="00C6667F"/>
    <w:rsid w:val="00C66F2E"/>
    <w:rsid w:val="00C70038"/>
    <w:rsid w:val="00C70B3F"/>
    <w:rsid w:val="00C70BB3"/>
    <w:rsid w:val="00C7104B"/>
    <w:rsid w:val="00C72209"/>
    <w:rsid w:val="00C72D08"/>
    <w:rsid w:val="00C736A2"/>
    <w:rsid w:val="00C73724"/>
    <w:rsid w:val="00C73E72"/>
    <w:rsid w:val="00C7479D"/>
    <w:rsid w:val="00C75360"/>
    <w:rsid w:val="00C75532"/>
    <w:rsid w:val="00C75B86"/>
    <w:rsid w:val="00C7643C"/>
    <w:rsid w:val="00C77EEE"/>
    <w:rsid w:val="00C80733"/>
    <w:rsid w:val="00C80935"/>
    <w:rsid w:val="00C80AAC"/>
    <w:rsid w:val="00C8316E"/>
    <w:rsid w:val="00C836D3"/>
    <w:rsid w:val="00C8444D"/>
    <w:rsid w:val="00C85A4D"/>
    <w:rsid w:val="00C86591"/>
    <w:rsid w:val="00C866E1"/>
    <w:rsid w:val="00C868BB"/>
    <w:rsid w:val="00C86917"/>
    <w:rsid w:val="00C86D8E"/>
    <w:rsid w:val="00C86DA7"/>
    <w:rsid w:val="00C8733C"/>
    <w:rsid w:val="00C875EA"/>
    <w:rsid w:val="00C90351"/>
    <w:rsid w:val="00C91A42"/>
    <w:rsid w:val="00C91BE4"/>
    <w:rsid w:val="00C923EC"/>
    <w:rsid w:val="00C92EE7"/>
    <w:rsid w:val="00C9307C"/>
    <w:rsid w:val="00C93ED8"/>
    <w:rsid w:val="00C941A2"/>
    <w:rsid w:val="00C943B3"/>
    <w:rsid w:val="00C94F68"/>
    <w:rsid w:val="00C94FD8"/>
    <w:rsid w:val="00C957C5"/>
    <w:rsid w:val="00C95ADF"/>
    <w:rsid w:val="00C9686E"/>
    <w:rsid w:val="00C96D5B"/>
    <w:rsid w:val="00C97097"/>
    <w:rsid w:val="00C9735C"/>
    <w:rsid w:val="00C97444"/>
    <w:rsid w:val="00C974BA"/>
    <w:rsid w:val="00C9761F"/>
    <w:rsid w:val="00CA046E"/>
    <w:rsid w:val="00CA05A3"/>
    <w:rsid w:val="00CA097B"/>
    <w:rsid w:val="00CA2046"/>
    <w:rsid w:val="00CA25F3"/>
    <w:rsid w:val="00CA2A00"/>
    <w:rsid w:val="00CA2BDE"/>
    <w:rsid w:val="00CA2BE0"/>
    <w:rsid w:val="00CA353B"/>
    <w:rsid w:val="00CA3CBB"/>
    <w:rsid w:val="00CA49D0"/>
    <w:rsid w:val="00CA5042"/>
    <w:rsid w:val="00CA548E"/>
    <w:rsid w:val="00CA55A6"/>
    <w:rsid w:val="00CA57A8"/>
    <w:rsid w:val="00CA5A5E"/>
    <w:rsid w:val="00CA5EF9"/>
    <w:rsid w:val="00CA6C9C"/>
    <w:rsid w:val="00CA7327"/>
    <w:rsid w:val="00CA7972"/>
    <w:rsid w:val="00CA79ED"/>
    <w:rsid w:val="00CA7B8D"/>
    <w:rsid w:val="00CA7FEC"/>
    <w:rsid w:val="00CB011D"/>
    <w:rsid w:val="00CB17B9"/>
    <w:rsid w:val="00CB29E1"/>
    <w:rsid w:val="00CB2A2D"/>
    <w:rsid w:val="00CB2CFB"/>
    <w:rsid w:val="00CB3341"/>
    <w:rsid w:val="00CB336C"/>
    <w:rsid w:val="00CB3ACF"/>
    <w:rsid w:val="00CB417C"/>
    <w:rsid w:val="00CB424E"/>
    <w:rsid w:val="00CB470C"/>
    <w:rsid w:val="00CB4A87"/>
    <w:rsid w:val="00CB5901"/>
    <w:rsid w:val="00CB633E"/>
    <w:rsid w:val="00CB66F6"/>
    <w:rsid w:val="00CB79AF"/>
    <w:rsid w:val="00CC04BA"/>
    <w:rsid w:val="00CC0630"/>
    <w:rsid w:val="00CC1731"/>
    <w:rsid w:val="00CC217B"/>
    <w:rsid w:val="00CC2AAE"/>
    <w:rsid w:val="00CC2C34"/>
    <w:rsid w:val="00CC2CB9"/>
    <w:rsid w:val="00CC2D4B"/>
    <w:rsid w:val="00CC3196"/>
    <w:rsid w:val="00CC3895"/>
    <w:rsid w:val="00CC3BE0"/>
    <w:rsid w:val="00CC470F"/>
    <w:rsid w:val="00CC546F"/>
    <w:rsid w:val="00CC665B"/>
    <w:rsid w:val="00CC7316"/>
    <w:rsid w:val="00CC737E"/>
    <w:rsid w:val="00CC78E1"/>
    <w:rsid w:val="00CC7C31"/>
    <w:rsid w:val="00CC7D8D"/>
    <w:rsid w:val="00CD0506"/>
    <w:rsid w:val="00CD0A4C"/>
    <w:rsid w:val="00CD0B91"/>
    <w:rsid w:val="00CD0CAA"/>
    <w:rsid w:val="00CD23AA"/>
    <w:rsid w:val="00CD3FB7"/>
    <w:rsid w:val="00CD4698"/>
    <w:rsid w:val="00CD4FB9"/>
    <w:rsid w:val="00CD51D6"/>
    <w:rsid w:val="00CD5D9F"/>
    <w:rsid w:val="00CD6347"/>
    <w:rsid w:val="00CD645A"/>
    <w:rsid w:val="00CD68B3"/>
    <w:rsid w:val="00CE0871"/>
    <w:rsid w:val="00CE1233"/>
    <w:rsid w:val="00CE2078"/>
    <w:rsid w:val="00CE22CD"/>
    <w:rsid w:val="00CE2D15"/>
    <w:rsid w:val="00CE3582"/>
    <w:rsid w:val="00CE382B"/>
    <w:rsid w:val="00CE3F5D"/>
    <w:rsid w:val="00CE3FD6"/>
    <w:rsid w:val="00CE4677"/>
    <w:rsid w:val="00CE4842"/>
    <w:rsid w:val="00CE4DEC"/>
    <w:rsid w:val="00CE51CD"/>
    <w:rsid w:val="00CE5416"/>
    <w:rsid w:val="00CE5D11"/>
    <w:rsid w:val="00CE63D2"/>
    <w:rsid w:val="00CE6B28"/>
    <w:rsid w:val="00CE6C6A"/>
    <w:rsid w:val="00CE79E6"/>
    <w:rsid w:val="00CF0B2F"/>
    <w:rsid w:val="00CF1C35"/>
    <w:rsid w:val="00CF2259"/>
    <w:rsid w:val="00CF23F9"/>
    <w:rsid w:val="00CF2573"/>
    <w:rsid w:val="00CF285F"/>
    <w:rsid w:val="00CF30B9"/>
    <w:rsid w:val="00CF3653"/>
    <w:rsid w:val="00CF3BD7"/>
    <w:rsid w:val="00CF3D8D"/>
    <w:rsid w:val="00CF42C9"/>
    <w:rsid w:val="00CF430A"/>
    <w:rsid w:val="00CF4B40"/>
    <w:rsid w:val="00CF4E75"/>
    <w:rsid w:val="00CF4EA7"/>
    <w:rsid w:val="00CF5131"/>
    <w:rsid w:val="00CF5DC5"/>
    <w:rsid w:val="00CF69AE"/>
    <w:rsid w:val="00CF6A5B"/>
    <w:rsid w:val="00CF728C"/>
    <w:rsid w:val="00CF76A4"/>
    <w:rsid w:val="00CF771B"/>
    <w:rsid w:val="00CF7921"/>
    <w:rsid w:val="00CF7A01"/>
    <w:rsid w:val="00D00238"/>
    <w:rsid w:val="00D00846"/>
    <w:rsid w:val="00D0153D"/>
    <w:rsid w:val="00D01703"/>
    <w:rsid w:val="00D01920"/>
    <w:rsid w:val="00D02569"/>
    <w:rsid w:val="00D025B3"/>
    <w:rsid w:val="00D02859"/>
    <w:rsid w:val="00D028FB"/>
    <w:rsid w:val="00D02DC9"/>
    <w:rsid w:val="00D03E4A"/>
    <w:rsid w:val="00D04620"/>
    <w:rsid w:val="00D05A58"/>
    <w:rsid w:val="00D06538"/>
    <w:rsid w:val="00D0705F"/>
    <w:rsid w:val="00D075E8"/>
    <w:rsid w:val="00D075FD"/>
    <w:rsid w:val="00D10575"/>
    <w:rsid w:val="00D10B92"/>
    <w:rsid w:val="00D10C5A"/>
    <w:rsid w:val="00D117D2"/>
    <w:rsid w:val="00D1195D"/>
    <w:rsid w:val="00D1284C"/>
    <w:rsid w:val="00D12936"/>
    <w:rsid w:val="00D15312"/>
    <w:rsid w:val="00D156B1"/>
    <w:rsid w:val="00D15D14"/>
    <w:rsid w:val="00D15FD7"/>
    <w:rsid w:val="00D160F6"/>
    <w:rsid w:val="00D16ADD"/>
    <w:rsid w:val="00D16EBF"/>
    <w:rsid w:val="00D17547"/>
    <w:rsid w:val="00D17854"/>
    <w:rsid w:val="00D178F6"/>
    <w:rsid w:val="00D20B58"/>
    <w:rsid w:val="00D212B4"/>
    <w:rsid w:val="00D21689"/>
    <w:rsid w:val="00D2199D"/>
    <w:rsid w:val="00D22474"/>
    <w:rsid w:val="00D2324C"/>
    <w:rsid w:val="00D23D87"/>
    <w:rsid w:val="00D24CE5"/>
    <w:rsid w:val="00D24DB4"/>
    <w:rsid w:val="00D24DEF"/>
    <w:rsid w:val="00D24F18"/>
    <w:rsid w:val="00D250B3"/>
    <w:rsid w:val="00D2514A"/>
    <w:rsid w:val="00D25D35"/>
    <w:rsid w:val="00D2620F"/>
    <w:rsid w:val="00D26766"/>
    <w:rsid w:val="00D267FF"/>
    <w:rsid w:val="00D2681E"/>
    <w:rsid w:val="00D26B8C"/>
    <w:rsid w:val="00D26C71"/>
    <w:rsid w:val="00D27346"/>
    <w:rsid w:val="00D27EAE"/>
    <w:rsid w:val="00D30269"/>
    <w:rsid w:val="00D30722"/>
    <w:rsid w:val="00D3111F"/>
    <w:rsid w:val="00D31E1C"/>
    <w:rsid w:val="00D3292A"/>
    <w:rsid w:val="00D32958"/>
    <w:rsid w:val="00D33845"/>
    <w:rsid w:val="00D341B6"/>
    <w:rsid w:val="00D343A0"/>
    <w:rsid w:val="00D34800"/>
    <w:rsid w:val="00D34A32"/>
    <w:rsid w:val="00D34A8A"/>
    <w:rsid w:val="00D3509D"/>
    <w:rsid w:val="00D35188"/>
    <w:rsid w:val="00D35AF2"/>
    <w:rsid w:val="00D35F3E"/>
    <w:rsid w:val="00D36282"/>
    <w:rsid w:val="00D36B82"/>
    <w:rsid w:val="00D37716"/>
    <w:rsid w:val="00D37AEB"/>
    <w:rsid w:val="00D37BF0"/>
    <w:rsid w:val="00D401BF"/>
    <w:rsid w:val="00D40459"/>
    <w:rsid w:val="00D4098A"/>
    <w:rsid w:val="00D40F1F"/>
    <w:rsid w:val="00D40F82"/>
    <w:rsid w:val="00D41219"/>
    <w:rsid w:val="00D423B8"/>
    <w:rsid w:val="00D42B67"/>
    <w:rsid w:val="00D4325E"/>
    <w:rsid w:val="00D435C8"/>
    <w:rsid w:val="00D44067"/>
    <w:rsid w:val="00D44783"/>
    <w:rsid w:val="00D4533C"/>
    <w:rsid w:val="00D4578D"/>
    <w:rsid w:val="00D45E6F"/>
    <w:rsid w:val="00D4761B"/>
    <w:rsid w:val="00D478A0"/>
    <w:rsid w:val="00D47B95"/>
    <w:rsid w:val="00D501FA"/>
    <w:rsid w:val="00D50476"/>
    <w:rsid w:val="00D505B2"/>
    <w:rsid w:val="00D50D87"/>
    <w:rsid w:val="00D50F9F"/>
    <w:rsid w:val="00D51EA2"/>
    <w:rsid w:val="00D51FE9"/>
    <w:rsid w:val="00D52332"/>
    <w:rsid w:val="00D52A5A"/>
    <w:rsid w:val="00D54223"/>
    <w:rsid w:val="00D54672"/>
    <w:rsid w:val="00D55F24"/>
    <w:rsid w:val="00D56B83"/>
    <w:rsid w:val="00D57193"/>
    <w:rsid w:val="00D578E5"/>
    <w:rsid w:val="00D60002"/>
    <w:rsid w:val="00D600F2"/>
    <w:rsid w:val="00D604F6"/>
    <w:rsid w:val="00D608E6"/>
    <w:rsid w:val="00D62262"/>
    <w:rsid w:val="00D62A52"/>
    <w:rsid w:val="00D62CAC"/>
    <w:rsid w:val="00D630EA"/>
    <w:rsid w:val="00D631B6"/>
    <w:rsid w:val="00D63359"/>
    <w:rsid w:val="00D647E5"/>
    <w:rsid w:val="00D64A95"/>
    <w:rsid w:val="00D64E4D"/>
    <w:rsid w:val="00D6535B"/>
    <w:rsid w:val="00D65651"/>
    <w:rsid w:val="00D65DD9"/>
    <w:rsid w:val="00D66645"/>
    <w:rsid w:val="00D66D6D"/>
    <w:rsid w:val="00D66DB9"/>
    <w:rsid w:val="00D707A5"/>
    <w:rsid w:val="00D7182B"/>
    <w:rsid w:val="00D71EFF"/>
    <w:rsid w:val="00D7224F"/>
    <w:rsid w:val="00D723AE"/>
    <w:rsid w:val="00D7252C"/>
    <w:rsid w:val="00D738D5"/>
    <w:rsid w:val="00D74152"/>
    <w:rsid w:val="00D748A8"/>
    <w:rsid w:val="00D751A9"/>
    <w:rsid w:val="00D7527A"/>
    <w:rsid w:val="00D7587A"/>
    <w:rsid w:val="00D75EE3"/>
    <w:rsid w:val="00D760A6"/>
    <w:rsid w:val="00D7610E"/>
    <w:rsid w:val="00D76248"/>
    <w:rsid w:val="00D776FA"/>
    <w:rsid w:val="00D77B3D"/>
    <w:rsid w:val="00D77DF4"/>
    <w:rsid w:val="00D80078"/>
    <w:rsid w:val="00D80142"/>
    <w:rsid w:val="00D80986"/>
    <w:rsid w:val="00D80BFB"/>
    <w:rsid w:val="00D80C03"/>
    <w:rsid w:val="00D80FE7"/>
    <w:rsid w:val="00D8134B"/>
    <w:rsid w:val="00D81CDF"/>
    <w:rsid w:val="00D81EF5"/>
    <w:rsid w:val="00D82312"/>
    <w:rsid w:val="00D825A8"/>
    <w:rsid w:val="00D82846"/>
    <w:rsid w:val="00D8286D"/>
    <w:rsid w:val="00D83033"/>
    <w:rsid w:val="00D84BB7"/>
    <w:rsid w:val="00D85102"/>
    <w:rsid w:val="00D8531E"/>
    <w:rsid w:val="00D90509"/>
    <w:rsid w:val="00D905F9"/>
    <w:rsid w:val="00D90823"/>
    <w:rsid w:val="00D90CD6"/>
    <w:rsid w:val="00D90ED1"/>
    <w:rsid w:val="00D9212A"/>
    <w:rsid w:val="00D92310"/>
    <w:rsid w:val="00D9235B"/>
    <w:rsid w:val="00D926BD"/>
    <w:rsid w:val="00D93971"/>
    <w:rsid w:val="00D94AE1"/>
    <w:rsid w:val="00D95275"/>
    <w:rsid w:val="00D95550"/>
    <w:rsid w:val="00D959B8"/>
    <w:rsid w:val="00D95DCF"/>
    <w:rsid w:val="00D963E8"/>
    <w:rsid w:val="00D96C71"/>
    <w:rsid w:val="00D96D49"/>
    <w:rsid w:val="00D972A3"/>
    <w:rsid w:val="00D977E6"/>
    <w:rsid w:val="00D97A0D"/>
    <w:rsid w:val="00D97ACF"/>
    <w:rsid w:val="00D97E1B"/>
    <w:rsid w:val="00DA06E6"/>
    <w:rsid w:val="00DA0B94"/>
    <w:rsid w:val="00DA0E6D"/>
    <w:rsid w:val="00DA0E77"/>
    <w:rsid w:val="00DA15BF"/>
    <w:rsid w:val="00DA1D88"/>
    <w:rsid w:val="00DA1E1A"/>
    <w:rsid w:val="00DA200E"/>
    <w:rsid w:val="00DA22AB"/>
    <w:rsid w:val="00DA2D7F"/>
    <w:rsid w:val="00DA3322"/>
    <w:rsid w:val="00DA3F4F"/>
    <w:rsid w:val="00DA4850"/>
    <w:rsid w:val="00DA4C69"/>
    <w:rsid w:val="00DA5DD7"/>
    <w:rsid w:val="00DA5EFE"/>
    <w:rsid w:val="00DA7152"/>
    <w:rsid w:val="00DA73D2"/>
    <w:rsid w:val="00DA759E"/>
    <w:rsid w:val="00DA788A"/>
    <w:rsid w:val="00DA79F6"/>
    <w:rsid w:val="00DB011F"/>
    <w:rsid w:val="00DB0933"/>
    <w:rsid w:val="00DB0CA2"/>
    <w:rsid w:val="00DB1171"/>
    <w:rsid w:val="00DB1313"/>
    <w:rsid w:val="00DB136C"/>
    <w:rsid w:val="00DB1EDF"/>
    <w:rsid w:val="00DB201C"/>
    <w:rsid w:val="00DB22EE"/>
    <w:rsid w:val="00DB3520"/>
    <w:rsid w:val="00DB36B7"/>
    <w:rsid w:val="00DB4033"/>
    <w:rsid w:val="00DB4065"/>
    <w:rsid w:val="00DB4C92"/>
    <w:rsid w:val="00DB4D55"/>
    <w:rsid w:val="00DB4DF1"/>
    <w:rsid w:val="00DB5D98"/>
    <w:rsid w:val="00DB6091"/>
    <w:rsid w:val="00DB6409"/>
    <w:rsid w:val="00DB6ABC"/>
    <w:rsid w:val="00DB701B"/>
    <w:rsid w:val="00DB7208"/>
    <w:rsid w:val="00DB7C1C"/>
    <w:rsid w:val="00DC1042"/>
    <w:rsid w:val="00DC1163"/>
    <w:rsid w:val="00DC11BC"/>
    <w:rsid w:val="00DC215D"/>
    <w:rsid w:val="00DC2553"/>
    <w:rsid w:val="00DC2B32"/>
    <w:rsid w:val="00DC3531"/>
    <w:rsid w:val="00DC3885"/>
    <w:rsid w:val="00DC3BB5"/>
    <w:rsid w:val="00DC3E57"/>
    <w:rsid w:val="00DC43CA"/>
    <w:rsid w:val="00DC4F35"/>
    <w:rsid w:val="00DC5018"/>
    <w:rsid w:val="00DC5414"/>
    <w:rsid w:val="00DC5672"/>
    <w:rsid w:val="00DC59F5"/>
    <w:rsid w:val="00DC5D2C"/>
    <w:rsid w:val="00DC6140"/>
    <w:rsid w:val="00DC61E7"/>
    <w:rsid w:val="00DC667A"/>
    <w:rsid w:val="00DC6CE1"/>
    <w:rsid w:val="00DC70D2"/>
    <w:rsid w:val="00DC7DDA"/>
    <w:rsid w:val="00DC7E6D"/>
    <w:rsid w:val="00DD050C"/>
    <w:rsid w:val="00DD09BE"/>
    <w:rsid w:val="00DD1200"/>
    <w:rsid w:val="00DD21EE"/>
    <w:rsid w:val="00DD2840"/>
    <w:rsid w:val="00DD2877"/>
    <w:rsid w:val="00DD30EC"/>
    <w:rsid w:val="00DD533C"/>
    <w:rsid w:val="00DD5372"/>
    <w:rsid w:val="00DD582E"/>
    <w:rsid w:val="00DD5913"/>
    <w:rsid w:val="00DD659D"/>
    <w:rsid w:val="00DD6F61"/>
    <w:rsid w:val="00DD76C6"/>
    <w:rsid w:val="00DE0692"/>
    <w:rsid w:val="00DE08BC"/>
    <w:rsid w:val="00DE0EEA"/>
    <w:rsid w:val="00DE10F9"/>
    <w:rsid w:val="00DE319D"/>
    <w:rsid w:val="00DE3C1C"/>
    <w:rsid w:val="00DE3DFD"/>
    <w:rsid w:val="00DE489A"/>
    <w:rsid w:val="00DE5F44"/>
    <w:rsid w:val="00DE6811"/>
    <w:rsid w:val="00DE6F48"/>
    <w:rsid w:val="00DF0293"/>
    <w:rsid w:val="00DF1B05"/>
    <w:rsid w:val="00DF23C9"/>
    <w:rsid w:val="00DF277C"/>
    <w:rsid w:val="00DF2D21"/>
    <w:rsid w:val="00DF3163"/>
    <w:rsid w:val="00DF3540"/>
    <w:rsid w:val="00DF393A"/>
    <w:rsid w:val="00DF3F8B"/>
    <w:rsid w:val="00DF3FC9"/>
    <w:rsid w:val="00DF4365"/>
    <w:rsid w:val="00DF46EC"/>
    <w:rsid w:val="00DF610D"/>
    <w:rsid w:val="00DF6140"/>
    <w:rsid w:val="00DF6830"/>
    <w:rsid w:val="00DF7222"/>
    <w:rsid w:val="00DF7229"/>
    <w:rsid w:val="00DF79F1"/>
    <w:rsid w:val="00E0041C"/>
    <w:rsid w:val="00E00EB7"/>
    <w:rsid w:val="00E01433"/>
    <w:rsid w:val="00E0178F"/>
    <w:rsid w:val="00E0247D"/>
    <w:rsid w:val="00E033DB"/>
    <w:rsid w:val="00E035DD"/>
    <w:rsid w:val="00E03687"/>
    <w:rsid w:val="00E03BC9"/>
    <w:rsid w:val="00E05751"/>
    <w:rsid w:val="00E05E55"/>
    <w:rsid w:val="00E06B65"/>
    <w:rsid w:val="00E078EA"/>
    <w:rsid w:val="00E07E28"/>
    <w:rsid w:val="00E1023C"/>
    <w:rsid w:val="00E10CD3"/>
    <w:rsid w:val="00E110C3"/>
    <w:rsid w:val="00E11D0B"/>
    <w:rsid w:val="00E12029"/>
    <w:rsid w:val="00E12755"/>
    <w:rsid w:val="00E12C73"/>
    <w:rsid w:val="00E12FA0"/>
    <w:rsid w:val="00E12FC0"/>
    <w:rsid w:val="00E130BE"/>
    <w:rsid w:val="00E1314E"/>
    <w:rsid w:val="00E13F49"/>
    <w:rsid w:val="00E154E6"/>
    <w:rsid w:val="00E16EA2"/>
    <w:rsid w:val="00E16F6C"/>
    <w:rsid w:val="00E176A7"/>
    <w:rsid w:val="00E17FC9"/>
    <w:rsid w:val="00E20026"/>
    <w:rsid w:val="00E20A0A"/>
    <w:rsid w:val="00E236B0"/>
    <w:rsid w:val="00E24859"/>
    <w:rsid w:val="00E266C2"/>
    <w:rsid w:val="00E26A25"/>
    <w:rsid w:val="00E26AE4"/>
    <w:rsid w:val="00E272BC"/>
    <w:rsid w:val="00E306A8"/>
    <w:rsid w:val="00E30701"/>
    <w:rsid w:val="00E30F4E"/>
    <w:rsid w:val="00E3108C"/>
    <w:rsid w:val="00E31426"/>
    <w:rsid w:val="00E31869"/>
    <w:rsid w:val="00E31C4F"/>
    <w:rsid w:val="00E31E5C"/>
    <w:rsid w:val="00E32B5E"/>
    <w:rsid w:val="00E32BA6"/>
    <w:rsid w:val="00E338A9"/>
    <w:rsid w:val="00E34019"/>
    <w:rsid w:val="00E3494C"/>
    <w:rsid w:val="00E34E00"/>
    <w:rsid w:val="00E35CB9"/>
    <w:rsid w:val="00E36E50"/>
    <w:rsid w:val="00E3721D"/>
    <w:rsid w:val="00E37FA0"/>
    <w:rsid w:val="00E40333"/>
    <w:rsid w:val="00E40521"/>
    <w:rsid w:val="00E40687"/>
    <w:rsid w:val="00E40B89"/>
    <w:rsid w:val="00E41037"/>
    <w:rsid w:val="00E41D94"/>
    <w:rsid w:val="00E41F16"/>
    <w:rsid w:val="00E43184"/>
    <w:rsid w:val="00E43E39"/>
    <w:rsid w:val="00E43F31"/>
    <w:rsid w:val="00E446D6"/>
    <w:rsid w:val="00E4477B"/>
    <w:rsid w:val="00E45B00"/>
    <w:rsid w:val="00E46D27"/>
    <w:rsid w:val="00E47253"/>
    <w:rsid w:val="00E47CA8"/>
    <w:rsid w:val="00E47EC6"/>
    <w:rsid w:val="00E5041E"/>
    <w:rsid w:val="00E50C20"/>
    <w:rsid w:val="00E51AFF"/>
    <w:rsid w:val="00E51EFC"/>
    <w:rsid w:val="00E523DE"/>
    <w:rsid w:val="00E52684"/>
    <w:rsid w:val="00E52745"/>
    <w:rsid w:val="00E52C57"/>
    <w:rsid w:val="00E52EC0"/>
    <w:rsid w:val="00E52EE2"/>
    <w:rsid w:val="00E530F0"/>
    <w:rsid w:val="00E53162"/>
    <w:rsid w:val="00E54148"/>
    <w:rsid w:val="00E543ED"/>
    <w:rsid w:val="00E54B56"/>
    <w:rsid w:val="00E550C9"/>
    <w:rsid w:val="00E5577D"/>
    <w:rsid w:val="00E55CDD"/>
    <w:rsid w:val="00E55DED"/>
    <w:rsid w:val="00E55EEA"/>
    <w:rsid w:val="00E56B06"/>
    <w:rsid w:val="00E57108"/>
    <w:rsid w:val="00E571EE"/>
    <w:rsid w:val="00E575C4"/>
    <w:rsid w:val="00E57672"/>
    <w:rsid w:val="00E6008D"/>
    <w:rsid w:val="00E6057C"/>
    <w:rsid w:val="00E6058D"/>
    <w:rsid w:val="00E60A7D"/>
    <w:rsid w:val="00E61410"/>
    <w:rsid w:val="00E614FD"/>
    <w:rsid w:val="00E61619"/>
    <w:rsid w:val="00E61A38"/>
    <w:rsid w:val="00E621BC"/>
    <w:rsid w:val="00E6266D"/>
    <w:rsid w:val="00E62F79"/>
    <w:rsid w:val="00E63155"/>
    <w:rsid w:val="00E63916"/>
    <w:rsid w:val="00E6539D"/>
    <w:rsid w:val="00E658E5"/>
    <w:rsid w:val="00E65DDA"/>
    <w:rsid w:val="00E66236"/>
    <w:rsid w:val="00E66CF4"/>
    <w:rsid w:val="00E67480"/>
    <w:rsid w:val="00E72851"/>
    <w:rsid w:val="00E72D94"/>
    <w:rsid w:val="00E730FA"/>
    <w:rsid w:val="00E73B6E"/>
    <w:rsid w:val="00E74A9C"/>
    <w:rsid w:val="00E74DFB"/>
    <w:rsid w:val="00E7587A"/>
    <w:rsid w:val="00E75C9A"/>
    <w:rsid w:val="00E75E27"/>
    <w:rsid w:val="00E76206"/>
    <w:rsid w:val="00E7659B"/>
    <w:rsid w:val="00E76704"/>
    <w:rsid w:val="00E76B81"/>
    <w:rsid w:val="00E772FB"/>
    <w:rsid w:val="00E77A0C"/>
    <w:rsid w:val="00E800D4"/>
    <w:rsid w:val="00E82338"/>
    <w:rsid w:val="00E83047"/>
    <w:rsid w:val="00E84F14"/>
    <w:rsid w:val="00E8531D"/>
    <w:rsid w:val="00E85739"/>
    <w:rsid w:val="00E85906"/>
    <w:rsid w:val="00E85B8F"/>
    <w:rsid w:val="00E85F73"/>
    <w:rsid w:val="00E86705"/>
    <w:rsid w:val="00E8691F"/>
    <w:rsid w:val="00E86BE6"/>
    <w:rsid w:val="00E87B63"/>
    <w:rsid w:val="00E902C7"/>
    <w:rsid w:val="00E904D1"/>
    <w:rsid w:val="00E90616"/>
    <w:rsid w:val="00E908FC"/>
    <w:rsid w:val="00E915AB"/>
    <w:rsid w:val="00E91A0C"/>
    <w:rsid w:val="00E9222E"/>
    <w:rsid w:val="00E92BD9"/>
    <w:rsid w:val="00E93141"/>
    <w:rsid w:val="00E939CF"/>
    <w:rsid w:val="00E93AE5"/>
    <w:rsid w:val="00E94D4F"/>
    <w:rsid w:val="00E9536B"/>
    <w:rsid w:val="00E955DC"/>
    <w:rsid w:val="00E95800"/>
    <w:rsid w:val="00E9585D"/>
    <w:rsid w:val="00E959A9"/>
    <w:rsid w:val="00E95B38"/>
    <w:rsid w:val="00E963E2"/>
    <w:rsid w:val="00E96FF9"/>
    <w:rsid w:val="00E97857"/>
    <w:rsid w:val="00EA0396"/>
    <w:rsid w:val="00EA0C02"/>
    <w:rsid w:val="00EA0E83"/>
    <w:rsid w:val="00EA1129"/>
    <w:rsid w:val="00EA1392"/>
    <w:rsid w:val="00EA17D5"/>
    <w:rsid w:val="00EA187F"/>
    <w:rsid w:val="00EA1C1F"/>
    <w:rsid w:val="00EA3450"/>
    <w:rsid w:val="00EA3749"/>
    <w:rsid w:val="00EA45B7"/>
    <w:rsid w:val="00EA49E0"/>
    <w:rsid w:val="00EA4DD6"/>
    <w:rsid w:val="00EA5194"/>
    <w:rsid w:val="00EA62BF"/>
    <w:rsid w:val="00EA653E"/>
    <w:rsid w:val="00EA694A"/>
    <w:rsid w:val="00EA6B51"/>
    <w:rsid w:val="00EA7464"/>
    <w:rsid w:val="00EA7C92"/>
    <w:rsid w:val="00EB0529"/>
    <w:rsid w:val="00EB189C"/>
    <w:rsid w:val="00EB19C6"/>
    <w:rsid w:val="00EB214D"/>
    <w:rsid w:val="00EB2350"/>
    <w:rsid w:val="00EB23F8"/>
    <w:rsid w:val="00EB2F3F"/>
    <w:rsid w:val="00EB318A"/>
    <w:rsid w:val="00EB3D1C"/>
    <w:rsid w:val="00EB497A"/>
    <w:rsid w:val="00EB4CD5"/>
    <w:rsid w:val="00EB504F"/>
    <w:rsid w:val="00EB5A85"/>
    <w:rsid w:val="00EB5E33"/>
    <w:rsid w:val="00EB6058"/>
    <w:rsid w:val="00EB6138"/>
    <w:rsid w:val="00EB71F8"/>
    <w:rsid w:val="00EB7496"/>
    <w:rsid w:val="00EC0296"/>
    <w:rsid w:val="00EC0524"/>
    <w:rsid w:val="00EC0854"/>
    <w:rsid w:val="00EC0C0C"/>
    <w:rsid w:val="00EC0D05"/>
    <w:rsid w:val="00EC0E3F"/>
    <w:rsid w:val="00EC149C"/>
    <w:rsid w:val="00EC1A97"/>
    <w:rsid w:val="00EC1CE7"/>
    <w:rsid w:val="00EC2A38"/>
    <w:rsid w:val="00EC33D5"/>
    <w:rsid w:val="00EC3B86"/>
    <w:rsid w:val="00EC43D7"/>
    <w:rsid w:val="00EC44F9"/>
    <w:rsid w:val="00EC4AD0"/>
    <w:rsid w:val="00EC4FE7"/>
    <w:rsid w:val="00EC56C2"/>
    <w:rsid w:val="00EC68A0"/>
    <w:rsid w:val="00EC6957"/>
    <w:rsid w:val="00EC731D"/>
    <w:rsid w:val="00ED0350"/>
    <w:rsid w:val="00ED148A"/>
    <w:rsid w:val="00ED19CB"/>
    <w:rsid w:val="00ED22B9"/>
    <w:rsid w:val="00ED2507"/>
    <w:rsid w:val="00ED2CB3"/>
    <w:rsid w:val="00ED2F98"/>
    <w:rsid w:val="00ED3AA7"/>
    <w:rsid w:val="00ED4631"/>
    <w:rsid w:val="00ED5682"/>
    <w:rsid w:val="00ED5B0C"/>
    <w:rsid w:val="00ED633B"/>
    <w:rsid w:val="00ED695E"/>
    <w:rsid w:val="00ED6F21"/>
    <w:rsid w:val="00ED70FD"/>
    <w:rsid w:val="00ED71EF"/>
    <w:rsid w:val="00EE04F6"/>
    <w:rsid w:val="00EE05EB"/>
    <w:rsid w:val="00EE078C"/>
    <w:rsid w:val="00EE0DE8"/>
    <w:rsid w:val="00EE1C86"/>
    <w:rsid w:val="00EE3018"/>
    <w:rsid w:val="00EE3097"/>
    <w:rsid w:val="00EE31BE"/>
    <w:rsid w:val="00EE33E6"/>
    <w:rsid w:val="00EE35B4"/>
    <w:rsid w:val="00EE3877"/>
    <w:rsid w:val="00EE3DD4"/>
    <w:rsid w:val="00EE42A6"/>
    <w:rsid w:val="00EE453C"/>
    <w:rsid w:val="00EE47DA"/>
    <w:rsid w:val="00EE60B5"/>
    <w:rsid w:val="00EF0078"/>
    <w:rsid w:val="00EF0618"/>
    <w:rsid w:val="00EF0811"/>
    <w:rsid w:val="00EF153D"/>
    <w:rsid w:val="00EF16F3"/>
    <w:rsid w:val="00EF1A1B"/>
    <w:rsid w:val="00EF1A5F"/>
    <w:rsid w:val="00EF1B29"/>
    <w:rsid w:val="00EF1BB8"/>
    <w:rsid w:val="00EF1E56"/>
    <w:rsid w:val="00EF2900"/>
    <w:rsid w:val="00EF338C"/>
    <w:rsid w:val="00EF3708"/>
    <w:rsid w:val="00EF5BA6"/>
    <w:rsid w:val="00EF6347"/>
    <w:rsid w:val="00EF69BA"/>
    <w:rsid w:val="00EF6B47"/>
    <w:rsid w:val="00EF7E40"/>
    <w:rsid w:val="00F009A2"/>
    <w:rsid w:val="00F009C6"/>
    <w:rsid w:val="00F011CF"/>
    <w:rsid w:val="00F0138A"/>
    <w:rsid w:val="00F016BA"/>
    <w:rsid w:val="00F01792"/>
    <w:rsid w:val="00F01EB8"/>
    <w:rsid w:val="00F0271D"/>
    <w:rsid w:val="00F02A27"/>
    <w:rsid w:val="00F02F41"/>
    <w:rsid w:val="00F03043"/>
    <w:rsid w:val="00F03776"/>
    <w:rsid w:val="00F03AEB"/>
    <w:rsid w:val="00F03BE4"/>
    <w:rsid w:val="00F04855"/>
    <w:rsid w:val="00F04B1C"/>
    <w:rsid w:val="00F04D51"/>
    <w:rsid w:val="00F07137"/>
    <w:rsid w:val="00F07EB2"/>
    <w:rsid w:val="00F07EFF"/>
    <w:rsid w:val="00F106AF"/>
    <w:rsid w:val="00F10BD0"/>
    <w:rsid w:val="00F10C1F"/>
    <w:rsid w:val="00F10F71"/>
    <w:rsid w:val="00F11608"/>
    <w:rsid w:val="00F1178D"/>
    <w:rsid w:val="00F11858"/>
    <w:rsid w:val="00F11B0A"/>
    <w:rsid w:val="00F11B37"/>
    <w:rsid w:val="00F11C5C"/>
    <w:rsid w:val="00F121DE"/>
    <w:rsid w:val="00F12422"/>
    <w:rsid w:val="00F12C84"/>
    <w:rsid w:val="00F13130"/>
    <w:rsid w:val="00F13400"/>
    <w:rsid w:val="00F136BB"/>
    <w:rsid w:val="00F13803"/>
    <w:rsid w:val="00F14446"/>
    <w:rsid w:val="00F14E8B"/>
    <w:rsid w:val="00F15243"/>
    <w:rsid w:val="00F16D33"/>
    <w:rsid w:val="00F17CC1"/>
    <w:rsid w:val="00F209BD"/>
    <w:rsid w:val="00F20CC5"/>
    <w:rsid w:val="00F21C77"/>
    <w:rsid w:val="00F22179"/>
    <w:rsid w:val="00F225B8"/>
    <w:rsid w:val="00F229E9"/>
    <w:rsid w:val="00F244F8"/>
    <w:rsid w:val="00F24568"/>
    <w:rsid w:val="00F246FA"/>
    <w:rsid w:val="00F24B1F"/>
    <w:rsid w:val="00F24CE7"/>
    <w:rsid w:val="00F24DDA"/>
    <w:rsid w:val="00F24FAA"/>
    <w:rsid w:val="00F253A9"/>
    <w:rsid w:val="00F25697"/>
    <w:rsid w:val="00F25D9A"/>
    <w:rsid w:val="00F25E9E"/>
    <w:rsid w:val="00F25F62"/>
    <w:rsid w:val="00F25F9A"/>
    <w:rsid w:val="00F25FFE"/>
    <w:rsid w:val="00F26099"/>
    <w:rsid w:val="00F261F2"/>
    <w:rsid w:val="00F2661B"/>
    <w:rsid w:val="00F3064E"/>
    <w:rsid w:val="00F3093E"/>
    <w:rsid w:val="00F31E8B"/>
    <w:rsid w:val="00F32313"/>
    <w:rsid w:val="00F33360"/>
    <w:rsid w:val="00F3372A"/>
    <w:rsid w:val="00F33AAF"/>
    <w:rsid w:val="00F34094"/>
    <w:rsid w:val="00F347AF"/>
    <w:rsid w:val="00F34959"/>
    <w:rsid w:val="00F34CA5"/>
    <w:rsid w:val="00F35CD9"/>
    <w:rsid w:val="00F365A3"/>
    <w:rsid w:val="00F3759B"/>
    <w:rsid w:val="00F37A73"/>
    <w:rsid w:val="00F407EE"/>
    <w:rsid w:val="00F40DEA"/>
    <w:rsid w:val="00F41221"/>
    <w:rsid w:val="00F412F0"/>
    <w:rsid w:val="00F4173A"/>
    <w:rsid w:val="00F42B8A"/>
    <w:rsid w:val="00F4341F"/>
    <w:rsid w:val="00F43441"/>
    <w:rsid w:val="00F4358F"/>
    <w:rsid w:val="00F43817"/>
    <w:rsid w:val="00F43BB2"/>
    <w:rsid w:val="00F43D19"/>
    <w:rsid w:val="00F43D9C"/>
    <w:rsid w:val="00F43DC7"/>
    <w:rsid w:val="00F45274"/>
    <w:rsid w:val="00F45A92"/>
    <w:rsid w:val="00F45DC5"/>
    <w:rsid w:val="00F45ECD"/>
    <w:rsid w:val="00F4668B"/>
    <w:rsid w:val="00F474B5"/>
    <w:rsid w:val="00F47FF1"/>
    <w:rsid w:val="00F50496"/>
    <w:rsid w:val="00F50817"/>
    <w:rsid w:val="00F50AF8"/>
    <w:rsid w:val="00F5103C"/>
    <w:rsid w:val="00F51EF5"/>
    <w:rsid w:val="00F52A5C"/>
    <w:rsid w:val="00F52E6F"/>
    <w:rsid w:val="00F52EBD"/>
    <w:rsid w:val="00F53809"/>
    <w:rsid w:val="00F53820"/>
    <w:rsid w:val="00F541A0"/>
    <w:rsid w:val="00F54462"/>
    <w:rsid w:val="00F54D82"/>
    <w:rsid w:val="00F56193"/>
    <w:rsid w:val="00F561D0"/>
    <w:rsid w:val="00F563E6"/>
    <w:rsid w:val="00F565EE"/>
    <w:rsid w:val="00F56D4C"/>
    <w:rsid w:val="00F578B5"/>
    <w:rsid w:val="00F612C9"/>
    <w:rsid w:val="00F61471"/>
    <w:rsid w:val="00F615CC"/>
    <w:rsid w:val="00F62D2B"/>
    <w:rsid w:val="00F62EE4"/>
    <w:rsid w:val="00F63ECB"/>
    <w:rsid w:val="00F64670"/>
    <w:rsid w:val="00F64736"/>
    <w:rsid w:val="00F65471"/>
    <w:rsid w:val="00F654E1"/>
    <w:rsid w:val="00F656FA"/>
    <w:rsid w:val="00F65D64"/>
    <w:rsid w:val="00F65EA9"/>
    <w:rsid w:val="00F65FD5"/>
    <w:rsid w:val="00F66958"/>
    <w:rsid w:val="00F66A90"/>
    <w:rsid w:val="00F66FDD"/>
    <w:rsid w:val="00F67ED6"/>
    <w:rsid w:val="00F70062"/>
    <w:rsid w:val="00F72AAD"/>
    <w:rsid w:val="00F733EA"/>
    <w:rsid w:val="00F7340E"/>
    <w:rsid w:val="00F73968"/>
    <w:rsid w:val="00F73E9E"/>
    <w:rsid w:val="00F74506"/>
    <w:rsid w:val="00F745E0"/>
    <w:rsid w:val="00F749A8"/>
    <w:rsid w:val="00F74C97"/>
    <w:rsid w:val="00F74F6D"/>
    <w:rsid w:val="00F755BD"/>
    <w:rsid w:val="00F75E97"/>
    <w:rsid w:val="00F77155"/>
    <w:rsid w:val="00F77626"/>
    <w:rsid w:val="00F77B39"/>
    <w:rsid w:val="00F77ED3"/>
    <w:rsid w:val="00F80AD1"/>
    <w:rsid w:val="00F80FD5"/>
    <w:rsid w:val="00F8127D"/>
    <w:rsid w:val="00F8185E"/>
    <w:rsid w:val="00F81B83"/>
    <w:rsid w:val="00F821EC"/>
    <w:rsid w:val="00F8232B"/>
    <w:rsid w:val="00F826D2"/>
    <w:rsid w:val="00F83555"/>
    <w:rsid w:val="00F83AD6"/>
    <w:rsid w:val="00F83C3E"/>
    <w:rsid w:val="00F83F07"/>
    <w:rsid w:val="00F8526F"/>
    <w:rsid w:val="00F862DC"/>
    <w:rsid w:val="00F866B5"/>
    <w:rsid w:val="00F870B3"/>
    <w:rsid w:val="00F87D99"/>
    <w:rsid w:val="00F87E0A"/>
    <w:rsid w:val="00F87E59"/>
    <w:rsid w:val="00F87E99"/>
    <w:rsid w:val="00F90123"/>
    <w:rsid w:val="00F917F9"/>
    <w:rsid w:val="00F91B75"/>
    <w:rsid w:val="00F921F5"/>
    <w:rsid w:val="00F9333B"/>
    <w:rsid w:val="00F94C9A"/>
    <w:rsid w:val="00F95078"/>
    <w:rsid w:val="00F954C2"/>
    <w:rsid w:val="00F95C18"/>
    <w:rsid w:val="00F9637D"/>
    <w:rsid w:val="00F96936"/>
    <w:rsid w:val="00F96E54"/>
    <w:rsid w:val="00F970ED"/>
    <w:rsid w:val="00F973D3"/>
    <w:rsid w:val="00F9748D"/>
    <w:rsid w:val="00F974E0"/>
    <w:rsid w:val="00FA047D"/>
    <w:rsid w:val="00FA0DB7"/>
    <w:rsid w:val="00FA116D"/>
    <w:rsid w:val="00FA139F"/>
    <w:rsid w:val="00FA1560"/>
    <w:rsid w:val="00FA1882"/>
    <w:rsid w:val="00FA1883"/>
    <w:rsid w:val="00FA1D35"/>
    <w:rsid w:val="00FA24FD"/>
    <w:rsid w:val="00FA2CBE"/>
    <w:rsid w:val="00FA330D"/>
    <w:rsid w:val="00FA3D95"/>
    <w:rsid w:val="00FA3DEC"/>
    <w:rsid w:val="00FA44C4"/>
    <w:rsid w:val="00FA4B70"/>
    <w:rsid w:val="00FA5307"/>
    <w:rsid w:val="00FA5DD5"/>
    <w:rsid w:val="00FA62DB"/>
    <w:rsid w:val="00FA665B"/>
    <w:rsid w:val="00FA7267"/>
    <w:rsid w:val="00FA76BD"/>
    <w:rsid w:val="00FA77A5"/>
    <w:rsid w:val="00FB0C3A"/>
    <w:rsid w:val="00FB0E48"/>
    <w:rsid w:val="00FB0FC1"/>
    <w:rsid w:val="00FB1F54"/>
    <w:rsid w:val="00FB2453"/>
    <w:rsid w:val="00FB3055"/>
    <w:rsid w:val="00FB306E"/>
    <w:rsid w:val="00FB32DB"/>
    <w:rsid w:val="00FB35FC"/>
    <w:rsid w:val="00FB39B6"/>
    <w:rsid w:val="00FB461E"/>
    <w:rsid w:val="00FB530E"/>
    <w:rsid w:val="00FB5639"/>
    <w:rsid w:val="00FB5A90"/>
    <w:rsid w:val="00FB5D06"/>
    <w:rsid w:val="00FB5DF9"/>
    <w:rsid w:val="00FB61A7"/>
    <w:rsid w:val="00FB64FE"/>
    <w:rsid w:val="00FB6892"/>
    <w:rsid w:val="00FB6FC3"/>
    <w:rsid w:val="00FB794B"/>
    <w:rsid w:val="00FB7F6F"/>
    <w:rsid w:val="00FC0036"/>
    <w:rsid w:val="00FC04DA"/>
    <w:rsid w:val="00FC12F7"/>
    <w:rsid w:val="00FC1492"/>
    <w:rsid w:val="00FC1793"/>
    <w:rsid w:val="00FC2282"/>
    <w:rsid w:val="00FC23A9"/>
    <w:rsid w:val="00FC25A7"/>
    <w:rsid w:val="00FC2DED"/>
    <w:rsid w:val="00FC2E2B"/>
    <w:rsid w:val="00FC39C5"/>
    <w:rsid w:val="00FC419E"/>
    <w:rsid w:val="00FC43C0"/>
    <w:rsid w:val="00FC4652"/>
    <w:rsid w:val="00FC490B"/>
    <w:rsid w:val="00FC4A54"/>
    <w:rsid w:val="00FC5401"/>
    <w:rsid w:val="00FC55DE"/>
    <w:rsid w:val="00FC5669"/>
    <w:rsid w:val="00FC57BB"/>
    <w:rsid w:val="00FC5813"/>
    <w:rsid w:val="00FC5886"/>
    <w:rsid w:val="00FC5BA0"/>
    <w:rsid w:val="00FC69C0"/>
    <w:rsid w:val="00FC6F8E"/>
    <w:rsid w:val="00FC6F9C"/>
    <w:rsid w:val="00FC748A"/>
    <w:rsid w:val="00FC7753"/>
    <w:rsid w:val="00FC7AFC"/>
    <w:rsid w:val="00FC7F32"/>
    <w:rsid w:val="00FD043A"/>
    <w:rsid w:val="00FD0C1E"/>
    <w:rsid w:val="00FD0D6A"/>
    <w:rsid w:val="00FD0F09"/>
    <w:rsid w:val="00FD109D"/>
    <w:rsid w:val="00FD11DB"/>
    <w:rsid w:val="00FD13C1"/>
    <w:rsid w:val="00FD1E4B"/>
    <w:rsid w:val="00FD2314"/>
    <w:rsid w:val="00FD240E"/>
    <w:rsid w:val="00FD25E6"/>
    <w:rsid w:val="00FD2D70"/>
    <w:rsid w:val="00FD317F"/>
    <w:rsid w:val="00FD31A5"/>
    <w:rsid w:val="00FD325F"/>
    <w:rsid w:val="00FD32D0"/>
    <w:rsid w:val="00FD36F9"/>
    <w:rsid w:val="00FD3D4F"/>
    <w:rsid w:val="00FD40BF"/>
    <w:rsid w:val="00FD5EB5"/>
    <w:rsid w:val="00FD6786"/>
    <w:rsid w:val="00FD6DE7"/>
    <w:rsid w:val="00FE0F9C"/>
    <w:rsid w:val="00FE13F8"/>
    <w:rsid w:val="00FE17B5"/>
    <w:rsid w:val="00FE1B02"/>
    <w:rsid w:val="00FE3143"/>
    <w:rsid w:val="00FE31BE"/>
    <w:rsid w:val="00FE3592"/>
    <w:rsid w:val="00FE3642"/>
    <w:rsid w:val="00FE3EC6"/>
    <w:rsid w:val="00FE4B2E"/>
    <w:rsid w:val="00FE66F8"/>
    <w:rsid w:val="00FE6DD6"/>
    <w:rsid w:val="00FF0260"/>
    <w:rsid w:val="00FF02E2"/>
    <w:rsid w:val="00FF0BCD"/>
    <w:rsid w:val="00FF0CD3"/>
    <w:rsid w:val="00FF0DF7"/>
    <w:rsid w:val="00FF1902"/>
    <w:rsid w:val="00FF2506"/>
    <w:rsid w:val="00FF25DB"/>
    <w:rsid w:val="00FF25F5"/>
    <w:rsid w:val="00FF2E0F"/>
    <w:rsid w:val="00FF2FDF"/>
    <w:rsid w:val="00FF31A9"/>
    <w:rsid w:val="00FF3D05"/>
    <w:rsid w:val="00FF3D96"/>
    <w:rsid w:val="00FF3EED"/>
    <w:rsid w:val="00FF418E"/>
    <w:rsid w:val="00FF43C1"/>
    <w:rsid w:val="00FF4534"/>
    <w:rsid w:val="00FF4B9A"/>
    <w:rsid w:val="00FF5061"/>
    <w:rsid w:val="00FF722A"/>
    <w:rsid w:val="00FF7458"/>
    <w:rsid w:val="00FF75DD"/>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F2"/>
    <w:rPr>
      <w:rFonts w:cs="Arial"/>
      <w:sz w:val="22"/>
    </w:rPr>
  </w:style>
  <w:style w:type="paragraph" w:styleId="Heading1">
    <w:name w:val="heading 1"/>
    <w:basedOn w:val="Normal"/>
    <w:next w:val="Normal"/>
    <w:link w:val="Heading1Char1"/>
    <w:qFormat/>
    <w:rsid w:val="005A1535"/>
    <w:pPr>
      <w:keepNext/>
      <w:numPr>
        <w:ilvl w:val="1"/>
        <w:numId w:val="1"/>
      </w:numPr>
      <w:tabs>
        <w:tab w:val="clear" w:pos="0"/>
        <w:tab w:val="left" w:pos="720"/>
      </w:tabs>
      <w:spacing w:before="240" w:after="60"/>
      <w:ind w:left="720"/>
      <w:outlineLvl w:val="0"/>
    </w:pPr>
    <w:rPr>
      <w:rFonts w:cs="Times New Roman"/>
      <w:b/>
      <w:bCs/>
      <w:kern w:val="32"/>
      <w:szCs w:val="22"/>
    </w:rPr>
  </w:style>
  <w:style w:type="paragraph" w:styleId="Heading2">
    <w:name w:val="heading 2"/>
    <w:basedOn w:val="Normal"/>
    <w:next w:val="Normal"/>
    <w:link w:val="Heading2Char"/>
    <w:qFormat/>
    <w:rsid w:val="005A1535"/>
    <w:pPr>
      <w:keepNext/>
      <w:numPr>
        <w:ilvl w:val="2"/>
        <w:numId w:val="1"/>
      </w:numPr>
      <w:tabs>
        <w:tab w:val="clear" w:pos="0"/>
        <w:tab w:val="left" w:pos="900"/>
      </w:tabs>
      <w:spacing w:before="240" w:after="60" w:line="276" w:lineRule="auto"/>
      <w:ind w:left="900"/>
      <w:outlineLvl w:val="1"/>
    </w:pPr>
    <w:rPr>
      <w:rFonts w:cs="Times New Roman"/>
      <w:b/>
      <w:bCs/>
      <w:iCs/>
      <w:szCs w:val="22"/>
    </w:rPr>
  </w:style>
  <w:style w:type="paragraph" w:styleId="Heading3">
    <w:name w:val="heading 3"/>
    <w:basedOn w:val="Normal"/>
    <w:next w:val="Normal"/>
    <w:qFormat/>
    <w:rsid w:val="005A1535"/>
    <w:pPr>
      <w:keepNext/>
      <w:numPr>
        <w:ilvl w:val="3"/>
        <w:numId w:val="1"/>
      </w:numPr>
      <w:tabs>
        <w:tab w:val="clear" w:pos="0"/>
        <w:tab w:val="num" w:pos="1440"/>
      </w:tabs>
      <w:spacing w:before="240" w:after="60"/>
      <w:ind w:left="1440"/>
      <w:outlineLvl w:val="2"/>
    </w:pPr>
    <w:rPr>
      <w:rFonts w:ascii="New York" w:hAnsi="New York" w:cs="New York"/>
      <w:b/>
      <w:bCs/>
      <w:szCs w:val="22"/>
    </w:rPr>
  </w:style>
  <w:style w:type="paragraph" w:styleId="Heading7">
    <w:name w:val="heading 7"/>
    <w:basedOn w:val="Normal"/>
    <w:next w:val="Normal"/>
    <w:link w:val="Heading7Char"/>
    <w:semiHidden/>
    <w:unhideWhenUsed/>
    <w:qFormat/>
    <w:rsid w:val="00E61A3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Title">
    <w:name w:val="Title"/>
    <w:basedOn w:val="Normal"/>
    <w:next w:val="Normal"/>
    <w:link w:val="TitleChar"/>
    <w:qFormat/>
    <w:rsid w:val="00B0380A"/>
    <w:pPr>
      <w:numPr>
        <w:numId w:val="1"/>
      </w:numPr>
      <w:contextualSpacing/>
    </w:pPr>
    <w:rPr>
      <w:rFonts w:cs="Times New Roman"/>
      <w:b/>
      <w:spacing w:val="5"/>
      <w:kern w:val="28"/>
      <w:sz w:val="28"/>
      <w:szCs w:val="28"/>
    </w:rPr>
  </w:style>
  <w:style w:type="character" w:customStyle="1" w:styleId="TitleChar">
    <w:name w:val="Title Char"/>
    <w:link w:val="Title"/>
    <w:rsid w:val="00B0380A"/>
    <w:rPr>
      <w:b/>
      <w:spacing w:val="5"/>
      <w:kern w:val="28"/>
      <w:sz w:val="28"/>
      <w:szCs w:val="28"/>
    </w:rPr>
  </w:style>
  <w:style w:type="paragraph" w:styleId="Header">
    <w:name w:val="header"/>
    <w:basedOn w:val="Normal"/>
    <w:link w:val="HeaderChar"/>
    <w:uiPriority w:val="99"/>
    <w:rsid w:val="00B0380A"/>
    <w:pPr>
      <w:tabs>
        <w:tab w:val="center" w:pos="4320"/>
        <w:tab w:val="right" w:pos="8640"/>
      </w:tabs>
    </w:pPr>
  </w:style>
  <w:style w:type="paragraph" w:styleId="Footer">
    <w:name w:val="footer"/>
    <w:basedOn w:val="Normal"/>
    <w:link w:val="FooterChar"/>
    <w:rsid w:val="00B0380A"/>
    <w:pPr>
      <w:tabs>
        <w:tab w:val="center" w:pos="4320"/>
        <w:tab w:val="right" w:pos="8640"/>
      </w:tabs>
    </w:pPr>
  </w:style>
  <w:style w:type="paragraph" w:customStyle="1" w:styleId="Indent1">
    <w:name w:val="Indent 1"/>
    <w:basedOn w:val="Normal"/>
    <w:link w:val="Indent1Char"/>
    <w:rsid w:val="00623006"/>
    <w:pPr>
      <w:spacing w:before="240"/>
    </w:pPr>
    <w:rPr>
      <w:rFonts w:cs="Times New Roman"/>
      <w:szCs w:val="22"/>
    </w:rPr>
  </w:style>
  <w:style w:type="character" w:customStyle="1" w:styleId="Indent1Char">
    <w:name w:val="Indent 1 Char"/>
    <w:link w:val="Indent1"/>
    <w:rsid w:val="00623006"/>
    <w:rPr>
      <w:sz w:val="22"/>
      <w:szCs w:val="22"/>
      <w:lang w:val="en-US" w:eastAsia="en-US" w:bidi="ar-SA"/>
    </w:rPr>
  </w:style>
  <w:style w:type="paragraph" w:styleId="BodyText">
    <w:name w:val="Body Text"/>
    <w:basedOn w:val="Indent1"/>
    <w:rsid w:val="00B92774"/>
    <w:pPr>
      <w:keepNext/>
    </w:pPr>
    <w:rPr>
      <w:b/>
    </w:rPr>
  </w:style>
  <w:style w:type="character" w:customStyle="1" w:styleId="Heading1Char1">
    <w:name w:val="Heading 1 Char1"/>
    <w:link w:val="Heading1"/>
    <w:rsid w:val="005A1535"/>
    <w:rPr>
      <w:b/>
      <w:bCs/>
      <w:kern w:val="32"/>
      <w:sz w:val="22"/>
      <w:szCs w:val="22"/>
    </w:rPr>
  </w:style>
  <w:style w:type="paragraph" w:customStyle="1" w:styleId="Header1">
    <w:name w:val="Header1"/>
    <w:basedOn w:val="Title"/>
    <w:rsid w:val="005A1535"/>
    <w:pPr>
      <w:keepNext/>
    </w:pPr>
  </w:style>
  <w:style w:type="paragraph" w:customStyle="1" w:styleId="Indent2">
    <w:name w:val="Indent 2"/>
    <w:basedOn w:val="Indent1"/>
    <w:link w:val="Indent2Char"/>
    <w:rsid w:val="00B92774"/>
    <w:pPr>
      <w:ind w:left="180"/>
    </w:pPr>
  </w:style>
  <w:style w:type="character" w:customStyle="1" w:styleId="Indent2Char">
    <w:name w:val="Indent 2 Char"/>
    <w:link w:val="Indent2"/>
    <w:rsid w:val="00B92774"/>
    <w:rPr>
      <w:sz w:val="22"/>
      <w:szCs w:val="22"/>
      <w:lang w:val="en-US" w:eastAsia="en-US" w:bidi="ar-SA"/>
    </w:rPr>
  </w:style>
  <w:style w:type="character" w:customStyle="1" w:styleId="FooterChar">
    <w:name w:val="Footer Char"/>
    <w:link w:val="Footer"/>
    <w:rsid w:val="00B92774"/>
    <w:rPr>
      <w:rFonts w:ascii="Arial" w:hAnsi="Arial" w:cs="Arial"/>
      <w:sz w:val="22"/>
      <w:lang w:val="en-US" w:eastAsia="en-US" w:bidi="ar-SA"/>
    </w:rPr>
  </w:style>
  <w:style w:type="paragraph" w:customStyle="1" w:styleId="Indent3">
    <w:name w:val="Indent 3"/>
    <w:basedOn w:val="Indent2"/>
    <w:link w:val="Indent3Char"/>
    <w:rsid w:val="00B92774"/>
    <w:pPr>
      <w:ind w:left="360"/>
    </w:pPr>
    <w:rPr>
      <w:sz w:val="20"/>
      <w:szCs w:val="20"/>
    </w:rPr>
  </w:style>
  <w:style w:type="character" w:customStyle="1" w:styleId="Indent3Char">
    <w:name w:val="Indent 3 Char"/>
    <w:basedOn w:val="Indent2Char"/>
    <w:link w:val="Indent3"/>
    <w:rsid w:val="00B92774"/>
    <w:rPr>
      <w:sz w:val="22"/>
      <w:szCs w:val="22"/>
      <w:lang w:val="en-US" w:eastAsia="en-US" w:bidi="ar-SA"/>
    </w:rPr>
  </w:style>
  <w:style w:type="paragraph" w:customStyle="1" w:styleId="NumberedList">
    <w:name w:val="Numbered List"/>
    <w:basedOn w:val="Indent2"/>
    <w:rsid w:val="00623006"/>
    <w:pPr>
      <w:numPr>
        <w:numId w:val="2"/>
      </w:numPr>
    </w:pPr>
  </w:style>
  <w:style w:type="character" w:customStyle="1" w:styleId="Heading1Char">
    <w:name w:val="Heading 1 Char"/>
    <w:locked/>
    <w:rsid w:val="00D51EA2"/>
    <w:rPr>
      <w:rFonts w:ascii="Cambria" w:hAnsi="Cambria" w:cs="Times New Roman"/>
      <w:b/>
      <w:bCs/>
      <w:color w:val="365F91"/>
      <w:sz w:val="28"/>
      <w:szCs w:val="28"/>
    </w:rPr>
  </w:style>
  <w:style w:type="paragraph" w:styleId="ListParagraph">
    <w:name w:val="List Paragraph"/>
    <w:basedOn w:val="Normal"/>
    <w:uiPriority w:val="34"/>
    <w:qFormat/>
    <w:rsid w:val="00D51EA2"/>
    <w:pPr>
      <w:spacing w:after="200" w:line="276" w:lineRule="auto"/>
      <w:ind w:left="720"/>
      <w:contextualSpacing/>
    </w:pPr>
    <w:rPr>
      <w:rFonts w:ascii="Calibri" w:hAnsi="Calibri" w:cs="Times New Roman"/>
      <w:szCs w:val="22"/>
    </w:rPr>
  </w:style>
  <w:style w:type="character" w:customStyle="1" w:styleId="Heading2Char">
    <w:name w:val="Heading 2 Char"/>
    <w:link w:val="Heading2"/>
    <w:rsid w:val="00D51EA2"/>
    <w:rPr>
      <w:b/>
      <w:bCs/>
      <w:iCs/>
      <w:sz w:val="22"/>
      <w:szCs w:val="22"/>
    </w:rPr>
  </w:style>
  <w:style w:type="character" w:customStyle="1" w:styleId="HeaderChar">
    <w:name w:val="Header Char"/>
    <w:link w:val="Header"/>
    <w:uiPriority w:val="99"/>
    <w:rsid w:val="002C2688"/>
    <w:rPr>
      <w:rFonts w:cs="Arial"/>
      <w:sz w:val="22"/>
    </w:rPr>
  </w:style>
  <w:style w:type="paragraph" w:styleId="BalloonText">
    <w:name w:val="Balloon Text"/>
    <w:basedOn w:val="Normal"/>
    <w:link w:val="BalloonTextChar"/>
    <w:rsid w:val="002C2688"/>
    <w:rPr>
      <w:rFonts w:ascii="Tahoma" w:hAnsi="Tahoma" w:cs="Tahoma"/>
      <w:sz w:val="16"/>
      <w:szCs w:val="16"/>
    </w:rPr>
  </w:style>
  <w:style w:type="character" w:customStyle="1" w:styleId="BalloonTextChar">
    <w:name w:val="Balloon Text Char"/>
    <w:link w:val="BalloonText"/>
    <w:rsid w:val="002C2688"/>
    <w:rPr>
      <w:rFonts w:ascii="Tahoma" w:hAnsi="Tahoma" w:cs="Tahoma"/>
      <w:sz w:val="16"/>
      <w:szCs w:val="16"/>
    </w:rPr>
  </w:style>
  <w:style w:type="paragraph" w:customStyle="1" w:styleId="Default">
    <w:name w:val="Default"/>
    <w:rsid w:val="00F43D9C"/>
    <w:pPr>
      <w:widowControl w:val="0"/>
      <w:autoSpaceDE w:val="0"/>
      <w:autoSpaceDN w:val="0"/>
      <w:adjustRightInd w:val="0"/>
    </w:pPr>
    <w:rPr>
      <w:color w:val="000000"/>
      <w:sz w:val="24"/>
      <w:szCs w:val="24"/>
    </w:rPr>
  </w:style>
  <w:style w:type="character" w:styleId="PageNumber">
    <w:name w:val="page number"/>
    <w:rsid w:val="006A6CD2"/>
  </w:style>
  <w:style w:type="paragraph" w:customStyle="1" w:styleId="IEEEStdsParagraph">
    <w:name w:val="IEEEStds Paragraph"/>
    <w:rsid w:val="00CB336C"/>
    <w:pPr>
      <w:jc w:val="both"/>
    </w:pPr>
  </w:style>
  <w:style w:type="table" w:styleId="TableGrid">
    <w:name w:val="Table Grid"/>
    <w:basedOn w:val="TableNormal"/>
    <w:rsid w:val="00C32902"/>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6266D"/>
    <w:rPr>
      <w:color w:val="0000FF" w:themeColor="hyperlink"/>
      <w:u w:val="single"/>
    </w:rPr>
  </w:style>
  <w:style w:type="character" w:styleId="FollowedHyperlink">
    <w:name w:val="FollowedHyperlink"/>
    <w:basedOn w:val="DefaultParagraphFont"/>
    <w:semiHidden/>
    <w:unhideWhenUsed/>
    <w:rsid w:val="00E6266D"/>
    <w:rPr>
      <w:color w:val="800080" w:themeColor="followedHyperlink"/>
      <w:u w:val="single"/>
    </w:rPr>
  </w:style>
  <w:style w:type="paragraph" w:customStyle="1" w:styleId="MediumGrid21">
    <w:name w:val="Medium Grid 21"/>
    <w:uiPriority w:val="99"/>
    <w:qFormat/>
    <w:rsid w:val="00E6266D"/>
    <w:rPr>
      <w:rFonts w:ascii="Calibri" w:eastAsia="Calibri" w:hAnsi="Calibri"/>
      <w:sz w:val="22"/>
      <w:szCs w:val="22"/>
    </w:rPr>
  </w:style>
  <w:style w:type="paragraph" w:styleId="NoSpacing">
    <w:name w:val="No Spacing"/>
    <w:uiPriority w:val="1"/>
    <w:qFormat/>
    <w:rsid w:val="00E904D1"/>
    <w:rPr>
      <w:rFonts w:ascii="Calibri" w:eastAsia="Calibri" w:hAnsi="Calibri"/>
      <w:sz w:val="22"/>
      <w:szCs w:val="22"/>
    </w:rPr>
  </w:style>
  <w:style w:type="paragraph" w:styleId="BodyText2">
    <w:name w:val="Body Text 2"/>
    <w:basedOn w:val="Normal"/>
    <w:link w:val="BodyText2Char"/>
    <w:semiHidden/>
    <w:unhideWhenUsed/>
    <w:rsid w:val="00641217"/>
    <w:pPr>
      <w:spacing w:after="120" w:line="480" w:lineRule="auto"/>
    </w:pPr>
  </w:style>
  <w:style w:type="character" w:customStyle="1" w:styleId="BodyText2Char">
    <w:name w:val="Body Text 2 Char"/>
    <w:basedOn w:val="DefaultParagraphFont"/>
    <w:link w:val="BodyText2"/>
    <w:semiHidden/>
    <w:rsid w:val="00641217"/>
    <w:rPr>
      <w:rFonts w:cs="Arial"/>
      <w:sz w:val="22"/>
    </w:rPr>
  </w:style>
  <w:style w:type="character" w:customStyle="1" w:styleId="Heading7Char">
    <w:name w:val="Heading 7 Char"/>
    <w:basedOn w:val="DefaultParagraphFont"/>
    <w:link w:val="Heading7"/>
    <w:semiHidden/>
    <w:rsid w:val="00E61A38"/>
    <w:rPr>
      <w:rFonts w:asciiTheme="majorHAnsi" w:eastAsiaTheme="majorEastAsia" w:hAnsiTheme="majorHAnsi" w:cstheme="majorBidi"/>
      <w:i/>
      <w:iCs/>
      <w:color w:val="404040" w:themeColor="text1" w:themeTint="BF"/>
      <w:sz w:val="22"/>
    </w:rPr>
  </w:style>
  <w:style w:type="paragraph" w:styleId="BodyTextIndent">
    <w:name w:val="Body Text Indent"/>
    <w:basedOn w:val="Normal"/>
    <w:link w:val="BodyTextIndentChar"/>
    <w:semiHidden/>
    <w:unhideWhenUsed/>
    <w:rsid w:val="00E61A38"/>
    <w:pPr>
      <w:spacing w:after="120"/>
      <w:ind w:left="360"/>
    </w:pPr>
  </w:style>
  <w:style w:type="character" w:customStyle="1" w:styleId="BodyTextIndentChar">
    <w:name w:val="Body Text Indent Char"/>
    <w:basedOn w:val="DefaultParagraphFont"/>
    <w:link w:val="BodyTextIndent"/>
    <w:semiHidden/>
    <w:rsid w:val="00E61A38"/>
    <w:rPr>
      <w:rFonts w:cs="Arial"/>
      <w:sz w:val="22"/>
    </w:rPr>
  </w:style>
  <w:style w:type="paragraph" w:styleId="BodyTextIndent2">
    <w:name w:val="Body Text Indent 2"/>
    <w:basedOn w:val="Normal"/>
    <w:link w:val="BodyTextIndent2Char"/>
    <w:semiHidden/>
    <w:unhideWhenUsed/>
    <w:rsid w:val="006A234F"/>
    <w:pPr>
      <w:spacing w:after="120" w:line="480" w:lineRule="auto"/>
      <w:ind w:left="360"/>
    </w:pPr>
  </w:style>
  <w:style w:type="character" w:customStyle="1" w:styleId="BodyTextIndent2Char">
    <w:name w:val="Body Text Indent 2 Char"/>
    <w:basedOn w:val="DefaultParagraphFont"/>
    <w:link w:val="BodyTextIndent2"/>
    <w:semiHidden/>
    <w:rsid w:val="006A234F"/>
    <w:rPr>
      <w:rFonts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F2"/>
    <w:rPr>
      <w:rFonts w:cs="Arial"/>
      <w:sz w:val="22"/>
    </w:rPr>
  </w:style>
  <w:style w:type="paragraph" w:styleId="Heading1">
    <w:name w:val="heading 1"/>
    <w:basedOn w:val="Normal"/>
    <w:next w:val="Normal"/>
    <w:link w:val="Heading1Char1"/>
    <w:qFormat/>
    <w:rsid w:val="005A1535"/>
    <w:pPr>
      <w:keepNext/>
      <w:numPr>
        <w:ilvl w:val="1"/>
        <w:numId w:val="1"/>
      </w:numPr>
      <w:tabs>
        <w:tab w:val="clear" w:pos="0"/>
        <w:tab w:val="left" w:pos="720"/>
      </w:tabs>
      <w:spacing w:before="240" w:after="60"/>
      <w:ind w:left="720"/>
      <w:outlineLvl w:val="0"/>
    </w:pPr>
    <w:rPr>
      <w:rFonts w:cs="Times New Roman"/>
      <w:b/>
      <w:bCs/>
      <w:kern w:val="32"/>
      <w:szCs w:val="22"/>
    </w:rPr>
  </w:style>
  <w:style w:type="paragraph" w:styleId="Heading2">
    <w:name w:val="heading 2"/>
    <w:basedOn w:val="Normal"/>
    <w:next w:val="Normal"/>
    <w:link w:val="Heading2Char"/>
    <w:qFormat/>
    <w:rsid w:val="005A1535"/>
    <w:pPr>
      <w:keepNext/>
      <w:numPr>
        <w:ilvl w:val="2"/>
        <w:numId w:val="1"/>
      </w:numPr>
      <w:tabs>
        <w:tab w:val="clear" w:pos="0"/>
        <w:tab w:val="left" w:pos="900"/>
      </w:tabs>
      <w:spacing w:before="240" w:after="60" w:line="276" w:lineRule="auto"/>
      <w:ind w:left="900"/>
      <w:outlineLvl w:val="1"/>
    </w:pPr>
    <w:rPr>
      <w:rFonts w:cs="Times New Roman"/>
      <w:b/>
      <w:bCs/>
      <w:iCs/>
      <w:szCs w:val="22"/>
    </w:rPr>
  </w:style>
  <w:style w:type="paragraph" w:styleId="Heading3">
    <w:name w:val="heading 3"/>
    <w:basedOn w:val="Normal"/>
    <w:next w:val="Normal"/>
    <w:qFormat/>
    <w:rsid w:val="005A1535"/>
    <w:pPr>
      <w:keepNext/>
      <w:numPr>
        <w:ilvl w:val="3"/>
        <w:numId w:val="1"/>
      </w:numPr>
      <w:tabs>
        <w:tab w:val="clear" w:pos="0"/>
        <w:tab w:val="num" w:pos="1440"/>
      </w:tabs>
      <w:spacing w:before="240" w:after="60"/>
      <w:ind w:left="1440"/>
      <w:outlineLvl w:val="2"/>
    </w:pPr>
    <w:rPr>
      <w:rFonts w:ascii="New York" w:hAnsi="New York" w:cs="New York"/>
      <w:b/>
      <w:bCs/>
      <w:szCs w:val="22"/>
    </w:rPr>
  </w:style>
  <w:style w:type="paragraph" w:styleId="Heading7">
    <w:name w:val="heading 7"/>
    <w:basedOn w:val="Normal"/>
    <w:next w:val="Normal"/>
    <w:link w:val="Heading7Char"/>
    <w:semiHidden/>
    <w:unhideWhenUsed/>
    <w:qFormat/>
    <w:rsid w:val="00E61A3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Title">
    <w:name w:val="Title"/>
    <w:basedOn w:val="Normal"/>
    <w:next w:val="Normal"/>
    <w:link w:val="TitleChar"/>
    <w:qFormat/>
    <w:rsid w:val="00B0380A"/>
    <w:pPr>
      <w:numPr>
        <w:numId w:val="1"/>
      </w:numPr>
      <w:contextualSpacing/>
    </w:pPr>
    <w:rPr>
      <w:rFonts w:cs="Times New Roman"/>
      <w:b/>
      <w:spacing w:val="5"/>
      <w:kern w:val="28"/>
      <w:sz w:val="28"/>
      <w:szCs w:val="28"/>
    </w:rPr>
  </w:style>
  <w:style w:type="character" w:customStyle="1" w:styleId="TitleChar">
    <w:name w:val="Title Char"/>
    <w:link w:val="Title"/>
    <w:rsid w:val="00B0380A"/>
    <w:rPr>
      <w:b/>
      <w:spacing w:val="5"/>
      <w:kern w:val="28"/>
      <w:sz w:val="28"/>
      <w:szCs w:val="28"/>
    </w:rPr>
  </w:style>
  <w:style w:type="paragraph" w:styleId="Header">
    <w:name w:val="header"/>
    <w:basedOn w:val="Normal"/>
    <w:link w:val="HeaderChar"/>
    <w:uiPriority w:val="99"/>
    <w:rsid w:val="00B0380A"/>
    <w:pPr>
      <w:tabs>
        <w:tab w:val="center" w:pos="4320"/>
        <w:tab w:val="right" w:pos="8640"/>
      </w:tabs>
    </w:pPr>
  </w:style>
  <w:style w:type="paragraph" w:styleId="Footer">
    <w:name w:val="footer"/>
    <w:basedOn w:val="Normal"/>
    <w:link w:val="FooterChar"/>
    <w:rsid w:val="00B0380A"/>
    <w:pPr>
      <w:tabs>
        <w:tab w:val="center" w:pos="4320"/>
        <w:tab w:val="right" w:pos="8640"/>
      </w:tabs>
    </w:pPr>
  </w:style>
  <w:style w:type="paragraph" w:customStyle="1" w:styleId="Indent1">
    <w:name w:val="Indent 1"/>
    <w:basedOn w:val="Normal"/>
    <w:link w:val="Indent1Char"/>
    <w:rsid w:val="00623006"/>
    <w:pPr>
      <w:spacing w:before="240"/>
    </w:pPr>
    <w:rPr>
      <w:rFonts w:cs="Times New Roman"/>
      <w:szCs w:val="22"/>
    </w:rPr>
  </w:style>
  <w:style w:type="character" w:customStyle="1" w:styleId="Indent1Char">
    <w:name w:val="Indent 1 Char"/>
    <w:link w:val="Indent1"/>
    <w:rsid w:val="00623006"/>
    <w:rPr>
      <w:sz w:val="22"/>
      <w:szCs w:val="22"/>
      <w:lang w:val="en-US" w:eastAsia="en-US" w:bidi="ar-SA"/>
    </w:rPr>
  </w:style>
  <w:style w:type="paragraph" w:styleId="BodyText">
    <w:name w:val="Body Text"/>
    <w:basedOn w:val="Indent1"/>
    <w:rsid w:val="00B92774"/>
    <w:pPr>
      <w:keepNext/>
    </w:pPr>
    <w:rPr>
      <w:b/>
    </w:rPr>
  </w:style>
  <w:style w:type="character" w:customStyle="1" w:styleId="Heading1Char1">
    <w:name w:val="Heading 1 Char1"/>
    <w:link w:val="Heading1"/>
    <w:rsid w:val="005A1535"/>
    <w:rPr>
      <w:b/>
      <w:bCs/>
      <w:kern w:val="32"/>
      <w:sz w:val="22"/>
      <w:szCs w:val="22"/>
    </w:rPr>
  </w:style>
  <w:style w:type="paragraph" w:customStyle="1" w:styleId="Header1">
    <w:name w:val="Header1"/>
    <w:basedOn w:val="Title"/>
    <w:rsid w:val="005A1535"/>
    <w:pPr>
      <w:keepNext/>
    </w:pPr>
  </w:style>
  <w:style w:type="paragraph" w:customStyle="1" w:styleId="Indent2">
    <w:name w:val="Indent 2"/>
    <w:basedOn w:val="Indent1"/>
    <w:link w:val="Indent2Char"/>
    <w:rsid w:val="00B92774"/>
    <w:pPr>
      <w:ind w:left="180"/>
    </w:pPr>
  </w:style>
  <w:style w:type="character" w:customStyle="1" w:styleId="Indent2Char">
    <w:name w:val="Indent 2 Char"/>
    <w:link w:val="Indent2"/>
    <w:rsid w:val="00B92774"/>
    <w:rPr>
      <w:sz w:val="22"/>
      <w:szCs w:val="22"/>
      <w:lang w:val="en-US" w:eastAsia="en-US" w:bidi="ar-SA"/>
    </w:rPr>
  </w:style>
  <w:style w:type="character" w:customStyle="1" w:styleId="FooterChar">
    <w:name w:val="Footer Char"/>
    <w:link w:val="Footer"/>
    <w:rsid w:val="00B92774"/>
    <w:rPr>
      <w:rFonts w:ascii="Arial" w:hAnsi="Arial" w:cs="Arial"/>
      <w:sz w:val="22"/>
      <w:lang w:val="en-US" w:eastAsia="en-US" w:bidi="ar-SA"/>
    </w:rPr>
  </w:style>
  <w:style w:type="paragraph" w:customStyle="1" w:styleId="Indent3">
    <w:name w:val="Indent 3"/>
    <w:basedOn w:val="Indent2"/>
    <w:link w:val="Indent3Char"/>
    <w:rsid w:val="00B92774"/>
    <w:pPr>
      <w:ind w:left="360"/>
    </w:pPr>
    <w:rPr>
      <w:sz w:val="20"/>
      <w:szCs w:val="20"/>
    </w:rPr>
  </w:style>
  <w:style w:type="character" w:customStyle="1" w:styleId="Indent3Char">
    <w:name w:val="Indent 3 Char"/>
    <w:basedOn w:val="Indent2Char"/>
    <w:link w:val="Indent3"/>
    <w:rsid w:val="00B92774"/>
    <w:rPr>
      <w:sz w:val="22"/>
      <w:szCs w:val="22"/>
      <w:lang w:val="en-US" w:eastAsia="en-US" w:bidi="ar-SA"/>
    </w:rPr>
  </w:style>
  <w:style w:type="paragraph" w:customStyle="1" w:styleId="NumberedList">
    <w:name w:val="Numbered List"/>
    <w:basedOn w:val="Indent2"/>
    <w:rsid w:val="00623006"/>
    <w:pPr>
      <w:numPr>
        <w:numId w:val="2"/>
      </w:numPr>
    </w:pPr>
  </w:style>
  <w:style w:type="character" w:customStyle="1" w:styleId="Heading1Char">
    <w:name w:val="Heading 1 Char"/>
    <w:locked/>
    <w:rsid w:val="00D51EA2"/>
    <w:rPr>
      <w:rFonts w:ascii="Cambria" w:hAnsi="Cambria" w:cs="Times New Roman"/>
      <w:b/>
      <w:bCs/>
      <w:color w:val="365F91"/>
      <w:sz w:val="28"/>
      <w:szCs w:val="28"/>
    </w:rPr>
  </w:style>
  <w:style w:type="paragraph" w:styleId="ListParagraph">
    <w:name w:val="List Paragraph"/>
    <w:basedOn w:val="Normal"/>
    <w:uiPriority w:val="34"/>
    <w:qFormat/>
    <w:rsid w:val="00D51EA2"/>
    <w:pPr>
      <w:spacing w:after="200" w:line="276" w:lineRule="auto"/>
      <w:ind w:left="720"/>
      <w:contextualSpacing/>
    </w:pPr>
    <w:rPr>
      <w:rFonts w:ascii="Calibri" w:hAnsi="Calibri" w:cs="Times New Roman"/>
      <w:szCs w:val="22"/>
    </w:rPr>
  </w:style>
  <w:style w:type="character" w:customStyle="1" w:styleId="Heading2Char">
    <w:name w:val="Heading 2 Char"/>
    <w:link w:val="Heading2"/>
    <w:rsid w:val="00D51EA2"/>
    <w:rPr>
      <w:b/>
      <w:bCs/>
      <w:iCs/>
      <w:sz w:val="22"/>
      <w:szCs w:val="22"/>
    </w:rPr>
  </w:style>
  <w:style w:type="character" w:customStyle="1" w:styleId="HeaderChar">
    <w:name w:val="Header Char"/>
    <w:link w:val="Header"/>
    <w:uiPriority w:val="99"/>
    <w:rsid w:val="002C2688"/>
    <w:rPr>
      <w:rFonts w:cs="Arial"/>
      <w:sz w:val="22"/>
    </w:rPr>
  </w:style>
  <w:style w:type="paragraph" w:styleId="BalloonText">
    <w:name w:val="Balloon Text"/>
    <w:basedOn w:val="Normal"/>
    <w:link w:val="BalloonTextChar"/>
    <w:rsid w:val="002C2688"/>
    <w:rPr>
      <w:rFonts w:ascii="Tahoma" w:hAnsi="Tahoma" w:cs="Tahoma"/>
      <w:sz w:val="16"/>
      <w:szCs w:val="16"/>
    </w:rPr>
  </w:style>
  <w:style w:type="character" w:customStyle="1" w:styleId="BalloonTextChar">
    <w:name w:val="Balloon Text Char"/>
    <w:link w:val="BalloonText"/>
    <w:rsid w:val="002C2688"/>
    <w:rPr>
      <w:rFonts w:ascii="Tahoma" w:hAnsi="Tahoma" w:cs="Tahoma"/>
      <w:sz w:val="16"/>
      <w:szCs w:val="16"/>
    </w:rPr>
  </w:style>
  <w:style w:type="paragraph" w:customStyle="1" w:styleId="Default">
    <w:name w:val="Default"/>
    <w:rsid w:val="00F43D9C"/>
    <w:pPr>
      <w:widowControl w:val="0"/>
      <w:autoSpaceDE w:val="0"/>
      <w:autoSpaceDN w:val="0"/>
      <w:adjustRightInd w:val="0"/>
    </w:pPr>
    <w:rPr>
      <w:color w:val="000000"/>
      <w:sz w:val="24"/>
      <w:szCs w:val="24"/>
    </w:rPr>
  </w:style>
  <w:style w:type="character" w:styleId="PageNumber">
    <w:name w:val="page number"/>
    <w:rsid w:val="006A6CD2"/>
  </w:style>
  <w:style w:type="paragraph" w:customStyle="1" w:styleId="IEEEStdsParagraph">
    <w:name w:val="IEEEStds Paragraph"/>
    <w:rsid w:val="00CB336C"/>
    <w:pPr>
      <w:jc w:val="both"/>
    </w:pPr>
  </w:style>
  <w:style w:type="table" w:styleId="TableGrid">
    <w:name w:val="Table Grid"/>
    <w:basedOn w:val="TableNormal"/>
    <w:rsid w:val="00C32902"/>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6266D"/>
    <w:rPr>
      <w:color w:val="0000FF" w:themeColor="hyperlink"/>
      <w:u w:val="single"/>
    </w:rPr>
  </w:style>
  <w:style w:type="character" w:styleId="FollowedHyperlink">
    <w:name w:val="FollowedHyperlink"/>
    <w:basedOn w:val="DefaultParagraphFont"/>
    <w:semiHidden/>
    <w:unhideWhenUsed/>
    <w:rsid w:val="00E6266D"/>
    <w:rPr>
      <w:color w:val="800080" w:themeColor="followedHyperlink"/>
      <w:u w:val="single"/>
    </w:rPr>
  </w:style>
  <w:style w:type="paragraph" w:customStyle="1" w:styleId="MediumGrid21">
    <w:name w:val="Medium Grid 21"/>
    <w:uiPriority w:val="99"/>
    <w:qFormat/>
    <w:rsid w:val="00E6266D"/>
    <w:rPr>
      <w:rFonts w:ascii="Calibri" w:eastAsia="Calibri" w:hAnsi="Calibri"/>
      <w:sz w:val="22"/>
      <w:szCs w:val="22"/>
    </w:rPr>
  </w:style>
  <w:style w:type="paragraph" w:styleId="NoSpacing">
    <w:name w:val="No Spacing"/>
    <w:uiPriority w:val="1"/>
    <w:qFormat/>
    <w:rsid w:val="00E904D1"/>
    <w:rPr>
      <w:rFonts w:ascii="Calibri" w:eastAsia="Calibri" w:hAnsi="Calibri"/>
      <w:sz w:val="22"/>
      <w:szCs w:val="22"/>
    </w:rPr>
  </w:style>
  <w:style w:type="paragraph" w:styleId="BodyText2">
    <w:name w:val="Body Text 2"/>
    <w:basedOn w:val="Normal"/>
    <w:link w:val="BodyText2Char"/>
    <w:semiHidden/>
    <w:unhideWhenUsed/>
    <w:rsid w:val="00641217"/>
    <w:pPr>
      <w:spacing w:after="120" w:line="480" w:lineRule="auto"/>
    </w:pPr>
  </w:style>
  <w:style w:type="character" w:customStyle="1" w:styleId="BodyText2Char">
    <w:name w:val="Body Text 2 Char"/>
    <w:basedOn w:val="DefaultParagraphFont"/>
    <w:link w:val="BodyText2"/>
    <w:semiHidden/>
    <w:rsid w:val="00641217"/>
    <w:rPr>
      <w:rFonts w:cs="Arial"/>
      <w:sz w:val="22"/>
    </w:rPr>
  </w:style>
  <w:style w:type="character" w:customStyle="1" w:styleId="Heading7Char">
    <w:name w:val="Heading 7 Char"/>
    <w:basedOn w:val="DefaultParagraphFont"/>
    <w:link w:val="Heading7"/>
    <w:semiHidden/>
    <w:rsid w:val="00E61A38"/>
    <w:rPr>
      <w:rFonts w:asciiTheme="majorHAnsi" w:eastAsiaTheme="majorEastAsia" w:hAnsiTheme="majorHAnsi" w:cstheme="majorBidi"/>
      <w:i/>
      <w:iCs/>
      <w:color w:val="404040" w:themeColor="text1" w:themeTint="BF"/>
      <w:sz w:val="22"/>
    </w:rPr>
  </w:style>
  <w:style w:type="paragraph" w:styleId="BodyTextIndent">
    <w:name w:val="Body Text Indent"/>
    <w:basedOn w:val="Normal"/>
    <w:link w:val="BodyTextIndentChar"/>
    <w:semiHidden/>
    <w:unhideWhenUsed/>
    <w:rsid w:val="00E61A38"/>
    <w:pPr>
      <w:spacing w:after="120"/>
      <w:ind w:left="360"/>
    </w:pPr>
  </w:style>
  <w:style w:type="character" w:customStyle="1" w:styleId="BodyTextIndentChar">
    <w:name w:val="Body Text Indent Char"/>
    <w:basedOn w:val="DefaultParagraphFont"/>
    <w:link w:val="BodyTextIndent"/>
    <w:semiHidden/>
    <w:rsid w:val="00E61A38"/>
    <w:rPr>
      <w:rFonts w:cs="Arial"/>
      <w:sz w:val="22"/>
    </w:rPr>
  </w:style>
  <w:style w:type="paragraph" w:styleId="BodyTextIndent2">
    <w:name w:val="Body Text Indent 2"/>
    <w:basedOn w:val="Normal"/>
    <w:link w:val="BodyTextIndent2Char"/>
    <w:semiHidden/>
    <w:unhideWhenUsed/>
    <w:rsid w:val="006A234F"/>
    <w:pPr>
      <w:spacing w:after="120" w:line="480" w:lineRule="auto"/>
      <w:ind w:left="360"/>
    </w:pPr>
  </w:style>
  <w:style w:type="character" w:customStyle="1" w:styleId="BodyTextIndent2Char">
    <w:name w:val="Body Text Indent 2 Char"/>
    <w:basedOn w:val="DefaultParagraphFont"/>
    <w:link w:val="BodyTextIndent2"/>
    <w:semiHidden/>
    <w:rsid w:val="006A234F"/>
    <w:rPr>
      <w:rFonts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0107">
      <w:bodyDiv w:val="1"/>
      <w:marLeft w:val="0"/>
      <w:marRight w:val="0"/>
      <w:marTop w:val="0"/>
      <w:marBottom w:val="0"/>
      <w:divBdr>
        <w:top w:val="none" w:sz="0" w:space="0" w:color="auto"/>
        <w:left w:val="none" w:sz="0" w:space="0" w:color="auto"/>
        <w:bottom w:val="none" w:sz="0" w:space="0" w:color="auto"/>
        <w:right w:val="none" w:sz="0" w:space="0" w:color="auto"/>
      </w:divBdr>
    </w:div>
    <w:div w:id="203174404">
      <w:bodyDiv w:val="1"/>
      <w:marLeft w:val="0"/>
      <w:marRight w:val="0"/>
      <w:marTop w:val="0"/>
      <w:marBottom w:val="0"/>
      <w:divBdr>
        <w:top w:val="none" w:sz="0" w:space="0" w:color="auto"/>
        <w:left w:val="none" w:sz="0" w:space="0" w:color="auto"/>
        <w:bottom w:val="none" w:sz="0" w:space="0" w:color="auto"/>
        <w:right w:val="none" w:sz="0" w:space="0" w:color="auto"/>
      </w:divBdr>
    </w:div>
    <w:div w:id="221334943">
      <w:bodyDiv w:val="1"/>
      <w:marLeft w:val="0"/>
      <w:marRight w:val="0"/>
      <w:marTop w:val="0"/>
      <w:marBottom w:val="0"/>
      <w:divBdr>
        <w:top w:val="none" w:sz="0" w:space="0" w:color="auto"/>
        <w:left w:val="none" w:sz="0" w:space="0" w:color="auto"/>
        <w:bottom w:val="none" w:sz="0" w:space="0" w:color="auto"/>
        <w:right w:val="none" w:sz="0" w:space="0" w:color="auto"/>
      </w:divBdr>
    </w:div>
    <w:div w:id="291331589">
      <w:bodyDiv w:val="1"/>
      <w:marLeft w:val="0"/>
      <w:marRight w:val="0"/>
      <w:marTop w:val="0"/>
      <w:marBottom w:val="0"/>
      <w:divBdr>
        <w:top w:val="none" w:sz="0" w:space="0" w:color="auto"/>
        <w:left w:val="none" w:sz="0" w:space="0" w:color="auto"/>
        <w:bottom w:val="none" w:sz="0" w:space="0" w:color="auto"/>
        <w:right w:val="none" w:sz="0" w:space="0" w:color="auto"/>
      </w:divBdr>
    </w:div>
    <w:div w:id="333992054">
      <w:bodyDiv w:val="1"/>
      <w:marLeft w:val="0"/>
      <w:marRight w:val="0"/>
      <w:marTop w:val="0"/>
      <w:marBottom w:val="0"/>
      <w:divBdr>
        <w:top w:val="none" w:sz="0" w:space="0" w:color="auto"/>
        <w:left w:val="none" w:sz="0" w:space="0" w:color="auto"/>
        <w:bottom w:val="none" w:sz="0" w:space="0" w:color="auto"/>
        <w:right w:val="none" w:sz="0" w:space="0" w:color="auto"/>
      </w:divBdr>
    </w:div>
    <w:div w:id="386270516">
      <w:bodyDiv w:val="1"/>
      <w:marLeft w:val="0"/>
      <w:marRight w:val="0"/>
      <w:marTop w:val="0"/>
      <w:marBottom w:val="0"/>
      <w:divBdr>
        <w:top w:val="none" w:sz="0" w:space="0" w:color="auto"/>
        <w:left w:val="none" w:sz="0" w:space="0" w:color="auto"/>
        <w:bottom w:val="none" w:sz="0" w:space="0" w:color="auto"/>
        <w:right w:val="none" w:sz="0" w:space="0" w:color="auto"/>
      </w:divBdr>
    </w:div>
    <w:div w:id="493688444">
      <w:bodyDiv w:val="1"/>
      <w:marLeft w:val="0"/>
      <w:marRight w:val="0"/>
      <w:marTop w:val="0"/>
      <w:marBottom w:val="0"/>
      <w:divBdr>
        <w:top w:val="none" w:sz="0" w:space="0" w:color="auto"/>
        <w:left w:val="none" w:sz="0" w:space="0" w:color="auto"/>
        <w:bottom w:val="none" w:sz="0" w:space="0" w:color="auto"/>
        <w:right w:val="none" w:sz="0" w:space="0" w:color="auto"/>
      </w:divBdr>
    </w:div>
    <w:div w:id="570695733">
      <w:bodyDiv w:val="1"/>
      <w:marLeft w:val="0"/>
      <w:marRight w:val="0"/>
      <w:marTop w:val="0"/>
      <w:marBottom w:val="0"/>
      <w:divBdr>
        <w:top w:val="none" w:sz="0" w:space="0" w:color="auto"/>
        <w:left w:val="none" w:sz="0" w:space="0" w:color="auto"/>
        <w:bottom w:val="none" w:sz="0" w:space="0" w:color="auto"/>
        <w:right w:val="none" w:sz="0" w:space="0" w:color="auto"/>
      </w:divBdr>
    </w:div>
    <w:div w:id="913707005">
      <w:bodyDiv w:val="1"/>
      <w:marLeft w:val="0"/>
      <w:marRight w:val="0"/>
      <w:marTop w:val="0"/>
      <w:marBottom w:val="0"/>
      <w:divBdr>
        <w:top w:val="none" w:sz="0" w:space="0" w:color="auto"/>
        <w:left w:val="none" w:sz="0" w:space="0" w:color="auto"/>
        <w:bottom w:val="none" w:sz="0" w:space="0" w:color="auto"/>
        <w:right w:val="none" w:sz="0" w:space="0" w:color="auto"/>
      </w:divBdr>
    </w:div>
    <w:div w:id="938609428">
      <w:bodyDiv w:val="1"/>
      <w:marLeft w:val="0"/>
      <w:marRight w:val="0"/>
      <w:marTop w:val="0"/>
      <w:marBottom w:val="0"/>
      <w:divBdr>
        <w:top w:val="none" w:sz="0" w:space="0" w:color="auto"/>
        <w:left w:val="none" w:sz="0" w:space="0" w:color="auto"/>
        <w:bottom w:val="none" w:sz="0" w:space="0" w:color="auto"/>
        <w:right w:val="none" w:sz="0" w:space="0" w:color="auto"/>
      </w:divBdr>
    </w:div>
    <w:div w:id="1034038157">
      <w:bodyDiv w:val="1"/>
      <w:marLeft w:val="0"/>
      <w:marRight w:val="0"/>
      <w:marTop w:val="0"/>
      <w:marBottom w:val="0"/>
      <w:divBdr>
        <w:top w:val="none" w:sz="0" w:space="0" w:color="auto"/>
        <w:left w:val="none" w:sz="0" w:space="0" w:color="auto"/>
        <w:bottom w:val="none" w:sz="0" w:space="0" w:color="auto"/>
        <w:right w:val="none" w:sz="0" w:space="0" w:color="auto"/>
      </w:divBdr>
    </w:div>
    <w:div w:id="1062212321">
      <w:bodyDiv w:val="1"/>
      <w:marLeft w:val="0"/>
      <w:marRight w:val="0"/>
      <w:marTop w:val="0"/>
      <w:marBottom w:val="0"/>
      <w:divBdr>
        <w:top w:val="none" w:sz="0" w:space="0" w:color="auto"/>
        <w:left w:val="none" w:sz="0" w:space="0" w:color="auto"/>
        <w:bottom w:val="none" w:sz="0" w:space="0" w:color="auto"/>
        <w:right w:val="none" w:sz="0" w:space="0" w:color="auto"/>
      </w:divBdr>
    </w:div>
    <w:div w:id="1208838049">
      <w:bodyDiv w:val="1"/>
      <w:marLeft w:val="0"/>
      <w:marRight w:val="0"/>
      <w:marTop w:val="0"/>
      <w:marBottom w:val="0"/>
      <w:divBdr>
        <w:top w:val="none" w:sz="0" w:space="0" w:color="auto"/>
        <w:left w:val="none" w:sz="0" w:space="0" w:color="auto"/>
        <w:bottom w:val="none" w:sz="0" w:space="0" w:color="auto"/>
        <w:right w:val="none" w:sz="0" w:space="0" w:color="auto"/>
      </w:divBdr>
    </w:div>
    <w:div w:id="1242174609">
      <w:bodyDiv w:val="1"/>
      <w:marLeft w:val="0"/>
      <w:marRight w:val="0"/>
      <w:marTop w:val="0"/>
      <w:marBottom w:val="0"/>
      <w:divBdr>
        <w:top w:val="none" w:sz="0" w:space="0" w:color="auto"/>
        <w:left w:val="none" w:sz="0" w:space="0" w:color="auto"/>
        <w:bottom w:val="none" w:sz="0" w:space="0" w:color="auto"/>
        <w:right w:val="none" w:sz="0" w:space="0" w:color="auto"/>
      </w:divBdr>
    </w:div>
    <w:div w:id="1349720168">
      <w:bodyDiv w:val="1"/>
      <w:marLeft w:val="0"/>
      <w:marRight w:val="0"/>
      <w:marTop w:val="0"/>
      <w:marBottom w:val="0"/>
      <w:divBdr>
        <w:top w:val="none" w:sz="0" w:space="0" w:color="auto"/>
        <w:left w:val="none" w:sz="0" w:space="0" w:color="auto"/>
        <w:bottom w:val="none" w:sz="0" w:space="0" w:color="auto"/>
        <w:right w:val="none" w:sz="0" w:space="0" w:color="auto"/>
      </w:divBdr>
    </w:div>
    <w:div w:id="1369334154">
      <w:bodyDiv w:val="1"/>
      <w:marLeft w:val="0"/>
      <w:marRight w:val="0"/>
      <w:marTop w:val="0"/>
      <w:marBottom w:val="0"/>
      <w:divBdr>
        <w:top w:val="none" w:sz="0" w:space="0" w:color="auto"/>
        <w:left w:val="none" w:sz="0" w:space="0" w:color="auto"/>
        <w:bottom w:val="none" w:sz="0" w:space="0" w:color="auto"/>
        <w:right w:val="none" w:sz="0" w:space="0" w:color="auto"/>
      </w:divBdr>
    </w:div>
    <w:div w:id="1462191277">
      <w:bodyDiv w:val="1"/>
      <w:marLeft w:val="0"/>
      <w:marRight w:val="0"/>
      <w:marTop w:val="0"/>
      <w:marBottom w:val="0"/>
      <w:divBdr>
        <w:top w:val="none" w:sz="0" w:space="0" w:color="auto"/>
        <w:left w:val="none" w:sz="0" w:space="0" w:color="auto"/>
        <w:bottom w:val="none" w:sz="0" w:space="0" w:color="auto"/>
        <w:right w:val="none" w:sz="0" w:space="0" w:color="auto"/>
      </w:divBdr>
    </w:div>
    <w:div w:id="1534998304">
      <w:bodyDiv w:val="1"/>
      <w:marLeft w:val="0"/>
      <w:marRight w:val="0"/>
      <w:marTop w:val="0"/>
      <w:marBottom w:val="0"/>
      <w:divBdr>
        <w:top w:val="none" w:sz="0" w:space="0" w:color="auto"/>
        <w:left w:val="none" w:sz="0" w:space="0" w:color="auto"/>
        <w:bottom w:val="none" w:sz="0" w:space="0" w:color="auto"/>
        <w:right w:val="none" w:sz="0" w:space="0" w:color="auto"/>
      </w:divBdr>
    </w:div>
    <w:div w:id="1571619377">
      <w:bodyDiv w:val="1"/>
      <w:marLeft w:val="0"/>
      <w:marRight w:val="0"/>
      <w:marTop w:val="0"/>
      <w:marBottom w:val="0"/>
      <w:divBdr>
        <w:top w:val="none" w:sz="0" w:space="0" w:color="auto"/>
        <w:left w:val="none" w:sz="0" w:space="0" w:color="auto"/>
        <w:bottom w:val="none" w:sz="0" w:space="0" w:color="auto"/>
        <w:right w:val="none" w:sz="0" w:space="0" w:color="auto"/>
      </w:divBdr>
    </w:div>
    <w:div w:id="1572740913">
      <w:bodyDiv w:val="1"/>
      <w:marLeft w:val="0"/>
      <w:marRight w:val="0"/>
      <w:marTop w:val="0"/>
      <w:marBottom w:val="0"/>
      <w:divBdr>
        <w:top w:val="none" w:sz="0" w:space="0" w:color="auto"/>
        <w:left w:val="none" w:sz="0" w:space="0" w:color="auto"/>
        <w:bottom w:val="none" w:sz="0" w:space="0" w:color="auto"/>
        <w:right w:val="none" w:sz="0" w:space="0" w:color="auto"/>
      </w:divBdr>
    </w:div>
    <w:div w:id="1597134752">
      <w:bodyDiv w:val="1"/>
      <w:marLeft w:val="0"/>
      <w:marRight w:val="0"/>
      <w:marTop w:val="0"/>
      <w:marBottom w:val="0"/>
      <w:divBdr>
        <w:top w:val="none" w:sz="0" w:space="0" w:color="auto"/>
        <w:left w:val="none" w:sz="0" w:space="0" w:color="auto"/>
        <w:bottom w:val="none" w:sz="0" w:space="0" w:color="auto"/>
        <w:right w:val="none" w:sz="0" w:space="0" w:color="auto"/>
      </w:divBdr>
    </w:div>
    <w:div w:id="1699893650">
      <w:bodyDiv w:val="1"/>
      <w:marLeft w:val="0"/>
      <w:marRight w:val="0"/>
      <w:marTop w:val="0"/>
      <w:marBottom w:val="0"/>
      <w:divBdr>
        <w:top w:val="none" w:sz="0" w:space="0" w:color="auto"/>
        <w:left w:val="none" w:sz="0" w:space="0" w:color="auto"/>
        <w:bottom w:val="none" w:sz="0" w:space="0" w:color="auto"/>
        <w:right w:val="none" w:sz="0" w:space="0" w:color="auto"/>
      </w:divBdr>
    </w:div>
    <w:div w:id="1729914218">
      <w:bodyDiv w:val="1"/>
      <w:marLeft w:val="0"/>
      <w:marRight w:val="0"/>
      <w:marTop w:val="0"/>
      <w:marBottom w:val="0"/>
      <w:divBdr>
        <w:top w:val="none" w:sz="0" w:space="0" w:color="auto"/>
        <w:left w:val="none" w:sz="0" w:space="0" w:color="auto"/>
        <w:bottom w:val="none" w:sz="0" w:space="0" w:color="auto"/>
        <w:right w:val="none" w:sz="0" w:space="0" w:color="auto"/>
      </w:divBdr>
    </w:div>
    <w:div w:id="1785538690">
      <w:bodyDiv w:val="1"/>
      <w:marLeft w:val="0"/>
      <w:marRight w:val="0"/>
      <w:marTop w:val="0"/>
      <w:marBottom w:val="0"/>
      <w:divBdr>
        <w:top w:val="none" w:sz="0" w:space="0" w:color="auto"/>
        <w:left w:val="none" w:sz="0" w:space="0" w:color="auto"/>
        <w:bottom w:val="none" w:sz="0" w:space="0" w:color="auto"/>
        <w:right w:val="none" w:sz="0" w:space="0" w:color="auto"/>
      </w:divBdr>
    </w:div>
    <w:div w:id="1818917876">
      <w:bodyDiv w:val="1"/>
      <w:marLeft w:val="0"/>
      <w:marRight w:val="0"/>
      <w:marTop w:val="0"/>
      <w:marBottom w:val="0"/>
      <w:divBdr>
        <w:top w:val="none" w:sz="0" w:space="0" w:color="auto"/>
        <w:left w:val="none" w:sz="0" w:space="0" w:color="auto"/>
        <w:bottom w:val="none" w:sz="0" w:space="0" w:color="auto"/>
        <w:right w:val="none" w:sz="0" w:space="0" w:color="auto"/>
      </w:divBdr>
    </w:div>
    <w:div w:id="197062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Guner.Ismail@hydro.qc.ca"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bsparling@ieee.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547D1-305A-45CA-8FDF-C5347337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6386</Words>
  <Characters>34339</Characters>
  <Application>Microsoft Office Word</Application>
  <DocSecurity>0</DocSecurity>
  <Lines>286</Lines>
  <Paragraphs>81</Paragraphs>
  <ScaleCrop>false</ScaleCrop>
  <HeadingPairs>
    <vt:vector size="2" baseType="variant">
      <vt:variant>
        <vt:lpstr>Title</vt:lpstr>
      </vt:variant>
      <vt:variant>
        <vt:i4>1</vt:i4>
      </vt:variant>
    </vt:vector>
  </HeadingPairs>
  <TitlesOfParts>
    <vt:vector size="1" baseType="lpstr">
      <vt:lpstr>Annex A</vt:lpstr>
    </vt:vector>
  </TitlesOfParts>
  <Company>Xcel Energy</Company>
  <LinksUpToDate>false</LinksUpToDate>
  <CharactersWithSpaces>40644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Susan McNelly</dc:creator>
  <cp:keywords>ᅟ</cp:keywords>
  <cp:lastModifiedBy>VanderWalt, Alwyn</cp:lastModifiedBy>
  <cp:revision>4</cp:revision>
  <cp:lastPrinted>2016-08-02T17:10:00Z</cp:lastPrinted>
  <dcterms:created xsi:type="dcterms:W3CDTF">2018-01-17T16:16:00Z</dcterms:created>
  <dcterms:modified xsi:type="dcterms:W3CDTF">2018-01-18T17:06:00Z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50a13a45-0146-40d2-8f50-1418b6da0775</vt:lpwstr>
  </property>
  <property fmtid="{D5CDD505-2E9C-101B-9397-08002B2CF9AE}" pid="3" name="Classification">
    <vt:lpwstr>NotClassified</vt:lpwstr>
  </property>
  <property fmtid="{D5CDD505-2E9C-101B-9397-08002B2CF9AE}" pid="4" name="ShowVisibleMarkings">
    <vt:lpwstr>Y</vt:lpwstr>
  </property>
</Properties>
</file>