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FC9" w:rsidRPr="00CA551D" w:rsidRDefault="00077FE7">
      <w:pPr>
        <w:jc w:val="both"/>
        <w:rPr>
          <w:rFonts w:ascii="Arial" w:hAnsi="Arial" w:cs="Arial"/>
          <w:kern w:val="28"/>
        </w:rPr>
      </w:pPr>
      <w:r w:rsidRPr="00CA551D">
        <w:rPr>
          <w:rFonts w:ascii="Arial" w:hAnsi="Arial" w:cs="Arial"/>
          <w:b/>
          <w:bCs/>
          <w:kern w:val="28"/>
        </w:rPr>
        <w:t>1.0</w:t>
      </w:r>
      <w:r w:rsidRPr="00CA551D">
        <w:rPr>
          <w:rFonts w:ascii="Arial" w:hAnsi="Arial" w:cs="Arial"/>
          <w:b/>
          <w:bCs/>
          <w:kern w:val="28"/>
        </w:rPr>
        <w:tab/>
      </w:r>
      <w:r w:rsidR="001E0FC9" w:rsidRPr="00CA551D">
        <w:rPr>
          <w:rFonts w:ascii="Arial" w:hAnsi="Arial" w:cs="Arial"/>
          <w:b/>
          <w:bCs/>
          <w:kern w:val="28"/>
        </w:rPr>
        <w:t xml:space="preserve">Chair’s Report – </w:t>
      </w:r>
      <w:r w:rsidR="00E20B28" w:rsidRPr="00CA551D">
        <w:rPr>
          <w:rFonts w:ascii="Arial" w:hAnsi="Arial" w:cs="Arial"/>
          <w:b/>
          <w:bCs/>
          <w:kern w:val="28"/>
        </w:rPr>
        <w:t>B. Chiu</w:t>
      </w:r>
    </w:p>
    <w:p w:rsidR="001E0FC9" w:rsidRPr="00CA551D" w:rsidRDefault="001E0FC9">
      <w:pPr>
        <w:jc w:val="both"/>
        <w:rPr>
          <w:rFonts w:ascii="Arial" w:hAnsi="Arial" w:cs="Arial"/>
          <w:kern w:val="28"/>
        </w:rPr>
      </w:pPr>
    </w:p>
    <w:p w:rsidR="001E0FC9" w:rsidRDefault="00F36088" w:rsidP="007F5DD7">
      <w:pPr>
        <w:pStyle w:val="ListParagraph"/>
        <w:numPr>
          <w:ilvl w:val="1"/>
          <w:numId w:val="38"/>
        </w:numPr>
        <w:jc w:val="both"/>
        <w:rPr>
          <w:rFonts w:ascii="Arial" w:hAnsi="Arial" w:cs="Arial"/>
          <w:b/>
          <w:bCs/>
        </w:rPr>
      </w:pPr>
      <w:r w:rsidRPr="007F5DD7">
        <w:rPr>
          <w:rFonts w:ascii="Arial" w:hAnsi="Arial" w:cs="Arial"/>
          <w:b/>
        </w:rPr>
        <w:t xml:space="preserve">IEEE </w:t>
      </w:r>
      <w:r w:rsidR="00E20B28" w:rsidRPr="007F5DD7">
        <w:rPr>
          <w:rFonts w:ascii="Arial" w:hAnsi="Arial" w:cs="Arial"/>
          <w:b/>
        </w:rPr>
        <w:t xml:space="preserve">Power &amp; Energy Society </w:t>
      </w:r>
      <w:r w:rsidRPr="007F5DD7">
        <w:rPr>
          <w:rFonts w:ascii="Arial" w:hAnsi="Arial" w:cs="Arial"/>
          <w:b/>
          <w:bCs/>
        </w:rPr>
        <w:t>Technical Council</w:t>
      </w:r>
      <w:r w:rsidR="004224BE" w:rsidRPr="007F5DD7">
        <w:rPr>
          <w:rFonts w:ascii="Arial" w:hAnsi="Arial" w:cs="Arial"/>
          <w:b/>
          <w:bCs/>
        </w:rPr>
        <w:t xml:space="preserve"> Activities</w:t>
      </w:r>
    </w:p>
    <w:p w:rsidR="00F32373" w:rsidRDefault="00F32373" w:rsidP="00F32373">
      <w:pPr>
        <w:spacing w:line="270" w:lineRule="atLeast"/>
        <w:rPr>
          <w:rFonts w:ascii="Arial" w:hAnsi="Arial" w:cs="Arial"/>
          <w:color w:val="000000"/>
          <w:sz w:val="20"/>
          <w:szCs w:val="20"/>
        </w:rPr>
      </w:pPr>
      <w:r w:rsidRPr="00F32373">
        <w:rPr>
          <w:rFonts w:ascii="Arial" w:hAnsi="Arial" w:cs="Arial"/>
          <w:color w:val="000000"/>
          <w:sz w:val="20"/>
          <w:szCs w:val="20"/>
        </w:rPr>
        <w:t>The Technical Council of the IEEE Power Energy Society (PES) is presently composed of the Chairpersons of the PES Technical Committees, plus the Chairpersons of Standing Committees reporting to it. The Power Energy Society is Division VII of The Institute of Electrical and Electronics Engineers (IEEE). For operating functions it is responsible to the IEEE Technical Advisory Board and for technical activities to the IEEE Technical Activities Board.</w:t>
      </w:r>
    </w:p>
    <w:p w:rsidR="00F32373" w:rsidRPr="00F32373" w:rsidRDefault="00F32373" w:rsidP="00F32373">
      <w:pPr>
        <w:spacing w:line="270" w:lineRule="atLeast"/>
        <w:rPr>
          <w:rFonts w:ascii="Arial" w:hAnsi="Arial" w:cs="Arial"/>
          <w:color w:val="000000"/>
          <w:sz w:val="20"/>
          <w:szCs w:val="20"/>
        </w:rPr>
      </w:pPr>
    </w:p>
    <w:p w:rsidR="00F32373" w:rsidRPr="00F32373" w:rsidRDefault="00F32373" w:rsidP="00F32373">
      <w:pPr>
        <w:spacing w:line="270" w:lineRule="atLeast"/>
        <w:rPr>
          <w:rFonts w:ascii="Arial" w:hAnsi="Arial" w:cs="Arial"/>
          <w:color w:val="000000"/>
          <w:sz w:val="20"/>
          <w:szCs w:val="20"/>
        </w:rPr>
      </w:pPr>
      <w:r w:rsidRPr="00F32373">
        <w:rPr>
          <w:rFonts w:ascii="Arial" w:hAnsi="Arial" w:cs="Arial"/>
          <w:color w:val="000000"/>
          <w:sz w:val="20"/>
          <w:szCs w:val="20"/>
        </w:rPr>
        <w:t>The PES Technical Committees report to the Technical Council on matters concerning membership, technical publications, recognition, scope and the coordination of Power Energy Society generated standards. For standards relating to their technical scope, the Technical Committees work directly with the IEEE Standards Board and the Power Energy Society Standards Coordinating Committee.</w:t>
      </w:r>
    </w:p>
    <w:p w:rsidR="00F32373" w:rsidRPr="00F32373" w:rsidRDefault="00F32373" w:rsidP="00F32373">
      <w:pPr>
        <w:jc w:val="both"/>
        <w:rPr>
          <w:rFonts w:ascii="Arial" w:hAnsi="Arial" w:cs="Arial"/>
          <w:color w:val="000000"/>
          <w:sz w:val="20"/>
          <w:szCs w:val="20"/>
        </w:rPr>
      </w:pPr>
    </w:p>
    <w:p w:rsidR="007F5DD7" w:rsidRPr="00F32373" w:rsidRDefault="007F5DD7" w:rsidP="00F32373">
      <w:pPr>
        <w:jc w:val="both"/>
        <w:rPr>
          <w:rFonts w:ascii="Arial" w:hAnsi="Arial" w:cs="Arial"/>
          <w:color w:val="000000"/>
          <w:sz w:val="20"/>
          <w:szCs w:val="20"/>
        </w:rPr>
      </w:pPr>
      <w:r w:rsidRPr="00F32373">
        <w:rPr>
          <w:rFonts w:ascii="Arial" w:hAnsi="Arial" w:cs="Arial"/>
          <w:color w:val="000000"/>
          <w:sz w:val="20"/>
          <w:szCs w:val="20"/>
        </w:rPr>
        <w:t xml:space="preserve">Please see </w:t>
      </w:r>
      <w:hyperlink r:id="rId9" w:history="1">
        <w:r w:rsidRPr="00F32373">
          <w:rPr>
            <w:rStyle w:val="Hyperlink"/>
            <w:rFonts w:ascii="Arial" w:hAnsi="Arial" w:cs="Arial"/>
            <w:sz w:val="20"/>
            <w:szCs w:val="20"/>
          </w:rPr>
          <w:t>http://www.ieee-pes.org/technical-activities/technical-council</w:t>
        </w:r>
      </w:hyperlink>
      <w:r w:rsidRPr="00F32373">
        <w:rPr>
          <w:rFonts w:ascii="Arial" w:hAnsi="Arial" w:cs="Arial"/>
          <w:color w:val="000000"/>
          <w:sz w:val="20"/>
          <w:szCs w:val="20"/>
        </w:rPr>
        <w:t xml:space="preserve"> for further details on the Statement of Purpose and Scope of Activities for the PES Technical Council.</w:t>
      </w:r>
    </w:p>
    <w:p w:rsidR="00EC3CA0" w:rsidRPr="007F5DD7" w:rsidRDefault="00EC3CA0" w:rsidP="007F5DD7">
      <w:pPr>
        <w:jc w:val="both"/>
        <w:rPr>
          <w:rFonts w:ascii="Arial" w:hAnsi="Arial" w:cs="Arial"/>
          <w:b/>
          <w:bCs/>
        </w:rPr>
      </w:pPr>
    </w:p>
    <w:p w:rsidR="007F5DD7" w:rsidRPr="007F5DD7" w:rsidRDefault="007F5DD7" w:rsidP="007F5DD7">
      <w:pPr>
        <w:pStyle w:val="ListParagraph"/>
        <w:numPr>
          <w:ilvl w:val="2"/>
          <w:numId w:val="38"/>
        </w:numPr>
        <w:jc w:val="both"/>
        <w:rPr>
          <w:rFonts w:ascii="Arial" w:hAnsi="Arial" w:cs="Arial"/>
          <w:b/>
          <w:bCs/>
        </w:rPr>
      </w:pPr>
      <w:r w:rsidRPr="007F5DD7">
        <w:rPr>
          <w:rFonts w:ascii="Arial" w:hAnsi="Arial" w:cs="Arial"/>
          <w:b/>
          <w:bCs/>
        </w:rPr>
        <w:t xml:space="preserve">Technical Council </w:t>
      </w:r>
      <w:r>
        <w:rPr>
          <w:rFonts w:ascii="Arial" w:hAnsi="Arial" w:cs="Arial"/>
          <w:b/>
          <w:bCs/>
        </w:rPr>
        <w:t>Officers &amp; Membership</w:t>
      </w:r>
    </w:p>
    <w:p w:rsidR="0023134B" w:rsidRPr="00CA551D" w:rsidRDefault="0023134B" w:rsidP="008324CA">
      <w:pPr>
        <w:spacing w:line="270" w:lineRule="atLeast"/>
        <w:rPr>
          <w:rFonts w:ascii="Arial" w:hAnsi="Arial" w:cs="Arial"/>
          <w:color w:val="000000"/>
          <w:sz w:val="20"/>
          <w:szCs w:val="20"/>
        </w:rPr>
      </w:pPr>
      <w:r>
        <w:rPr>
          <w:rFonts w:ascii="Arial" w:hAnsi="Arial" w:cs="Arial"/>
          <w:color w:val="000000"/>
          <w:sz w:val="20"/>
          <w:szCs w:val="20"/>
        </w:rPr>
        <w:t>Beginning with the 2013 calendar year, the</w:t>
      </w:r>
      <w:r w:rsidR="00E20B28" w:rsidRPr="00CA551D">
        <w:rPr>
          <w:rFonts w:ascii="Arial" w:hAnsi="Arial" w:cs="Arial"/>
          <w:color w:val="000000"/>
          <w:sz w:val="20"/>
          <w:szCs w:val="20"/>
        </w:rPr>
        <w:t xml:space="preserve"> Technical Council of the IEEE Power Energy Society (PES) </w:t>
      </w:r>
      <w:r>
        <w:rPr>
          <w:rFonts w:ascii="Arial" w:hAnsi="Arial" w:cs="Arial"/>
          <w:color w:val="000000"/>
          <w:sz w:val="20"/>
          <w:szCs w:val="20"/>
        </w:rPr>
        <w:t>has a new leadership team in place.  The new officers and members of the Technical Council are listed below for your reference</w:t>
      </w:r>
      <w:r w:rsidR="008324CA" w:rsidRPr="00CA551D">
        <w:rPr>
          <w:rFonts w:ascii="Arial" w:hAnsi="Arial" w:cs="Arial"/>
          <w:color w:val="000000"/>
          <w:sz w:val="20"/>
          <w:szCs w:val="20"/>
        </w:rPr>
        <w:t>.</w:t>
      </w:r>
      <w:r>
        <w:rPr>
          <w:rFonts w:ascii="Arial" w:hAnsi="Arial" w:cs="Arial"/>
          <w:color w:val="000000"/>
          <w:sz w:val="20"/>
          <w:szCs w:val="20"/>
        </w:rPr>
        <w:t xml:space="preserve">  Where available, the </w:t>
      </w:r>
      <w:r w:rsidR="00EC3CA0">
        <w:rPr>
          <w:rFonts w:ascii="Arial" w:hAnsi="Arial" w:cs="Arial"/>
          <w:color w:val="000000"/>
          <w:sz w:val="20"/>
          <w:szCs w:val="20"/>
        </w:rPr>
        <w:t>affiliation of the members is</w:t>
      </w:r>
      <w:r>
        <w:rPr>
          <w:rFonts w:ascii="Arial" w:hAnsi="Arial" w:cs="Arial"/>
          <w:color w:val="000000"/>
          <w:sz w:val="20"/>
          <w:szCs w:val="20"/>
        </w:rPr>
        <w:t xml:space="preserve"> also shown in </w:t>
      </w:r>
      <w:r w:rsidR="00EC3CA0">
        <w:rPr>
          <w:rFonts w:ascii="Arial" w:hAnsi="Arial" w:cs="Arial"/>
          <w:color w:val="000000"/>
          <w:sz w:val="20"/>
          <w:szCs w:val="20"/>
        </w:rPr>
        <w:t>parentheses</w:t>
      </w:r>
      <w:r>
        <w:rPr>
          <w:rFonts w:ascii="Arial" w:hAnsi="Arial" w:cs="Arial"/>
          <w:color w:val="000000"/>
          <w:sz w:val="20"/>
          <w:szCs w:val="20"/>
        </w:rPr>
        <w:t>.</w:t>
      </w:r>
    </w:p>
    <w:p w:rsidR="008324CA" w:rsidRPr="00CA551D" w:rsidRDefault="008324CA" w:rsidP="008324CA">
      <w:pPr>
        <w:spacing w:line="270" w:lineRule="atLeast"/>
        <w:rPr>
          <w:rFonts w:ascii="Arial" w:hAnsi="Arial" w:cs="Arial"/>
          <w:color w:val="000000"/>
          <w:sz w:val="20"/>
          <w:szCs w:val="20"/>
        </w:rPr>
      </w:pPr>
    </w:p>
    <w:p w:rsidR="00E20B28" w:rsidRPr="00CA551D" w:rsidRDefault="003A5C54" w:rsidP="008324CA">
      <w:pPr>
        <w:spacing w:line="270" w:lineRule="atLeast"/>
        <w:rPr>
          <w:rFonts w:ascii="Arial" w:hAnsi="Arial" w:cs="Arial"/>
          <w:b/>
          <w:bCs/>
          <w:color w:val="000000"/>
          <w:sz w:val="20"/>
          <w:szCs w:val="18"/>
        </w:rPr>
      </w:pPr>
      <w:r w:rsidRPr="00CA551D">
        <w:rPr>
          <w:rFonts w:ascii="Arial" w:hAnsi="Arial" w:cs="Arial"/>
          <w:b/>
          <w:bCs/>
          <w:color w:val="000000"/>
          <w:sz w:val="20"/>
          <w:szCs w:val="18"/>
        </w:rPr>
        <w:t xml:space="preserve">TECHNICAL </w:t>
      </w:r>
      <w:r w:rsidR="00E20B28" w:rsidRPr="00CA551D">
        <w:rPr>
          <w:rFonts w:ascii="Arial" w:hAnsi="Arial" w:cs="Arial"/>
          <w:b/>
          <w:bCs/>
          <w:color w:val="000000"/>
          <w:sz w:val="20"/>
          <w:szCs w:val="18"/>
        </w:rPr>
        <w:t>COUNCIL OFFICERS</w:t>
      </w:r>
    </w:p>
    <w:p w:rsidR="0023134B" w:rsidRDefault="00E20B28" w:rsidP="008324CA">
      <w:pPr>
        <w:rPr>
          <w:rFonts w:ascii="Arial" w:hAnsi="Arial" w:cs="Arial"/>
          <w:i/>
          <w:iCs/>
          <w:color w:val="000000"/>
          <w:sz w:val="20"/>
          <w:szCs w:val="17"/>
        </w:rPr>
      </w:pPr>
      <w:r w:rsidRPr="00CA551D">
        <w:rPr>
          <w:rFonts w:ascii="Arial" w:hAnsi="Arial" w:cs="Arial"/>
          <w:color w:val="000000"/>
          <w:sz w:val="20"/>
          <w:szCs w:val="17"/>
        </w:rPr>
        <w:t xml:space="preserve">Jeffrey H. Nelson, </w:t>
      </w:r>
      <w:r w:rsidRPr="00CA551D">
        <w:rPr>
          <w:rFonts w:ascii="Arial" w:hAnsi="Arial" w:cs="Arial"/>
          <w:i/>
          <w:iCs/>
          <w:color w:val="000000"/>
          <w:sz w:val="20"/>
          <w:szCs w:val="17"/>
        </w:rPr>
        <w:t>Chair</w:t>
      </w:r>
      <w:r w:rsidR="0023134B">
        <w:rPr>
          <w:rFonts w:ascii="Arial" w:hAnsi="Arial" w:cs="Arial"/>
          <w:i/>
          <w:iCs/>
          <w:color w:val="000000"/>
          <w:sz w:val="20"/>
          <w:szCs w:val="17"/>
        </w:rPr>
        <w:t xml:space="preserve"> (TVA</w:t>
      </w:r>
      <w:proofErr w:type="gramStart"/>
      <w:r w:rsidR="0023134B">
        <w:rPr>
          <w:rFonts w:ascii="Arial" w:hAnsi="Arial" w:cs="Arial"/>
          <w:i/>
          <w:iCs/>
          <w:color w:val="000000"/>
          <w:sz w:val="20"/>
          <w:szCs w:val="17"/>
        </w:rPr>
        <w:t>)</w:t>
      </w:r>
      <w:proofErr w:type="gramEnd"/>
      <w:r w:rsidRPr="00CA551D">
        <w:rPr>
          <w:rFonts w:ascii="Arial" w:hAnsi="Arial" w:cs="Arial"/>
          <w:i/>
          <w:iCs/>
          <w:color w:val="000000"/>
          <w:sz w:val="20"/>
          <w:szCs w:val="17"/>
        </w:rPr>
        <w:br/>
      </w:r>
      <w:r w:rsidRPr="00CA551D">
        <w:rPr>
          <w:rFonts w:ascii="Arial" w:hAnsi="Arial" w:cs="Arial"/>
          <w:color w:val="000000"/>
          <w:sz w:val="20"/>
          <w:szCs w:val="17"/>
        </w:rPr>
        <w:t xml:space="preserve">S. S. (Mani) </w:t>
      </w:r>
      <w:proofErr w:type="spellStart"/>
      <w:r w:rsidRPr="00CA551D">
        <w:rPr>
          <w:rFonts w:ascii="Arial" w:hAnsi="Arial" w:cs="Arial"/>
          <w:color w:val="000000"/>
          <w:sz w:val="20"/>
          <w:szCs w:val="17"/>
        </w:rPr>
        <w:t>Venkata</w:t>
      </w:r>
      <w:proofErr w:type="spellEnd"/>
      <w:r w:rsidRPr="00CA551D">
        <w:rPr>
          <w:rFonts w:ascii="Arial" w:hAnsi="Arial" w:cs="Arial"/>
          <w:color w:val="000000"/>
          <w:sz w:val="20"/>
          <w:szCs w:val="17"/>
        </w:rPr>
        <w:t xml:space="preserve">, </w:t>
      </w:r>
      <w:r w:rsidR="00CA551D">
        <w:rPr>
          <w:rFonts w:ascii="Arial" w:hAnsi="Arial" w:cs="Arial"/>
          <w:i/>
          <w:iCs/>
          <w:color w:val="000000"/>
          <w:sz w:val="20"/>
          <w:szCs w:val="17"/>
        </w:rPr>
        <w:t>Vice Chair</w:t>
      </w:r>
      <w:r w:rsidR="0023134B">
        <w:rPr>
          <w:rFonts w:ascii="Arial" w:hAnsi="Arial" w:cs="Arial"/>
          <w:i/>
          <w:iCs/>
          <w:color w:val="000000"/>
          <w:sz w:val="20"/>
          <w:szCs w:val="17"/>
        </w:rPr>
        <w:t xml:space="preserve"> (Alstom)</w:t>
      </w:r>
    </w:p>
    <w:p w:rsidR="00CA551D" w:rsidRDefault="0023134B" w:rsidP="008324CA">
      <w:pPr>
        <w:rPr>
          <w:rFonts w:ascii="Arial" w:hAnsi="Arial" w:cs="Arial"/>
          <w:color w:val="000000"/>
          <w:sz w:val="20"/>
          <w:szCs w:val="17"/>
        </w:rPr>
      </w:pPr>
      <w:r w:rsidRPr="0023134B">
        <w:rPr>
          <w:rFonts w:ascii="Arial" w:hAnsi="Arial" w:cs="Arial"/>
          <w:iCs/>
          <w:color w:val="000000"/>
          <w:sz w:val="20"/>
          <w:szCs w:val="17"/>
        </w:rPr>
        <w:t>Ken Edwards,</w:t>
      </w:r>
      <w:r>
        <w:rPr>
          <w:rFonts w:ascii="Arial" w:hAnsi="Arial" w:cs="Arial"/>
          <w:i/>
          <w:iCs/>
          <w:color w:val="000000"/>
          <w:sz w:val="20"/>
          <w:szCs w:val="17"/>
        </w:rPr>
        <w:t xml:space="preserve"> Secretary (BPA</w:t>
      </w:r>
      <w:proofErr w:type="gramStart"/>
      <w:r>
        <w:rPr>
          <w:rFonts w:ascii="Arial" w:hAnsi="Arial" w:cs="Arial"/>
          <w:i/>
          <w:iCs/>
          <w:color w:val="000000"/>
          <w:sz w:val="20"/>
          <w:szCs w:val="17"/>
        </w:rPr>
        <w:t>)</w:t>
      </w:r>
      <w:proofErr w:type="gramEnd"/>
      <w:r w:rsidR="00E20B28" w:rsidRPr="00CA551D">
        <w:rPr>
          <w:rFonts w:ascii="Arial" w:hAnsi="Arial" w:cs="Arial"/>
          <w:i/>
          <w:iCs/>
          <w:color w:val="000000"/>
          <w:sz w:val="20"/>
          <w:szCs w:val="17"/>
        </w:rPr>
        <w:br/>
      </w:r>
      <w:proofErr w:type="spellStart"/>
      <w:r w:rsidR="00CA551D" w:rsidRPr="00CA551D">
        <w:rPr>
          <w:rFonts w:ascii="Arial" w:hAnsi="Arial" w:cs="Arial"/>
          <w:color w:val="000000"/>
          <w:sz w:val="20"/>
          <w:szCs w:val="17"/>
        </w:rPr>
        <w:t>Damir</w:t>
      </w:r>
      <w:proofErr w:type="spellEnd"/>
      <w:r w:rsidR="00CA551D" w:rsidRPr="00CA551D">
        <w:rPr>
          <w:rFonts w:ascii="Arial" w:hAnsi="Arial" w:cs="Arial"/>
          <w:color w:val="000000"/>
          <w:sz w:val="20"/>
          <w:szCs w:val="17"/>
        </w:rPr>
        <w:t xml:space="preserve"> </w:t>
      </w:r>
      <w:proofErr w:type="spellStart"/>
      <w:r w:rsidR="00CA551D" w:rsidRPr="00CA551D">
        <w:rPr>
          <w:rFonts w:ascii="Arial" w:hAnsi="Arial" w:cs="Arial"/>
          <w:color w:val="000000"/>
          <w:sz w:val="20"/>
          <w:szCs w:val="17"/>
        </w:rPr>
        <w:t>Novosel</w:t>
      </w:r>
      <w:proofErr w:type="spellEnd"/>
      <w:r w:rsidR="00CA551D" w:rsidRPr="00CA551D">
        <w:rPr>
          <w:rFonts w:ascii="Arial" w:hAnsi="Arial" w:cs="Arial"/>
          <w:color w:val="000000"/>
          <w:sz w:val="20"/>
          <w:szCs w:val="17"/>
        </w:rPr>
        <w:t xml:space="preserve">, </w:t>
      </w:r>
      <w:r w:rsidR="00CA551D" w:rsidRPr="00CA551D">
        <w:rPr>
          <w:rFonts w:ascii="Arial" w:hAnsi="Arial" w:cs="Arial"/>
          <w:i/>
          <w:color w:val="000000"/>
          <w:sz w:val="20"/>
          <w:szCs w:val="17"/>
        </w:rPr>
        <w:t>Past</w:t>
      </w:r>
      <w:r w:rsidR="00CA551D">
        <w:rPr>
          <w:rFonts w:ascii="Arial" w:hAnsi="Arial" w:cs="Arial"/>
          <w:color w:val="000000"/>
          <w:sz w:val="20"/>
          <w:szCs w:val="17"/>
        </w:rPr>
        <w:t xml:space="preserve"> </w:t>
      </w:r>
      <w:r w:rsidR="00CA551D" w:rsidRPr="00CA551D">
        <w:rPr>
          <w:rFonts w:ascii="Arial" w:hAnsi="Arial" w:cs="Arial"/>
          <w:i/>
          <w:iCs/>
          <w:color w:val="000000"/>
          <w:sz w:val="20"/>
          <w:szCs w:val="17"/>
        </w:rPr>
        <w:t>Chair</w:t>
      </w:r>
      <w:r>
        <w:rPr>
          <w:rFonts w:ascii="Arial" w:hAnsi="Arial" w:cs="Arial"/>
          <w:i/>
          <w:iCs/>
          <w:color w:val="000000"/>
          <w:sz w:val="20"/>
          <w:szCs w:val="17"/>
        </w:rPr>
        <w:t xml:space="preserve"> (Quanta Technology)</w:t>
      </w:r>
    </w:p>
    <w:p w:rsidR="00CA551D" w:rsidRDefault="00CA551D" w:rsidP="008324CA">
      <w:pPr>
        <w:rPr>
          <w:rFonts w:ascii="Arial" w:hAnsi="Arial" w:cs="Arial"/>
          <w:i/>
          <w:iCs/>
          <w:color w:val="000000"/>
          <w:sz w:val="20"/>
          <w:szCs w:val="17"/>
        </w:rPr>
      </w:pPr>
    </w:p>
    <w:p w:rsidR="00CA551D" w:rsidRPr="00CA551D" w:rsidRDefault="00CA551D" w:rsidP="00CA551D">
      <w:pPr>
        <w:spacing w:line="270" w:lineRule="atLeast"/>
        <w:rPr>
          <w:rFonts w:ascii="Arial" w:hAnsi="Arial" w:cs="Arial"/>
          <w:b/>
          <w:bCs/>
          <w:color w:val="000000"/>
          <w:sz w:val="20"/>
          <w:szCs w:val="18"/>
        </w:rPr>
      </w:pPr>
      <w:r w:rsidRPr="00CA551D">
        <w:rPr>
          <w:rFonts w:ascii="Arial" w:hAnsi="Arial" w:cs="Arial"/>
          <w:b/>
          <w:bCs/>
          <w:color w:val="000000"/>
          <w:sz w:val="20"/>
          <w:szCs w:val="18"/>
        </w:rPr>
        <w:t>STANDING COMMITTEES</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Awards Committee - John Randolph, </w:t>
      </w:r>
      <w:r w:rsidRPr="00CA551D">
        <w:rPr>
          <w:rFonts w:ascii="Arial" w:hAnsi="Arial" w:cs="Arial"/>
          <w:i/>
          <w:iCs/>
          <w:color w:val="000000"/>
          <w:sz w:val="20"/>
          <w:szCs w:val="17"/>
        </w:rPr>
        <w:t>Chair</w:t>
      </w:r>
      <w:r w:rsidR="00E814E3">
        <w:rPr>
          <w:rFonts w:ascii="Arial" w:hAnsi="Arial" w:cs="Arial"/>
          <w:i/>
          <w:iCs/>
          <w:color w:val="000000"/>
          <w:sz w:val="20"/>
          <w:szCs w:val="17"/>
        </w:rPr>
        <w:t xml:space="preserve"> (PG&amp;E)</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Meetings &amp; Marketing Committee - Mani </w:t>
      </w:r>
      <w:proofErr w:type="spellStart"/>
      <w:r w:rsidRPr="00CA551D">
        <w:rPr>
          <w:rFonts w:ascii="Arial" w:hAnsi="Arial" w:cs="Arial"/>
          <w:color w:val="000000"/>
          <w:sz w:val="20"/>
          <w:szCs w:val="17"/>
        </w:rPr>
        <w:t>Venkata</w:t>
      </w:r>
      <w:proofErr w:type="spellEnd"/>
      <w:r w:rsidRPr="00CA551D">
        <w:rPr>
          <w:rFonts w:ascii="Arial" w:hAnsi="Arial" w:cs="Arial"/>
          <w:color w:val="000000"/>
          <w:sz w:val="20"/>
          <w:szCs w:val="17"/>
        </w:rPr>
        <w:t xml:space="preserve">, </w:t>
      </w:r>
      <w:r w:rsidRPr="00CA551D">
        <w:rPr>
          <w:rFonts w:ascii="Arial" w:hAnsi="Arial" w:cs="Arial"/>
          <w:i/>
          <w:iCs/>
          <w:color w:val="000000"/>
          <w:sz w:val="20"/>
          <w:szCs w:val="17"/>
        </w:rPr>
        <w:t>Chair</w:t>
      </w:r>
      <w:r w:rsidR="00E814E3">
        <w:rPr>
          <w:rFonts w:ascii="Arial" w:hAnsi="Arial" w:cs="Arial"/>
          <w:i/>
          <w:iCs/>
          <w:color w:val="000000"/>
          <w:sz w:val="20"/>
          <w:szCs w:val="17"/>
        </w:rPr>
        <w:t xml:space="preserve"> (Alstom)</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Organization &amp; Procedures Committee -</w:t>
      </w:r>
      <w:r w:rsidRPr="00CA551D">
        <w:rPr>
          <w:rFonts w:ascii="Arial" w:hAnsi="Arial" w:cs="Arial"/>
          <w:color w:val="1A1A1A"/>
          <w:sz w:val="23"/>
          <w:szCs w:val="23"/>
          <w:lang w:val="en-GB"/>
        </w:rPr>
        <w:t xml:space="preserve"> </w:t>
      </w:r>
      <w:r w:rsidRPr="00CA551D">
        <w:rPr>
          <w:rFonts w:ascii="Arial" w:hAnsi="Arial" w:cs="Arial"/>
          <w:color w:val="1A1A1A"/>
          <w:sz w:val="20"/>
          <w:szCs w:val="20"/>
          <w:lang w:val="en-GB"/>
        </w:rPr>
        <w:t>Ken Edwards</w:t>
      </w:r>
      <w:r w:rsidRPr="00CA551D">
        <w:rPr>
          <w:rFonts w:ascii="Arial" w:hAnsi="Arial" w:cs="Arial"/>
          <w:color w:val="000000"/>
          <w:sz w:val="20"/>
          <w:szCs w:val="20"/>
        </w:rPr>
        <w:t>,</w:t>
      </w:r>
      <w:r w:rsidRPr="00CA551D">
        <w:rPr>
          <w:rFonts w:ascii="Arial" w:hAnsi="Arial" w:cs="Arial"/>
          <w:color w:val="000000"/>
          <w:sz w:val="20"/>
          <w:szCs w:val="17"/>
        </w:rPr>
        <w:t xml:space="preserve"> </w:t>
      </w:r>
      <w:r w:rsidRPr="00CA551D">
        <w:rPr>
          <w:rFonts w:ascii="Arial" w:hAnsi="Arial" w:cs="Arial"/>
          <w:i/>
          <w:iCs/>
          <w:color w:val="000000"/>
          <w:sz w:val="20"/>
          <w:szCs w:val="17"/>
        </w:rPr>
        <w:t>Chair</w:t>
      </w:r>
      <w:r w:rsidR="00E814E3">
        <w:rPr>
          <w:rFonts w:ascii="Arial" w:hAnsi="Arial" w:cs="Arial"/>
          <w:i/>
          <w:iCs/>
          <w:color w:val="000000"/>
          <w:sz w:val="20"/>
          <w:szCs w:val="17"/>
        </w:rPr>
        <w:t xml:space="preserve"> (BPA)</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Standards Coordination Committee - Bill Bartley, </w:t>
      </w:r>
      <w:r w:rsidRPr="00CA551D">
        <w:rPr>
          <w:rFonts w:ascii="Arial" w:hAnsi="Arial" w:cs="Arial"/>
          <w:i/>
          <w:iCs/>
          <w:color w:val="000000"/>
          <w:sz w:val="20"/>
          <w:szCs w:val="17"/>
        </w:rPr>
        <w:t>Chair</w:t>
      </w:r>
      <w:r w:rsidR="00E814E3">
        <w:rPr>
          <w:rFonts w:ascii="Arial" w:hAnsi="Arial" w:cs="Arial"/>
          <w:i/>
          <w:iCs/>
          <w:color w:val="000000"/>
          <w:sz w:val="20"/>
          <w:szCs w:val="17"/>
        </w:rPr>
        <w:t xml:space="preserve"> (HSB)</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Technical Sessions Committee</w:t>
      </w:r>
      <w:r w:rsidRPr="00CA551D">
        <w:rPr>
          <w:rFonts w:ascii="Arial" w:hAnsi="Arial" w:cs="Arial"/>
          <w:b/>
          <w:bCs/>
          <w:color w:val="000000"/>
          <w:sz w:val="20"/>
          <w:szCs w:val="17"/>
        </w:rPr>
        <w:t xml:space="preserve"> -</w:t>
      </w:r>
      <w:r w:rsidRPr="00CA551D">
        <w:rPr>
          <w:rFonts w:ascii="Arial" w:hAnsi="Arial" w:cs="Arial"/>
          <w:color w:val="000000"/>
          <w:sz w:val="20"/>
          <w:szCs w:val="17"/>
        </w:rPr>
        <w:t xml:space="preserve"> Mani </w:t>
      </w:r>
      <w:proofErr w:type="spellStart"/>
      <w:r w:rsidRPr="00CA551D">
        <w:rPr>
          <w:rFonts w:ascii="Arial" w:hAnsi="Arial" w:cs="Arial"/>
          <w:color w:val="000000"/>
          <w:sz w:val="20"/>
          <w:szCs w:val="17"/>
        </w:rPr>
        <w:t>Venkata</w:t>
      </w:r>
      <w:proofErr w:type="spellEnd"/>
      <w:r w:rsidRPr="00CA551D">
        <w:rPr>
          <w:rFonts w:ascii="Arial" w:hAnsi="Arial" w:cs="Arial"/>
          <w:color w:val="000000"/>
          <w:sz w:val="20"/>
          <w:szCs w:val="17"/>
        </w:rPr>
        <w:t xml:space="preserve">, </w:t>
      </w:r>
      <w:r w:rsidRPr="00CA551D">
        <w:rPr>
          <w:rFonts w:ascii="Arial" w:hAnsi="Arial" w:cs="Arial"/>
          <w:i/>
          <w:iCs/>
          <w:color w:val="000000"/>
          <w:sz w:val="20"/>
          <w:szCs w:val="17"/>
        </w:rPr>
        <w:t>Chair</w:t>
      </w:r>
      <w:r w:rsidR="00E814E3">
        <w:rPr>
          <w:rFonts w:ascii="Arial" w:hAnsi="Arial" w:cs="Arial"/>
          <w:i/>
          <w:iCs/>
          <w:color w:val="000000"/>
          <w:sz w:val="20"/>
          <w:szCs w:val="17"/>
        </w:rPr>
        <w:t xml:space="preserve"> (Alstom)</w:t>
      </w:r>
    </w:p>
    <w:p w:rsidR="00CA551D" w:rsidRPr="00CA551D" w:rsidRDefault="00CA551D" w:rsidP="008324CA">
      <w:pPr>
        <w:rPr>
          <w:rFonts w:ascii="Arial" w:hAnsi="Arial" w:cs="Arial"/>
          <w:i/>
          <w:iCs/>
          <w:color w:val="000000"/>
          <w:sz w:val="20"/>
          <w:szCs w:val="17"/>
        </w:rPr>
      </w:pPr>
    </w:p>
    <w:p w:rsidR="00CA551D" w:rsidRPr="00CA551D" w:rsidRDefault="00CA551D" w:rsidP="00CA551D">
      <w:pPr>
        <w:spacing w:line="270" w:lineRule="atLeast"/>
        <w:rPr>
          <w:rFonts w:ascii="Arial" w:hAnsi="Arial" w:cs="Arial"/>
          <w:b/>
          <w:bCs/>
          <w:color w:val="000000"/>
          <w:sz w:val="20"/>
          <w:szCs w:val="18"/>
        </w:rPr>
      </w:pPr>
      <w:r w:rsidRPr="00CA551D">
        <w:rPr>
          <w:rFonts w:ascii="Arial" w:hAnsi="Arial" w:cs="Arial"/>
          <w:b/>
          <w:bCs/>
          <w:color w:val="000000"/>
          <w:sz w:val="20"/>
          <w:szCs w:val="18"/>
        </w:rPr>
        <w:t>COORDINATING COMMITTEES</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Emerging Technologies Coordinating Committee - </w:t>
      </w:r>
      <w:proofErr w:type="spellStart"/>
      <w:r w:rsidRPr="00CA551D">
        <w:rPr>
          <w:rFonts w:ascii="Arial" w:hAnsi="Arial" w:cs="Arial"/>
          <w:color w:val="000000"/>
          <w:sz w:val="20"/>
          <w:szCs w:val="17"/>
        </w:rPr>
        <w:t>Branislav</w:t>
      </w:r>
      <w:proofErr w:type="spellEnd"/>
      <w:r w:rsidRPr="00CA551D">
        <w:rPr>
          <w:rFonts w:ascii="Arial" w:hAnsi="Arial" w:cs="Arial"/>
          <w:color w:val="000000"/>
          <w:sz w:val="20"/>
          <w:szCs w:val="17"/>
        </w:rPr>
        <w:t xml:space="preserve"> </w:t>
      </w:r>
      <w:proofErr w:type="spellStart"/>
      <w:r w:rsidRPr="00CA551D">
        <w:rPr>
          <w:rFonts w:ascii="Arial" w:hAnsi="Arial" w:cs="Arial"/>
          <w:color w:val="000000"/>
          <w:sz w:val="20"/>
          <w:szCs w:val="17"/>
        </w:rPr>
        <w:t>Djokic</w:t>
      </w:r>
      <w:proofErr w:type="spellEnd"/>
      <w:r w:rsidRPr="00CA551D">
        <w:rPr>
          <w:rFonts w:ascii="Arial" w:hAnsi="Arial" w:cs="Arial"/>
          <w:color w:val="000000"/>
          <w:sz w:val="20"/>
          <w:szCs w:val="17"/>
        </w:rPr>
        <w:t xml:space="preserve">, </w:t>
      </w:r>
      <w:r w:rsidRPr="00CA551D">
        <w:rPr>
          <w:i/>
          <w:iCs/>
          <w:color w:val="000000"/>
          <w:sz w:val="20"/>
          <w:szCs w:val="17"/>
        </w:rPr>
        <w:t>Chair</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Intelligent Grid Coordinating Committee - Erich W. Gunther, </w:t>
      </w:r>
      <w:r w:rsidRPr="00CA551D">
        <w:rPr>
          <w:i/>
          <w:iCs/>
          <w:color w:val="000000"/>
          <w:sz w:val="20"/>
          <w:szCs w:val="17"/>
        </w:rPr>
        <w:t>Chair</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Marine Systems Coordinating Committee - Paul Bishop, </w:t>
      </w:r>
      <w:r w:rsidRPr="00CA551D">
        <w:rPr>
          <w:i/>
          <w:iCs/>
          <w:color w:val="000000"/>
          <w:sz w:val="20"/>
          <w:szCs w:val="17"/>
        </w:rPr>
        <w:t>Chair</w:t>
      </w:r>
      <w:r w:rsidR="00811030">
        <w:rPr>
          <w:i/>
          <w:iCs/>
          <w:color w:val="000000"/>
          <w:sz w:val="20"/>
          <w:szCs w:val="17"/>
        </w:rPr>
        <w:t xml:space="preserve"> (consultant</w:t>
      </w:r>
      <w:r w:rsidR="0023134B">
        <w:rPr>
          <w:i/>
          <w:iCs/>
          <w:color w:val="000000"/>
          <w:sz w:val="20"/>
          <w:szCs w:val="17"/>
        </w:rPr>
        <w:t>)</w:t>
      </w:r>
    </w:p>
    <w:p w:rsidR="00CA551D" w:rsidRDefault="00CA551D" w:rsidP="00CA551D">
      <w:pPr>
        <w:rPr>
          <w:i/>
          <w:iCs/>
          <w:color w:val="000000"/>
          <w:sz w:val="20"/>
          <w:szCs w:val="17"/>
        </w:rPr>
      </w:pPr>
      <w:r w:rsidRPr="00CA551D">
        <w:rPr>
          <w:rFonts w:ascii="Arial" w:hAnsi="Arial" w:cs="Arial"/>
          <w:color w:val="000000"/>
          <w:sz w:val="20"/>
          <w:szCs w:val="17"/>
        </w:rPr>
        <w:t xml:space="preserve">Wind and Solar Power Coordinating Committee - Richard J. </w:t>
      </w:r>
      <w:proofErr w:type="spellStart"/>
      <w:r w:rsidRPr="00CA551D">
        <w:rPr>
          <w:rFonts w:ascii="Arial" w:hAnsi="Arial" w:cs="Arial"/>
          <w:color w:val="000000"/>
          <w:sz w:val="20"/>
          <w:szCs w:val="17"/>
        </w:rPr>
        <w:t>Piwko</w:t>
      </w:r>
      <w:proofErr w:type="spellEnd"/>
      <w:r w:rsidRPr="00CA551D">
        <w:rPr>
          <w:rFonts w:ascii="Arial" w:hAnsi="Arial" w:cs="Arial"/>
          <w:color w:val="000000"/>
          <w:sz w:val="20"/>
          <w:szCs w:val="17"/>
        </w:rPr>
        <w:t xml:space="preserve">, </w:t>
      </w:r>
      <w:r w:rsidRPr="00CA551D">
        <w:rPr>
          <w:i/>
          <w:iCs/>
          <w:color w:val="000000"/>
          <w:sz w:val="20"/>
          <w:szCs w:val="17"/>
        </w:rPr>
        <w:t>Chair</w:t>
      </w:r>
    </w:p>
    <w:p w:rsidR="00CA551D" w:rsidRPr="00CA551D" w:rsidRDefault="00CA551D" w:rsidP="00CA551D">
      <w:pPr>
        <w:rPr>
          <w:rFonts w:ascii="Arial" w:hAnsi="Arial" w:cs="Arial"/>
          <w:color w:val="000000"/>
          <w:sz w:val="20"/>
          <w:szCs w:val="17"/>
        </w:rPr>
      </w:pPr>
    </w:p>
    <w:p w:rsidR="00CA551D" w:rsidRPr="00CA551D" w:rsidRDefault="00CA551D" w:rsidP="00CA551D">
      <w:pPr>
        <w:spacing w:line="270" w:lineRule="atLeast"/>
        <w:rPr>
          <w:rFonts w:ascii="Arial" w:hAnsi="Arial" w:cs="Arial"/>
          <w:b/>
          <w:bCs/>
          <w:color w:val="000000"/>
          <w:sz w:val="20"/>
          <w:szCs w:val="18"/>
        </w:rPr>
      </w:pPr>
      <w:r w:rsidRPr="00CA551D">
        <w:rPr>
          <w:rFonts w:ascii="Arial" w:hAnsi="Arial" w:cs="Arial"/>
          <w:b/>
          <w:bCs/>
          <w:color w:val="000000"/>
          <w:sz w:val="20"/>
          <w:szCs w:val="18"/>
        </w:rPr>
        <w:t>TECHNICAL COMMITTEES</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Electric Machinery Committee - Mike </w:t>
      </w:r>
      <w:proofErr w:type="spellStart"/>
      <w:r w:rsidRPr="00CA551D">
        <w:rPr>
          <w:rFonts w:ascii="Arial" w:hAnsi="Arial" w:cs="Arial"/>
          <w:color w:val="000000"/>
          <w:sz w:val="20"/>
          <w:szCs w:val="17"/>
        </w:rPr>
        <w:t>Sedlak</w:t>
      </w:r>
      <w:proofErr w:type="spellEnd"/>
      <w:r w:rsidRPr="00CA551D">
        <w:rPr>
          <w:rFonts w:ascii="Arial" w:hAnsi="Arial" w:cs="Arial"/>
          <w:color w:val="000000"/>
          <w:sz w:val="20"/>
          <w:szCs w:val="17"/>
        </w:rPr>
        <w:t xml:space="preserve">, </w:t>
      </w:r>
      <w:r w:rsidRPr="00CA551D">
        <w:rPr>
          <w:i/>
          <w:iCs/>
          <w:color w:val="000000"/>
          <w:sz w:val="20"/>
          <w:szCs w:val="17"/>
        </w:rPr>
        <w:t>Chair</w:t>
      </w:r>
      <w:r w:rsidR="0023134B">
        <w:rPr>
          <w:i/>
          <w:iCs/>
          <w:color w:val="000000"/>
          <w:sz w:val="20"/>
          <w:szCs w:val="17"/>
        </w:rPr>
        <w:t xml:space="preserve"> (Edison Mission Energy)</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Energy Development and Power Generation Committee - Om Malik, </w:t>
      </w:r>
      <w:r w:rsidRPr="00CA551D">
        <w:rPr>
          <w:i/>
          <w:iCs/>
          <w:color w:val="000000"/>
          <w:sz w:val="20"/>
          <w:szCs w:val="17"/>
        </w:rPr>
        <w:t>Chair</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Insulated Conductors Committee - John Smith, </w:t>
      </w:r>
      <w:r w:rsidRPr="00CA551D">
        <w:rPr>
          <w:i/>
          <w:iCs/>
          <w:color w:val="000000"/>
          <w:sz w:val="20"/>
          <w:szCs w:val="17"/>
        </w:rPr>
        <w:t>Chair</w:t>
      </w:r>
      <w:r w:rsidR="0023134B">
        <w:rPr>
          <w:i/>
          <w:iCs/>
          <w:color w:val="000000"/>
          <w:sz w:val="20"/>
          <w:szCs w:val="17"/>
        </w:rPr>
        <w:t xml:space="preserve"> (General Cables)</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Nuclear Power Engineering Committee - S. K (</w:t>
      </w:r>
      <w:proofErr w:type="spellStart"/>
      <w:r w:rsidRPr="00CA551D">
        <w:rPr>
          <w:rFonts w:ascii="Arial" w:hAnsi="Arial" w:cs="Arial"/>
          <w:color w:val="000000"/>
          <w:sz w:val="20"/>
          <w:szCs w:val="17"/>
        </w:rPr>
        <w:t>Satish</w:t>
      </w:r>
      <w:proofErr w:type="spellEnd"/>
      <w:r w:rsidRPr="00CA551D">
        <w:rPr>
          <w:rFonts w:ascii="Arial" w:hAnsi="Arial" w:cs="Arial"/>
          <w:color w:val="000000"/>
          <w:sz w:val="20"/>
          <w:szCs w:val="17"/>
        </w:rPr>
        <w:t xml:space="preserve">) </w:t>
      </w:r>
      <w:proofErr w:type="spellStart"/>
      <w:r w:rsidRPr="00CA551D">
        <w:rPr>
          <w:rFonts w:ascii="Arial" w:hAnsi="Arial" w:cs="Arial"/>
          <w:color w:val="000000"/>
          <w:sz w:val="20"/>
          <w:szCs w:val="17"/>
        </w:rPr>
        <w:t>Aggarwal</w:t>
      </w:r>
      <w:proofErr w:type="spellEnd"/>
      <w:r w:rsidRPr="00CA551D">
        <w:rPr>
          <w:rFonts w:ascii="Arial" w:hAnsi="Arial" w:cs="Arial"/>
          <w:color w:val="000000"/>
          <w:sz w:val="20"/>
          <w:szCs w:val="17"/>
        </w:rPr>
        <w:t xml:space="preserve">, </w:t>
      </w:r>
      <w:r w:rsidRPr="00CA551D">
        <w:rPr>
          <w:i/>
          <w:iCs/>
          <w:color w:val="000000"/>
          <w:sz w:val="20"/>
          <w:szCs w:val="17"/>
        </w:rPr>
        <w:t>Chair</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lastRenderedPageBreak/>
        <w:t xml:space="preserve">Power System Analysis, Computing, and Economics Committee - Sandoval </w:t>
      </w:r>
      <w:proofErr w:type="spellStart"/>
      <w:r w:rsidRPr="00CA551D">
        <w:rPr>
          <w:rFonts w:ascii="Arial" w:hAnsi="Arial" w:cs="Arial"/>
          <w:color w:val="000000"/>
          <w:sz w:val="20"/>
          <w:szCs w:val="17"/>
        </w:rPr>
        <w:t>Carneiro</w:t>
      </w:r>
      <w:proofErr w:type="spellEnd"/>
      <w:r w:rsidRPr="00CA551D">
        <w:rPr>
          <w:rFonts w:ascii="Arial" w:hAnsi="Arial" w:cs="Arial"/>
          <w:color w:val="000000"/>
          <w:sz w:val="20"/>
          <w:szCs w:val="17"/>
        </w:rPr>
        <w:t xml:space="preserve">, Jr., </w:t>
      </w:r>
      <w:r w:rsidRPr="00CA551D">
        <w:rPr>
          <w:i/>
          <w:iCs/>
          <w:color w:val="000000"/>
          <w:sz w:val="20"/>
          <w:szCs w:val="17"/>
        </w:rPr>
        <w:t>Chair</w:t>
      </w:r>
      <w:r w:rsidR="0023134B">
        <w:rPr>
          <w:i/>
          <w:iCs/>
          <w:color w:val="000000"/>
          <w:sz w:val="20"/>
          <w:szCs w:val="17"/>
        </w:rPr>
        <w:t xml:space="preserve"> </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Power System Communications Committee - Dan </w:t>
      </w:r>
      <w:proofErr w:type="spellStart"/>
      <w:r w:rsidRPr="00CA551D">
        <w:rPr>
          <w:rFonts w:ascii="Arial" w:hAnsi="Arial" w:cs="Arial"/>
          <w:color w:val="000000"/>
          <w:sz w:val="20"/>
          <w:szCs w:val="17"/>
        </w:rPr>
        <w:t>Nordell</w:t>
      </w:r>
      <w:proofErr w:type="spellEnd"/>
      <w:r w:rsidRPr="00CA551D">
        <w:rPr>
          <w:rFonts w:ascii="Arial" w:hAnsi="Arial" w:cs="Arial"/>
          <w:color w:val="000000"/>
          <w:sz w:val="20"/>
          <w:szCs w:val="17"/>
        </w:rPr>
        <w:t xml:space="preserve">, </w:t>
      </w:r>
      <w:r w:rsidRPr="00CA551D">
        <w:rPr>
          <w:i/>
          <w:iCs/>
          <w:color w:val="000000"/>
          <w:sz w:val="20"/>
          <w:szCs w:val="17"/>
        </w:rPr>
        <w:t>Chair</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Power System Dynamic Performance Committee - Nikos </w:t>
      </w:r>
      <w:proofErr w:type="spellStart"/>
      <w:r w:rsidRPr="00CA551D">
        <w:rPr>
          <w:rFonts w:ascii="Arial" w:hAnsi="Arial" w:cs="Arial"/>
          <w:color w:val="000000"/>
          <w:sz w:val="20"/>
          <w:szCs w:val="17"/>
        </w:rPr>
        <w:t>Hatziargyriou</w:t>
      </w:r>
      <w:proofErr w:type="spellEnd"/>
      <w:r w:rsidRPr="00CA551D">
        <w:rPr>
          <w:rFonts w:ascii="Arial" w:hAnsi="Arial" w:cs="Arial"/>
          <w:color w:val="000000"/>
          <w:sz w:val="20"/>
          <w:szCs w:val="17"/>
        </w:rPr>
        <w:t xml:space="preserve">, </w:t>
      </w:r>
      <w:r w:rsidRPr="00CA551D">
        <w:rPr>
          <w:i/>
          <w:iCs/>
          <w:color w:val="000000"/>
          <w:sz w:val="20"/>
          <w:szCs w:val="17"/>
        </w:rPr>
        <w:t>Chair</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Power System Instrumentation and Measurements Committee - R. </w:t>
      </w:r>
      <w:proofErr w:type="spellStart"/>
      <w:r w:rsidRPr="00CA551D">
        <w:rPr>
          <w:rFonts w:ascii="Arial" w:hAnsi="Arial" w:cs="Arial"/>
          <w:color w:val="000000"/>
          <w:sz w:val="20"/>
          <w:szCs w:val="17"/>
        </w:rPr>
        <w:t>Arseneau</w:t>
      </w:r>
      <w:proofErr w:type="spellEnd"/>
      <w:r w:rsidRPr="00CA551D">
        <w:rPr>
          <w:rFonts w:ascii="Arial" w:hAnsi="Arial" w:cs="Arial"/>
          <w:color w:val="000000"/>
          <w:sz w:val="20"/>
          <w:szCs w:val="17"/>
        </w:rPr>
        <w:t xml:space="preserve">, </w:t>
      </w:r>
      <w:r w:rsidRPr="00CA551D">
        <w:rPr>
          <w:i/>
          <w:iCs/>
          <w:color w:val="000000"/>
          <w:sz w:val="20"/>
          <w:szCs w:val="17"/>
        </w:rPr>
        <w:t>Chair</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Power System Operations Committee - William (Bill) Cassel</w:t>
      </w:r>
      <w:r w:rsidR="00811030">
        <w:rPr>
          <w:rFonts w:ascii="Arial" w:hAnsi="Arial" w:cs="Arial"/>
          <w:color w:val="000000"/>
          <w:sz w:val="20"/>
          <w:szCs w:val="17"/>
        </w:rPr>
        <w:t xml:space="preserve">, </w:t>
      </w:r>
      <w:r w:rsidRPr="00CA551D">
        <w:rPr>
          <w:i/>
          <w:iCs/>
          <w:color w:val="000000"/>
          <w:sz w:val="20"/>
          <w:szCs w:val="17"/>
        </w:rPr>
        <w:t>Chair</w:t>
      </w:r>
      <w:r w:rsidR="0023134B">
        <w:rPr>
          <w:i/>
          <w:iCs/>
          <w:color w:val="000000"/>
          <w:sz w:val="20"/>
          <w:szCs w:val="17"/>
        </w:rPr>
        <w:t xml:space="preserve"> (consultant)</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Power System Planning and Implementation Committee - M. L. Chan, </w:t>
      </w:r>
      <w:r w:rsidRPr="00CA551D">
        <w:rPr>
          <w:i/>
          <w:iCs/>
          <w:color w:val="000000"/>
          <w:sz w:val="20"/>
          <w:szCs w:val="17"/>
        </w:rPr>
        <w:t>Chair</w:t>
      </w:r>
      <w:r w:rsidR="0023134B">
        <w:rPr>
          <w:i/>
          <w:iCs/>
          <w:color w:val="000000"/>
          <w:sz w:val="20"/>
          <w:szCs w:val="17"/>
        </w:rPr>
        <w:t xml:space="preserve"> (consultant)</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Power System Relaying Committee </w:t>
      </w:r>
      <w:r w:rsidR="00F32373">
        <w:rPr>
          <w:rFonts w:ascii="Arial" w:hAnsi="Arial" w:cs="Arial"/>
          <w:color w:val="000000"/>
          <w:sz w:val="20"/>
          <w:szCs w:val="17"/>
        </w:rPr>
        <w:t>–</w:t>
      </w:r>
      <w:r w:rsidRPr="00CA551D">
        <w:rPr>
          <w:rFonts w:ascii="Arial" w:hAnsi="Arial" w:cs="Arial"/>
          <w:color w:val="000000"/>
          <w:sz w:val="20"/>
          <w:szCs w:val="17"/>
        </w:rPr>
        <w:t xml:space="preserve"> </w:t>
      </w:r>
      <w:r w:rsidR="00F32373">
        <w:rPr>
          <w:rFonts w:ascii="Arial" w:hAnsi="Arial" w:cs="Arial"/>
          <w:color w:val="000000"/>
          <w:sz w:val="20"/>
          <w:szCs w:val="17"/>
        </w:rPr>
        <w:t xml:space="preserve">Roger </w:t>
      </w:r>
      <w:proofErr w:type="spellStart"/>
      <w:r w:rsidR="00F32373">
        <w:rPr>
          <w:rFonts w:ascii="Arial" w:hAnsi="Arial" w:cs="Arial"/>
          <w:color w:val="000000"/>
          <w:sz w:val="20"/>
          <w:szCs w:val="17"/>
        </w:rPr>
        <w:t>Hedding</w:t>
      </w:r>
      <w:proofErr w:type="spellEnd"/>
      <w:r w:rsidR="00F32373">
        <w:rPr>
          <w:rFonts w:ascii="Arial" w:hAnsi="Arial" w:cs="Arial"/>
          <w:color w:val="000000"/>
          <w:sz w:val="20"/>
          <w:szCs w:val="17"/>
        </w:rPr>
        <w:t xml:space="preserve">, </w:t>
      </w:r>
      <w:r w:rsidRPr="00CA551D">
        <w:rPr>
          <w:i/>
          <w:iCs/>
          <w:color w:val="000000"/>
          <w:sz w:val="20"/>
          <w:szCs w:val="17"/>
        </w:rPr>
        <w:t>Chair</w:t>
      </w:r>
      <w:r w:rsidR="0023134B">
        <w:rPr>
          <w:i/>
          <w:iCs/>
          <w:color w:val="000000"/>
          <w:sz w:val="20"/>
          <w:szCs w:val="17"/>
        </w:rPr>
        <w:t xml:space="preserve"> (</w:t>
      </w:r>
      <w:r w:rsidR="00F32373">
        <w:rPr>
          <w:i/>
          <w:iCs/>
          <w:color w:val="000000"/>
          <w:sz w:val="20"/>
          <w:szCs w:val="17"/>
        </w:rPr>
        <w:t>ABB)</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Stationary Battery Committee - William (Bill) Cantor, </w:t>
      </w:r>
      <w:r w:rsidRPr="00CA551D">
        <w:rPr>
          <w:i/>
          <w:iCs/>
          <w:color w:val="000000"/>
          <w:sz w:val="20"/>
          <w:szCs w:val="17"/>
        </w:rPr>
        <w:t>Chair</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Substations Committee </w:t>
      </w:r>
      <w:r w:rsidR="00F32373">
        <w:rPr>
          <w:rFonts w:ascii="Arial" w:hAnsi="Arial" w:cs="Arial"/>
          <w:color w:val="000000"/>
          <w:sz w:val="20"/>
          <w:szCs w:val="17"/>
        </w:rPr>
        <w:t>–</w:t>
      </w:r>
      <w:r w:rsidRPr="00CA551D">
        <w:rPr>
          <w:rFonts w:ascii="Arial" w:hAnsi="Arial" w:cs="Arial"/>
          <w:color w:val="000000"/>
          <w:sz w:val="20"/>
          <w:szCs w:val="17"/>
        </w:rPr>
        <w:t xml:space="preserve"> </w:t>
      </w:r>
      <w:r w:rsidR="00F32373">
        <w:rPr>
          <w:rFonts w:ascii="Arial" w:hAnsi="Arial" w:cs="Arial"/>
          <w:color w:val="000000"/>
          <w:sz w:val="20"/>
          <w:szCs w:val="17"/>
        </w:rPr>
        <w:t>Mike Dodd</w:t>
      </w:r>
      <w:r w:rsidRPr="00CA551D">
        <w:rPr>
          <w:rFonts w:ascii="Arial" w:hAnsi="Arial" w:cs="Arial"/>
          <w:color w:val="000000"/>
          <w:sz w:val="20"/>
          <w:szCs w:val="17"/>
        </w:rPr>
        <w:t xml:space="preserve">, </w:t>
      </w:r>
      <w:r w:rsidRPr="00CA551D">
        <w:rPr>
          <w:i/>
          <w:iCs/>
          <w:color w:val="000000"/>
          <w:sz w:val="20"/>
          <w:szCs w:val="17"/>
        </w:rPr>
        <w:t>Chair</w:t>
      </w:r>
      <w:r w:rsidR="0023134B">
        <w:rPr>
          <w:i/>
          <w:iCs/>
          <w:color w:val="000000"/>
          <w:sz w:val="20"/>
          <w:szCs w:val="17"/>
        </w:rPr>
        <w:t xml:space="preserve"> (</w:t>
      </w:r>
      <w:proofErr w:type="spellStart"/>
      <w:r w:rsidR="00F32373">
        <w:rPr>
          <w:i/>
          <w:iCs/>
          <w:color w:val="000000"/>
          <w:sz w:val="20"/>
          <w:szCs w:val="17"/>
        </w:rPr>
        <w:t>Sweitzer</w:t>
      </w:r>
      <w:proofErr w:type="spellEnd"/>
      <w:r w:rsidR="00F32373">
        <w:rPr>
          <w:i/>
          <w:iCs/>
          <w:color w:val="000000"/>
          <w:sz w:val="20"/>
          <w:szCs w:val="17"/>
        </w:rPr>
        <w:t>)</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Surge Protective Devices Committee - </w:t>
      </w:r>
      <w:r w:rsidR="00F32373" w:rsidRPr="00F32373">
        <w:rPr>
          <w:rFonts w:ascii="Arial" w:hAnsi="Arial" w:cs="Arial"/>
          <w:color w:val="000000"/>
          <w:sz w:val="20"/>
          <w:szCs w:val="17"/>
        </w:rPr>
        <w:t>Ron Hotchkiss</w:t>
      </w:r>
      <w:r w:rsidRPr="00CA551D">
        <w:rPr>
          <w:rFonts w:ascii="Arial" w:hAnsi="Arial" w:cs="Arial"/>
          <w:color w:val="000000"/>
          <w:sz w:val="20"/>
          <w:szCs w:val="17"/>
        </w:rPr>
        <w:t xml:space="preserve">, </w:t>
      </w:r>
      <w:r w:rsidRPr="00CA551D">
        <w:rPr>
          <w:i/>
          <w:iCs/>
          <w:color w:val="000000"/>
          <w:sz w:val="20"/>
          <w:szCs w:val="17"/>
        </w:rPr>
        <w:t>Chair</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Switchgear Committee </w:t>
      </w:r>
      <w:r w:rsidR="00F32373">
        <w:rPr>
          <w:rFonts w:ascii="Arial" w:hAnsi="Arial" w:cs="Arial"/>
          <w:color w:val="000000"/>
          <w:sz w:val="20"/>
          <w:szCs w:val="17"/>
        </w:rPr>
        <w:t>–</w:t>
      </w:r>
      <w:r w:rsidRPr="00CA551D">
        <w:rPr>
          <w:rFonts w:ascii="Arial" w:hAnsi="Arial" w:cs="Arial"/>
          <w:color w:val="000000"/>
          <w:sz w:val="20"/>
          <w:szCs w:val="17"/>
        </w:rPr>
        <w:t xml:space="preserve"> </w:t>
      </w:r>
      <w:r w:rsidR="00F32373">
        <w:rPr>
          <w:rFonts w:ascii="Arial" w:hAnsi="Arial" w:cs="Arial"/>
          <w:color w:val="000000"/>
          <w:sz w:val="20"/>
          <w:szCs w:val="17"/>
        </w:rPr>
        <w:t>Ted Olsen</w:t>
      </w:r>
      <w:r w:rsidRPr="00CA551D">
        <w:rPr>
          <w:rFonts w:ascii="Arial" w:hAnsi="Arial" w:cs="Arial"/>
          <w:color w:val="000000"/>
          <w:sz w:val="20"/>
          <w:szCs w:val="17"/>
        </w:rPr>
        <w:t xml:space="preserve">, </w:t>
      </w:r>
      <w:r w:rsidRPr="00CA551D">
        <w:rPr>
          <w:i/>
          <w:iCs/>
          <w:color w:val="000000"/>
          <w:sz w:val="20"/>
          <w:szCs w:val="17"/>
        </w:rPr>
        <w:t>Chair</w:t>
      </w:r>
      <w:r w:rsidR="0023134B">
        <w:rPr>
          <w:i/>
          <w:iCs/>
          <w:color w:val="000000"/>
          <w:sz w:val="20"/>
          <w:szCs w:val="17"/>
        </w:rPr>
        <w:t xml:space="preserve"> (</w:t>
      </w:r>
      <w:r w:rsidR="00F32373">
        <w:rPr>
          <w:i/>
          <w:iCs/>
          <w:color w:val="000000"/>
          <w:sz w:val="20"/>
          <w:szCs w:val="17"/>
        </w:rPr>
        <w:t>Siemens</w:t>
      </w:r>
      <w:r w:rsidR="0023134B">
        <w:rPr>
          <w:i/>
          <w:iCs/>
          <w:color w:val="000000"/>
          <w:sz w:val="20"/>
          <w:szCs w:val="17"/>
        </w:rPr>
        <w:t>)</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Transformers Committee - Bill Chiu, </w:t>
      </w:r>
      <w:r w:rsidRPr="00CA551D">
        <w:rPr>
          <w:i/>
          <w:iCs/>
          <w:color w:val="000000"/>
          <w:sz w:val="20"/>
          <w:szCs w:val="17"/>
        </w:rPr>
        <w:t>Chair</w:t>
      </w:r>
      <w:r w:rsidR="0023134B">
        <w:rPr>
          <w:i/>
          <w:iCs/>
          <w:color w:val="000000"/>
          <w:sz w:val="20"/>
          <w:szCs w:val="17"/>
        </w:rPr>
        <w:t xml:space="preserve"> (SCE)</w:t>
      </w:r>
    </w:p>
    <w:p w:rsidR="00CA551D" w:rsidRPr="00CA551D" w:rsidRDefault="00CA551D" w:rsidP="00CA551D">
      <w:pPr>
        <w:rPr>
          <w:rFonts w:ascii="Arial" w:hAnsi="Arial" w:cs="Arial"/>
          <w:color w:val="000000"/>
          <w:sz w:val="20"/>
          <w:szCs w:val="17"/>
        </w:rPr>
      </w:pPr>
      <w:r w:rsidRPr="00CA551D">
        <w:rPr>
          <w:rFonts w:ascii="Arial" w:hAnsi="Arial" w:cs="Arial"/>
          <w:color w:val="000000"/>
          <w:sz w:val="20"/>
          <w:szCs w:val="17"/>
        </w:rPr>
        <w:t xml:space="preserve">Transmission and Distribution Committee - </w:t>
      </w:r>
      <w:r w:rsidR="00F32373" w:rsidRPr="00F32373">
        <w:rPr>
          <w:rFonts w:ascii="Arial" w:hAnsi="Arial" w:cs="Arial"/>
          <w:color w:val="000000"/>
          <w:sz w:val="20"/>
          <w:szCs w:val="17"/>
        </w:rPr>
        <w:t>W. A. Chisholm</w:t>
      </w:r>
      <w:r w:rsidR="00F32373">
        <w:rPr>
          <w:rFonts w:ascii="Arial" w:hAnsi="Arial" w:cs="Arial"/>
          <w:color w:val="000000"/>
          <w:sz w:val="20"/>
          <w:szCs w:val="17"/>
        </w:rPr>
        <w:t xml:space="preserve">, </w:t>
      </w:r>
      <w:r w:rsidRPr="00CA551D">
        <w:rPr>
          <w:i/>
          <w:iCs/>
          <w:color w:val="000000"/>
          <w:sz w:val="20"/>
          <w:szCs w:val="17"/>
        </w:rPr>
        <w:t>Chair</w:t>
      </w:r>
    </w:p>
    <w:p w:rsidR="00CA551D" w:rsidRPr="00CA551D" w:rsidRDefault="00CA551D" w:rsidP="008324CA">
      <w:pPr>
        <w:rPr>
          <w:rFonts w:ascii="Arial" w:hAnsi="Arial" w:cs="Arial"/>
          <w:color w:val="000000"/>
          <w:sz w:val="20"/>
          <w:szCs w:val="17"/>
        </w:rPr>
      </w:pPr>
    </w:p>
    <w:p w:rsidR="00F36088" w:rsidRPr="00CA551D" w:rsidRDefault="00F36088" w:rsidP="008324CA">
      <w:pPr>
        <w:rPr>
          <w:rFonts w:ascii="Arial" w:hAnsi="Arial" w:cs="Arial"/>
          <w:i/>
          <w:iCs/>
          <w:color w:val="000000"/>
          <w:sz w:val="20"/>
          <w:szCs w:val="20"/>
        </w:rPr>
      </w:pPr>
    </w:p>
    <w:p w:rsidR="009F2BC6" w:rsidRPr="004224BE" w:rsidRDefault="00F36088" w:rsidP="004224BE">
      <w:pPr>
        <w:widowControl w:val="0"/>
        <w:numPr>
          <w:ilvl w:val="2"/>
          <w:numId w:val="16"/>
        </w:numPr>
        <w:suppressAutoHyphens/>
        <w:spacing w:after="180"/>
        <w:jc w:val="both"/>
        <w:rPr>
          <w:rFonts w:ascii="Arial" w:hAnsi="Arial" w:cs="Arial"/>
          <w:b/>
        </w:rPr>
      </w:pPr>
      <w:r w:rsidRPr="004224BE">
        <w:rPr>
          <w:rFonts w:ascii="Arial" w:hAnsi="Arial" w:cs="Arial"/>
          <w:b/>
        </w:rPr>
        <w:t xml:space="preserve">Highlights of </w:t>
      </w:r>
      <w:r w:rsidR="009F2BC6" w:rsidRPr="004224BE">
        <w:rPr>
          <w:rFonts w:ascii="Arial" w:hAnsi="Arial" w:cs="Arial"/>
          <w:b/>
        </w:rPr>
        <w:t xml:space="preserve">PES Technical Council </w:t>
      </w:r>
      <w:r w:rsidR="00855097">
        <w:rPr>
          <w:rFonts w:ascii="Arial" w:hAnsi="Arial" w:cs="Arial"/>
          <w:b/>
        </w:rPr>
        <w:t xml:space="preserve">November 2012 </w:t>
      </w:r>
      <w:r w:rsidR="004224BE">
        <w:rPr>
          <w:rFonts w:ascii="Arial" w:hAnsi="Arial" w:cs="Arial"/>
          <w:b/>
        </w:rPr>
        <w:t>Retreat</w:t>
      </w:r>
    </w:p>
    <w:p w:rsidR="00CB093F" w:rsidRDefault="008324CA" w:rsidP="00CC4A95">
      <w:pPr>
        <w:widowControl w:val="0"/>
        <w:suppressAutoHyphens/>
        <w:spacing w:after="180"/>
        <w:jc w:val="both"/>
        <w:rPr>
          <w:rFonts w:ascii="Arial" w:hAnsi="Arial" w:cs="Arial"/>
          <w:sz w:val="20"/>
        </w:rPr>
      </w:pPr>
      <w:r w:rsidRPr="00CA551D">
        <w:rPr>
          <w:rFonts w:ascii="Arial" w:hAnsi="Arial" w:cs="Arial"/>
          <w:sz w:val="20"/>
        </w:rPr>
        <w:t xml:space="preserve">The </w:t>
      </w:r>
      <w:r w:rsidR="00296766">
        <w:rPr>
          <w:rFonts w:ascii="Arial" w:hAnsi="Arial" w:cs="Arial"/>
          <w:sz w:val="20"/>
        </w:rPr>
        <w:t xml:space="preserve">Technical Council held a retreat </w:t>
      </w:r>
      <w:r w:rsidR="00FC4C92">
        <w:rPr>
          <w:rFonts w:ascii="Arial" w:hAnsi="Arial" w:cs="Arial"/>
          <w:sz w:val="20"/>
        </w:rPr>
        <w:t xml:space="preserve">in November of 2012 to </w:t>
      </w:r>
      <w:r w:rsidR="00296766">
        <w:rPr>
          <w:rFonts w:ascii="Arial" w:hAnsi="Arial" w:cs="Arial"/>
          <w:sz w:val="20"/>
        </w:rPr>
        <w:t xml:space="preserve">address </w:t>
      </w:r>
      <w:r w:rsidR="00FC4C92">
        <w:rPr>
          <w:rFonts w:ascii="Arial" w:hAnsi="Arial" w:cs="Arial"/>
          <w:sz w:val="20"/>
        </w:rPr>
        <w:t xml:space="preserve">some of the longer term strategic issues facing the PES organization.  Members of the Technical Council were surveyed on a variety of issues and opportunities that are available to us.  The survey and the response summary </w:t>
      </w:r>
      <w:proofErr w:type="gramStart"/>
      <w:r w:rsidR="00FC4C92">
        <w:rPr>
          <w:rFonts w:ascii="Arial" w:hAnsi="Arial" w:cs="Arial"/>
          <w:sz w:val="20"/>
        </w:rPr>
        <w:t>is</w:t>
      </w:r>
      <w:proofErr w:type="gramEnd"/>
      <w:r w:rsidR="00FC4C92">
        <w:rPr>
          <w:rFonts w:ascii="Arial" w:hAnsi="Arial" w:cs="Arial"/>
          <w:sz w:val="20"/>
        </w:rPr>
        <w:t xml:space="preserve"> included below for your reference.  The Chair would like to thank the members of our own Administrative Subcommittee for providing input to the survey.</w:t>
      </w:r>
    </w:p>
    <w:p w:rsidR="00273FD7" w:rsidRDefault="00273FD7" w:rsidP="00CC4A95">
      <w:pPr>
        <w:widowControl w:val="0"/>
        <w:suppressAutoHyphens/>
        <w:spacing w:after="180"/>
        <w:jc w:val="both"/>
        <w:rPr>
          <w:rFonts w:ascii="Arial" w:hAnsi="Arial" w:cs="Arial"/>
          <w:sz w:val="20"/>
        </w:rPr>
        <w:sectPr w:rsidR="00273FD7" w:rsidSect="00544705">
          <w:headerReference w:type="default" r:id="rId10"/>
          <w:footerReference w:type="even" r:id="rId11"/>
          <w:footerReference w:type="default" r:id="rId12"/>
          <w:type w:val="continuous"/>
          <w:pgSz w:w="12240" w:h="15840" w:code="1"/>
          <w:pgMar w:top="1440" w:right="1440" w:bottom="1440" w:left="1440" w:header="432" w:footer="720" w:gutter="0"/>
          <w:cols w:space="720"/>
          <w:noEndnote/>
          <w:docGrid w:linePitch="326"/>
        </w:sectPr>
      </w:pPr>
    </w:p>
    <w:p w:rsidR="004224BE" w:rsidRDefault="00CD59FC" w:rsidP="00CC4A95">
      <w:pPr>
        <w:widowControl w:val="0"/>
        <w:suppressAutoHyphens/>
        <w:spacing w:after="180"/>
        <w:jc w:val="both"/>
        <w:rPr>
          <w:rFonts w:ascii="Arial" w:hAnsi="Arial" w:cs="Arial"/>
          <w:sz w:val="20"/>
        </w:rPr>
      </w:pPr>
      <w:r>
        <w:rPr>
          <w:rFonts w:ascii="Arial" w:hAnsi="Arial" w:cs="Arial"/>
          <w:noProof/>
          <w:sz w:val="20"/>
        </w:rPr>
        <w:lastRenderedPageBreak/>
        <w:drawing>
          <wp:inline distT="0" distB="0" distL="0" distR="0">
            <wp:extent cx="2291080" cy="1718310"/>
            <wp:effectExtent l="19050" t="19050" r="13970" b="152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1080" cy="1718310"/>
                    </a:xfrm>
                    <a:prstGeom prst="rect">
                      <a:avLst/>
                    </a:prstGeom>
                    <a:noFill/>
                    <a:ln w="6350" cmpd="sng">
                      <a:solidFill>
                        <a:srgbClr val="0070C0"/>
                      </a:solidFill>
                      <a:miter lim="800000"/>
                      <a:headEnd/>
                      <a:tailEnd/>
                    </a:ln>
                    <a:effectLst/>
                  </pic:spPr>
                </pic:pic>
              </a:graphicData>
            </a:graphic>
          </wp:inline>
        </w:drawing>
      </w:r>
    </w:p>
    <w:p w:rsidR="004224BE" w:rsidRDefault="00CD59FC" w:rsidP="00CC4A95">
      <w:pPr>
        <w:widowControl w:val="0"/>
        <w:suppressAutoHyphens/>
        <w:spacing w:after="180"/>
        <w:jc w:val="both"/>
        <w:rPr>
          <w:rFonts w:ascii="Arial" w:hAnsi="Arial" w:cs="Arial"/>
          <w:sz w:val="20"/>
        </w:rPr>
      </w:pPr>
      <w:r>
        <w:rPr>
          <w:rFonts w:ascii="Arial" w:hAnsi="Arial" w:cs="Arial"/>
          <w:noProof/>
          <w:sz w:val="20"/>
        </w:rPr>
        <w:drawing>
          <wp:inline distT="0" distB="0" distL="0" distR="0">
            <wp:extent cx="2301240" cy="1728470"/>
            <wp:effectExtent l="19050" t="19050" r="22860" b="2413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1240" cy="1728470"/>
                    </a:xfrm>
                    <a:prstGeom prst="rect">
                      <a:avLst/>
                    </a:prstGeom>
                    <a:noFill/>
                    <a:ln w="6350" cmpd="sng">
                      <a:solidFill>
                        <a:srgbClr val="0070C0"/>
                      </a:solidFill>
                      <a:miter lim="800000"/>
                      <a:headEnd/>
                      <a:tailEnd/>
                    </a:ln>
                    <a:effectLst/>
                  </pic:spPr>
                </pic:pic>
              </a:graphicData>
            </a:graphic>
          </wp:inline>
        </w:drawing>
      </w:r>
    </w:p>
    <w:p w:rsidR="004224BE" w:rsidRPr="00CA551D" w:rsidRDefault="00CD59FC" w:rsidP="00CC4A95">
      <w:pPr>
        <w:widowControl w:val="0"/>
        <w:suppressAutoHyphens/>
        <w:spacing w:after="180"/>
        <w:jc w:val="both"/>
        <w:rPr>
          <w:rFonts w:ascii="Arial" w:hAnsi="Arial" w:cs="Arial"/>
          <w:sz w:val="20"/>
        </w:rPr>
      </w:pPr>
      <w:r>
        <w:rPr>
          <w:rFonts w:ascii="Arial" w:hAnsi="Arial" w:cs="Arial"/>
          <w:noProof/>
          <w:sz w:val="20"/>
        </w:rPr>
        <w:lastRenderedPageBreak/>
        <w:drawing>
          <wp:inline distT="0" distB="0" distL="0" distR="0">
            <wp:extent cx="2301240" cy="1728470"/>
            <wp:effectExtent l="19050" t="19050" r="22860" b="2413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1240" cy="1728470"/>
                    </a:xfrm>
                    <a:prstGeom prst="rect">
                      <a:avLst/>
                    </a:prstGeom>
                    <a:noFill/>
                    <a:ln w="6350" cmpd="sng">
                      <a:solidFill>
                        <a:srgbClr val="0070C0"/>
                      </a:solidFill>
                      <a:miter lim="800000"/>
                      <a:headEnd/>
                      <a:tailEnd/>
                    </a:ln>
                    <a:effectLst/>
                  </pic:spPr>
                </pic:pic>
              </a:graphicData>
            </a:graphic>
          </wp:inline>
        </w:drawing>
      </w:r>
    </w:p>
    <w:p w:rsidR="004224BE" w:rsidRDefault="00CD59FC" w:rsidP="00CC4A95">
      <w:pPr>
        <w:widowControl w:val="0"/>
        <w:suppressAutoHyphens/>
        <w:spacing w:after="180"/>
        <w:jc w:val="both"/>
        <w:rPr>
          <w:rFonts w:ascii="Arial" w:hAnsi="Arial" w:cs="Arial"/>
          <w:sz w:val="20"/>
        </w:rPr>
      </w:pPr>
      <w:r>
        <w:rPr>
          <w:rFonts w:ascii="Arial" w:hAnsi="Arial" w:cs="Arial"/>
          <w:noProof/>
          <w:sz w:val="20"/>
        </w:rPr>
        <w:drawing>
          <wp:inline distT="0" distB="0" distL="0" distR="0">
            <wp:extent cx="2291080" cy="1718310"/>
            <wp:effectExtent l="19050" t="19050" r="13970" b="152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1080" cy="1718310"/>
                    </a:xfrm>
                    <a:prstGeom prst="rect">
                      <a:avLst/>
                    </a:prstGeom>
                    <a:noFill/>
                    <a:ln w="6350" cmpd="sng">
                      <a:solidFill>
                        <a:srgbClr val="0070C0"/>
                      </a:solidFill>
                      <a:miter lim="800000"/>
                      <a:headEnd/>
                      <a:tailEnd/>
                    </a:ln>
                    <a:effectLst/>
                  </pic:spPr>
                </pic:pic>
              </a:graphicData>
            </a:graphic>
          </wp:inline>
        </w:drawing>
      </w:r>
    </w:p>
    <w:p w:rsidR="004224BE" w:rsidRDefault="00CD59FC" w:rsidP="00CC4A95">
      <w:pPr>
        <w:widowControl w:val="0"/>
        <w:suppressAutoHyphens/>
        <w:spacing w:after="180"/>
        <w:jc w:val="both"/>
        <w:rPr>
          <w:rFonts w:ascii="Arial" w:hAnsi="Arial" w:cs="Arial"/>
          <w:sz w:val="20"/>
        </w:rPr>
      </w:pPr>
      <w:r>
        <w:rPr>
          <w:rFonts w:ascii="Arial" w:hAnsi="Arial" w:cs="Arial"/>
          <w:noProof/>
          <w:sz w:val="20"/>
        </w:rPr>
        <w:lastRenderedPageBreak/>
        <w:drawing>
          <wp:inline distT="0" distB="0" distL="0" distR="0">
            <wp:extent cx="2291080" cy="1718310"/>
            <wp:effectExtent l="19050" t="19050" r="13970" b="152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1080" cy="1718310"/>
                    </a:xfrm>
                    <a:prstGeom prst="rect">
                      <a:avLst/>
                    </a:prstGeom>
                    <a:noFill/>
                    <a:ln w="6350" cmpd="sng">
                      <a:solidFill>
                        <a:srgbClr val="0070C0"/>
                      </a:solidFill>
                      <a:miter lim="800000"/>
                      <a:headEnd/>
                      <a:tailEnd/>
                    </a:ln>
                    <a:effectLst/>
                  </pic:spPr>
                </pic:pic>
              </a:graphicData>
            </a:graphic>
          </wp:inline>
        </w:drawing>
      </w:r>
    </w:p>
    <w:p w:rsidR="004224BE" w:rsidRDefault="00CD59FC" w:rsidP="00CC4A95">
      <w:pPr>
        <w:widowControl w:val="0"/>
        <w:suppressAutoHyphens/>
        <w:spacing w:after="180"/>
        <w:jc w:val="both"/>
        <w:rPr>
          <w:rFonts w:ascii="Arial" w:hAnsi="Arial" w:cs="Arial"/>
          <w:sz w:val="20"/>
        </w:rPr>
      </w:pPr>
      <w:r>
        <w:rPr>
          <w:rFonts w:ascii="Arial" w:hAnsi="Arial" w:cs="Arial"/>
          <w:noProof/>
          <w:sz w:val="20"/>
        </w:rPr>
        <w:drawing>
          <wp:inline distT="0" distB="0" distL="0" distR="0">
            <wp:extent cx="2291080" cy="1718310"/>
            <wp:effectExtent l="19050" t="19050" r="13970" b="1524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1080" cy="1718310"/>
                    </a:xfrm>
                    <a:prstGeom prst="rect">
                      <a:avLst/>
                    </a:prstGeom>
                    <a:noFill/>
                    <a:ln w="6350" cmpd="sng">
                      <a:solidFill>
                        <a:srgbClr val="0070C0"/>
                      </a:solidFill>
                      <a:miter lim="800000"/>
                      <a:headEnd/>
                      <a:tailEnd/>
                    </a:ln>
                    <a:effectLst/>
                  </pic:spPr>
                </pic:pic>
              </a:graphicData>
            </a:graphic>
          </wp:inline>
        </w:drawing>
      </w:r>
    </w:p>
    <w:p w:rsidR="004224BE" w:rsidRDefault="00CD59FC" w:rsidP="00CC4A95">
      <w:pPr>
        <w:widowControl w:val="0"/>
        <w:suppressAutoHyphens/>
        <w:spacing w:after="180"/>
        <w:jc w:val="both"/>
        <w:rPr>
          <w:rFonts w:ascii="Arial" w:hAnsi="Arial" w:cs="Arial"/>
          <w:sz w:val="20"/>
        </w:rPr>
      </w:pPr>
      <w:r>
        <w:rPr>
          <w:rFonts w:ascii="Arial" w:hAnsi="Arial" w:cs="Arial"/>
          <w:noProof/>
          <w:sz w:val="20"/>
        </w:rPr>
        <w:drawing>
          <wp:inline distT="0" distB="0" distL="0" distR="0">
            <wp:extent cx="2291080" cy="1718310"/>
            <wp:effectExtent l="19050" t="19050" r="13970" b="1524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1080" cy="1718310"/>
                    </a:xfrm>
                    <a:prstGeom prst="rect">
                      <a:avLst/>
                    </a:prstGeom>
                    <a:noFill/>
                    <a:ln w="6350" cmpd="sng">
                      <a:solidFill>
                        <a:srgbClr val="0070C0"/>
                      </a:solidFill>
                      <a:miter lim="800000"/>
                      <a:headEnd/>
                      <a:tailEnd/>
                    </a:ln>
                    <a:effectLst/>
                  </pic:spPr>
                </pic:pic>
              </a:graphicData>
            </a:graphic>
          </wp:inline>
        </w:drawing>
      </w:r>
    </w:p>
    <w:p w:rsidR="004224BE" w:rsidRDefault="00CD59FC" w:rsidP="00CC4A95">
      <w:pPr>
        <w:widowControl w:val="0"/>
        <w:suppressAutoHyphens/>
        <w:spacing w:after="180"/>
        <w:jc w:val="both"/>
        <w:rPr>
          <w:rFonts w:ascii="Arial" w:hAnsi="Arial" w:cs="Arial"/>
          <w:sz w:val="20"/>
        </w:rPr>
      </w:pPr>
      <w:r>
        <w:rPr>
          <w:rFonts w:ascii="Arial" w:hAnsi="Arial" w:cs="Arial"/>
          <w:noProof/>
          <w:sz w:val="20"/>
        </w:rPr>
        <w:drawing>
          <wp:inline distT="0" distB="0" distL="0" distR="0">
            <wp:extent cx="2291080" cy="1718310"/>
            <wp:effectExtent l="19050" t="19050" r="13970" b="1524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1080" cy="1718310"/>
                    </a:xfrm>
                    <a:prstGeom prst="rect">
                      <a:avLst/>
                    </a:prstGeom>
                    <a:noFill/>
                    <a:ln w="6350" cmpd="sng">
                      <a:solidFill>
                        <a:srgbClr val="0070C0"/>
                      </a:solidFill>
                      <a:miter lim="800000"/>
                      <a:headEnd/>
                      <a:tailEnd/>
                    </a:ln>
                    <a:effectLst/>
                  </pic:spPr>
                </pic:pic>
              </a:graphicData>
            </a:graphic>
          </wp:inline>
        </w:drawing>
      </w:r>
    </w:p>
    <w:p w:rsidR="004224BE" w:rsidRDefault="00CD59FC" w:rsidP="00CC4A95">
      <w:pPr>
        <w:widowControl w:val="0"/>
        <w:suppressAutoHyphens/>
        <w:spacing w:after="180"/>
        <w:jc w:val="both"/>
        <w:rPr>
          <w:rFonts w:ascii="Arial" w:hAnsi="Arial" w:cs="Arial"/>
          <w:sz w:val="20"/>
        </w:rPr>
      </w:pPr>
      <w:r>
        <w:rPr>
          <w:rFonts w:ascii="Arial" w:hAnsi="Arial" w:cs="Arial"/>
          <w:noProof/>
          <w:sz w:val="20"/>
        </w:rPr>
        <w:lastRenderedPageBreak/>
        <w:drawing>
          <wp:inline distT="0" distB="0" distL="0" distR="0">
            <wp:extent cx="2291080" cy="1718310"/>
            <wp:effectExtent l="19050" t="19050" r="13970" b="1524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1080" cy="1718310"/>
                    </a:xfrm>
                    <a:prstGeom prst="rect">
                      <a:avLst/>
                    </a:prstGeom>
                    <a:noFill/>
                    <a:ln w="6350" cmpd="sng">
                      <a:solidFill>
                        <a:srgbClr val="0070C0"/>
                      </a:solidFill>
                      <a:miter lim="800000"/>
                      <a:headEnd/>
                      <a:tailEnd/>
                    </a:ln>
                    <a:effectLst/>
                  </pic:spPr>
                </pic:pic>
              </a:graphicData>
            </a:graphic>
          </wp:inline>
        </w:drawing>
      </w:r>
    </w:p>
    <w:p w:rsidR="004224BE" w:rsidRDefault="00CD59FC" w:rsidP="00CC4A95">
      <w:pPr>
        <w:widowControl w:val="0"/>
        <w:suppressAutoHyphens/>
        <w:spacing w:after="180"/>
        <w:jc w:val="both"/>
        <w:rPr>
          <w:rFonts w:ascii="Arial" w:hAnsi="Arial" w:cs="Arial"/>
          <w:sz w:val="20"/>
        </w:rPr>
      </w:pPr>
      <w:r>
        <w:rPr>
          <w:rFonts w:ascii="Arial" w:hAnsi="Arial" w:cs="Arial"/>
          <w:noProof/>
          <w:sz w:val="20"/>
        </w:rPr>
        <w:drawing>
          <wp:inline distT="0" distB="0" distL="0" distR="0">
            <wp:extent cx="2291080" cy="1718310"/>
            <wp:effectExtent l="19050" t="19050" r="13970" b="1524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1080" cy="1718310"/>
                    </a:xfrm>
                    <a:prstGeom prst="rect">
                      <a:avLst/>
                    </a:prstGeom>
                    <a:noFill/>
                    <a:ln w="6350" cmpd="sng">
                      <a:solidFill>
                        <a:srgbClr val="0070C0"/>
                      </a:solidFill>
                      <a:miter lim="800000"/>
                      <a:headEnd/>
                      <a:tailEnd/>
                    </a:ln>
                    <a:effectLst/>
                  </pic:spPr>
                </pic:pic>
              </a:graphicData>
            </a:graphic>
          </wp:inline>
        </w:drawing>
      </w:r>
    </w:p>
    <w:p w:rsidR="004224BE" w:rsidRDefault="00CD59FC" w:rsidP="00CC4A95">
      <w:pPr>
        <w:widowControl w:val="0"/>
        <w:suppressAutoHyphens/>
        <w:spacing w:after="180"/>
        <w:jc w:val="both"/>
        <w:rPr>
          <w:rFonts w:ascii="Arial" w:hAnsi="Arial" w:cs="Arial"/>
          <w:sz w:val="20"/>
        </w:rPr>
      </w:pPr>
      <w:r>
        <w:rPr>
          <w:rFonts w:ascii="Arial" w:hAnsi="Arial" w:cs="Arial"/>
          <w:noProof/>
          <w:sz w:val="20"/>
        </w:rPr>
        <w:drawing>
          <wp:inline distT="0" distB="0" distL="0" distR="0">
            <wp:extent cx="2291080" cy="1718310"/>
            <wp:effectExtent l="19050" t="19050" r="13970" b="1524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1080" cy="1718310"/>
                    </a:xfrm>
                    <a:prstGeom prst="rect">
                      <a:avLst/>
                    </a:prstGeom>
                    <a:noFill/>
                    <a:ln w="6350" cmpd="sng">
                      <a:solidFill>
                        <a:srgbClr val="0070C0"/>
                      </a:solidFill>
                      <a:miter lim="800000"/>
                      <a:headEnd/>
                      <a:tailEnd/>
                    </a:ln>
                    <a:effectLst/>
                  </pic:spPr>
                </pic:pic>
              </a:graphicData>
            </a:graphic>
          </wp:inline>
        </w:drawing>
      </w:r>
    </w:p>
    <w:p w:rsidR="004224BE" w:rsidRDefault="00CD59FC" w:rsidP="00CC4A95">
      <w:pPr>
        <w:widowControl w:val="0"/>
        <w:suppressAutoHyphens/>
        <w:spacing w:after="180"/>
        <w:jc w:val="both"/>
        <w:rPr>
          <w:rFonts w:ascii="Arial" w:hAnsi="Arial" w:cs="Arial"/>
          <w:sz w:val="20"/>
        </w:rPr>
      </w:pPr>
      <w:r>
        <w:rPr>
          <w:rFonts w:ascii="Arial" w:hAnsi="Arial" w:cs="Arial"/>
          <w:noProof/>
          <w:sz w:val="20"/>
        </w:rPr>
        <w:drawing>
          <wp:inline distT="0" distB="0" distL="0" distR="0">
            <wp:extent cx="2291080" cy="1718310"/>
            <wp:effectExtent l="19050" t="19050" r="13970" b="1524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1080" cy="1718310"/>
                    </a:xfrm>
                    <a:prstGeom prst="rect">
                      <a:avLst/>
                    </a:prstGeom>
                    <a:noFill/>
                    <a:ln w="6350" cmpd="sng">
                      <a:solidFill>
                        <a:srgbClr val="0070C0"/>
                      </a:solidFill>
                      <a:miter lim="800000"/>
                      <a:headEnd/>
                      <a:tailEnd/>
                    </a:ln>
                    <a:effectLst/>
                  </pic:spPr>
                </pic:pic>
              </a:graphicData>
            </a:graphic>
          </wp:inline>
        </w:drawing>
      </w:r>
    </w:p>
    <w:p w:rsidR="004224BE" w:rsidRDefault="00CD59FC" w:rsidP="00CC4A95">
      <w:pPr>
        <w:widowControl w:val="0"/>
        <w:suppressAutoHyphens/>
        <w:spacing w:after="180"/>
        <w:jc w:val="both"/>
        <w:rPr>
          <w:rFonts w:ascii="Arial" w:hAnsi="Arial" w:cs="Arial"/>
          <w:sz w:val="20"/>
        </w:rPr>
      </w:pPr>
      <w:r>
        <w:rPr>
          <w:rFonts w:ascii="Arial" w:hAnsi="Arial" w:cs="Arial"/>
          <w:noProof/>
          <w:sz w:val="20"/>
        </w:rPr>
        <w:lastRenderedPageBreak/>
        <w:drawing>
          <wp:inline distT="0" distB="0" distL="0" distR="0">
            <wp:extent cx="2291080" cy="1718310"/>
            <wp:effectExtent l="19050" t="19050" r="13970" b="1524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1080" cy="1718310"/>
                    </a:xfrm>
                    <a:prstGeom prst="rect">
                      <a:avLst/>
                    </a:prstGeom>
                    <a:noFill/>
                    <a:ln w="6350" cmpd="sng">
                      <a:solidFill>
                        <a:srgbClr val="0070C0"/>
                      </a:solidFill>
                      <a:miter lim="800000"/>
                      <a:headEnd/>
                      <a:tailEnd/>
                    </a:ln>
                    <a:effectLst/>
                  </pic:spPr>
                </pic:pic>
              </a:graphicData>
            </a:graphic>
          </wp:inline>
        </w:drawing>
      </w:r>
    </w:p>
    <w:p w:rsidR="004224BE" w:rsidRDefault="00CD59FC" w:rsidP="00CC4A95">
      <w:pPr>
        <w:widowControl w:val="0"/>
        <w:suppressAutoHyphens/>
        <w:spacing w:after="180"/>
        <w:jc w:val="both"/>
        <w:rPr>
          <w:rFonts w:ascii="Arial" w:hAnsi="Arial" w:cs="Arial"/>
          <w:sz w:val="20"/>
        </w:rPr>
      </w:pPr>
      <w:r>
        <w:rPr>
          <w:rFonts w:ascii="Arial" w:hAnsi="Arial" w:cs="Arial"/>
          <w:noProof/>
          <w:sz w:val="20"/>
        </w:rPr>
        <w:drawing>
          <wp:inline distT="0" distB="0" distL="0" distR="0">
            <wp:extent cx="2291080" cy="1718310"/>
            <wp:effectExtent l="19050" t="19050" r="13970" b="1524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1080" cy="1718310"/>
                    </a:xfrm>
                    <a:prstGeom prst="rect">
                      <a:avLst/>
                    </a:prstGeom>
                    <a:noFill/>
                    <a:ln w="6350" cmpd="sng">
                      <a:solidFill>
                        <a:srgbClr val="0070C0"/>
                      </a:solidFill>
                      <a:miter lim="800000"/>
                      <a:headEnd/>
                      <a:tailEnd/>
                    </a:ln>
                    <a:effectLst/>
                  </pic:spPr>
                </pic:pic>
              </a:graphicData>
            </a:graphic>
          </wp:inline>
        </w:drawing>
      </w:r>
    </w:p>
    <w:p w:rsidR="004224BE" w:rsidRDefault="00CD59FC" w:rsidP="00CC4A95">
      <w:pPr>
        <w:widowControl w:val="0"/>
        <w:suppressAutoHyphens/>
        <w:spacing w:after="180"/>
        <w:jc w:val="both"/>
        <w:rPr>
          <w:rFonts w:ascii="Arial" w:hAnsi="Arial" w:cs="Arial"/>
          <w:sz w:val="20"/>
        </w:rPr>
      </w:pPr>
      <w:r>
        <w:rPr>
          <w:rFonts w:ascii="Arial" w:hAnsi="Arial" w:cs="Arial"/>
          <w:noProof/>
          <w:sz w:val="20"/>
        </w:rPr>
        <w:lastRenderedPageBreak/>
        <w:drawing>
          <wp:inline distT="0" distB="0" distL="0" distR="0">
            <wp:extent cx="2291080" cy="1718310"/>
            <wp:effectExtent l="19050" t="19050" r="13970" b="1524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1080" cy="1718310"/>
                    </a:xfrm>
                    <a:prstGeom prst="rect">
                      <a:avLst/>
                    </a:prstGeom>
                    <a:noFill/>
                    <a:ln w="6350" cmpd="sng">
                      <a:solidFill>
                        <a:srgbClr val="0070C0"/>
                      </a:solidFill>
                      <a:miter lim="800000"/>
                      <a:headEnd/>
                      <a:tailEnd/>
                    </a:ln>
                    <a:effectLst/>
                  </pic:spPr>
                </pic:pic>
              </a:graphicData>
            </a:graphic>
          </wp:inline>
        </w:drawing>
      </w:r>
    </w:p>
    <w:p w:rsidR="00855097" w:rsidRDefault="00855097" w:rsidP="00CC4A95">
      <w:pPr>
        <w:widowControl w:val="0"/>
        <w:suppressAutoHyphens/>
        <w:spacing w:after="180"/>
        <w:jc w:val="both"/>
        <w:rPr>
          <w:rFonts w:ascii="Arial" w:hAnsi="Arial" w:cs="Arial"/>
          <w:sz w:val="20"/>
        </w:rPr>
      </w:pPr>
    </w:p>
    <w:p w:rsidR="00855097" w:rsidRDefault="00855097" w:rsidP="00CC4A95">
      <w:pPr>
        <w:widowControl w:val="0"/>
        <w:suppressAutoHyphens/>
        <w:spacing w:after="180"/>
        <w:jc w:val="both"/>
        <w:rPr>
          <w:rFonts w:ascii="Arial" w:hAnsi="Arial" w:cs="Arial"/>
          <w:sz w:val="20"/>
        </w:rPr>
        <w:sectPr w:rsidR="00855097" w:rsidSect="00855097">
          <w:type w:val="continuous"/>
          <w:pgSz w:w="12240" w:h="15840" w:code="1"/>
          <w:pgMar w:top="1440" w:right="1440" w:bottom="1440" w:left="1440" w:header="432" w:footer="720" w:gutter="0"/>
          <w:cols w:num="2" w:space="720"/>
          <w:noEndnote/>
          <w:docGrid w:linePitch="326"/>
        </w:sectPr>
      </w:pPr>
    </w:p>
    <w:p w:rsidR="00855097" w:rsidRDefault="00855097" w:rsidP="00CC4A95">
      <w:pPr>
        <w:widowControl w:val="0"/>
        <w:suppressAutoHyphens/>
        <w:spacing w:after="180"/>
        <w:jc w:val="both"/>
        <w:rPr>
          <w:rFonts w:ascii="Arial" w:hAnsi="Arial" w:cs="Arial"/>
          <w:sz w:val="20"/>
        </w:rPr>
        <w:sectPr w:rsidR="00855097" w:rsidSect="00544705">
          <w:type w:val="continuous"/>
          <w:pgSz w:w="12240" w:h="15840" w:code="1"/>
          <w:pgMar w:top="1440" w:right="1440" w:bottom="1440" w:left="1440" w:header="432" w:footer="720" w:gutter="0"/>
          <w:cols w:space="720"/>
          <w:noEndnote/>
          <w:docGrid w:linePitch="326"/>
        </w:sectPr>
      </w:pPr>
    </w:p>
    <w:p w:rsidR="0042119F" w:rsidRDefault="0042119F" w:rsidP="00FC4C92">
      <w:pPr>
        <w:widowControl w:val="0"/>
        <w:suppressAutoHyphens/>
        <w:spacing w:after="180"/>
        <w:jc w:val="both"/>
        <w:rPr>
          <w:rFonts w:ascii="Arial" w:hAnsi="Arial" w:cs="Arial"/>
          <w:sz w:val="20"/>
        </w:rPr>
      </w:pPr>
      <w:r>
        <w:rPr>
          <w:rFonts w:ascii="Arial" w:hAnsi="Arial" w:cs="Arial"/>
          <w:sz w:val="20"/>
        </w:rPr>
        <w:lastRenderedPageBreak/>
        <w:t xml:space="preserve">The </w:t>
      </w:r>
      <w:proofErr w:type="gramStart"/>
      <w:r>
        <w:rPr>
          <w:rFonts w:ascii="Arial" w:hAnsi="Arial" w:cs="Arial"/>
          <w:sz w:val="20"/>
        </w:rPr>
        <w:t>variety of issues identified in the survey feedback were</w:t>
      </w:r>
      <w:proofErr w:type="gramEnd"/>
      <w:r>
        <w:rPr>
          <w:rFonts w:ascii="Arial" w:hAnsi="Arial" w:cs="Arial"/>
          <w:sz w:val="20"/>
        </w:rPr>
        <w:t xml:space="preserve"> used as the starting point of the discussion at the retreat.  After a day of dialogue, a shorten list of items were identified and prioritized </w:t>
      </w:r>
      <w:r w:rsidR="00FA408B">
        <w:rPr>
          <w:rFonts w:ascii="Arial" w:hAnsi="Arial" w:cs="Arial"/>
          <w:sz w:val="20"/>
        </w:rPr>
        <w:t xml:space="preserve">through an informal voting process with the results </w:t>
      </w:r>
      <w:r>
        <w:rPr>
          <w:rFonts w:ascii="Arial" w:hAnsi="Arial" w:cs="Arial"/>
          <w:sz w:val="20"/>
        </w:rPr>
        <w:t>show</w:t>
      </w:r>
      <w:r w:rsidR="00FA408B">
        <w:rPr>
          <w:rFonts w:ascii="Arial" w:hAnsi="Arial" w:cs="Arial"/>
          <w:sz w:val="20"/>
        </w:rPr>
        <w:t>n</w:t>
      </w:r>
      <w:r>
        <w:rPr>
          <w:rFonts w:ascii="Arial" w:hAnsi="Arial" w:cs="Arial"/>
          <w:sz w:val="20"/>
        </w:rPr>
        <w:t xml:space="preserve"> below:</w:t>
      </w:r>
    </w:p>
    <w:p w:rsidR="0042119F" w:rsidRPr="00FA408B" w:rsidRDefault="00FA408B" w:rsidP="00FA408B">
      <w:pPr>
        <w:pStyle w:val="ListParagraph"/>
        <w:widowControl w:val="0"/>
        <w:numPr>
          <w:ilvl w:val="0"/>
          <w:numId w:val="36"/>
        </w:numPr>
        <w:suppressAutoHyphens/>
        <w:spacing w:after="180"/>
        <w:jc w:val="both"/>
        <w:rPr>
          <w:rFonts w:ascii="Arial" w:hAnsi="Arial" w:cs="Arial"/>
          <w:sz w:val="20"/>
          <w:szCs w:val="20"/>
        </w:rPr>
      </w:pPr>
      <w:r w:rsidRPr="00FA408B">
        <w:rPr>
          <w:rFonts w:ascii="Arial" w:hAnsi="Arial" w:cs="Arial"/>
          <w:bCs/>
          <w:sz w:val="20"/>
          <w:szCs w:val="20"/>
        </w:rPr>
        <w:t xml:space="preserve">Tools </w:t>
      </w:r>
      <w:r>
        <w:rPr>
          <w:rFonts w:ascii="Arial" w:hAnsi="Arial" w:cs="Arial"/>
          <w:bCs/>
          <w:sz w:val="20"/>
          <w:szCs w:val="20"/>
        </w:rPr>
        <w:t>t</w:t>
      </w:r>
      <w:r w:rsidRPr="00FA408B">
        <w:rPr>
          <w:rFonts w:ascii="Arial" w:hAnsi="Arial" w:cs="Arial"/>
          <w:bCs/>
          <w:sz w:val="20"/>
          <w:szCs w:val="20"/>
        </w:rPr>
        <w:t>o Enhance Technical Committee And Leaders’ Effectiveness (16 Votes)</w:t>
      </w:r>
    </w:p>
    <w:p w:rsidR="0042119F" w:rsidRPr="00FA408B" w:rsidRDefault="00FA408B" w:rsidP="00FA408B">
      <w:pPr>
        <w:pStyle w:val="ListParagraph"/>
        <w:widowControl w:val="0"/>
        <w:numPr>
          <w:ilvl w:val="0"/>
          <w:numId w:val="36"/>
        </w:numPr>
        <w:suppressAutoHyphens/>
        <w:spacing w:after="180"/>
        <w:jc w:val="both"/>
        <w:rPr>
          <w:rFonts w:ascii="Arial" w:hAnsi="Arial" w:cs="Arial"/>
          <w:sz w:val="20"/>
          <w:szCs w:val="20"/>
        </w:rPr>
      </w:pPr>
      <w:r w:rsidRPr="00FA408B">
        <w:rPr>
          <w:rFonts w:ascii="Arial" w:hAnsi="Arial" w:cs="Arial"/>
          <w:bCs/>
          <w:sz w:val="20"/>
          <w:szCs w:val="20"/>
        </w:rPr>
        <w:t>Committee Structure And Coordination (15 Votes)</w:t>
      </w:r>
    </w:p>
    <w:p w:rsidR="00FA408B" w:rsidRPr="00FA408B" w:rsidRDefault="00FA408B" w:rsidP="00FA408B">
      <w:pPr>
        <w:pStyle w:val="ListParagraph"/>
        <w:widowControl w:val="0"/>
        <w:numPr>
          <w:ilvl w:val="0"/>
          <w:numId w:val="36"/>
        </w:numPr>
        <w:suppressAutoHyphens/>
        <w:spacing w:after="180"/>
        <w:jc w:val="both"/>
        <w:rPr>
          <w:rFonts w:ascii="Arial" w:hAnsi="Arial" w:cs="Arial"/>
          <w:bCs/>
          <w:sz w:val="20"/>
          <w:szCs w:val="20"/>
        </w:rPr>
      </w:pPr>
      <w:r w:rsidRPr="00FA408B">
        <w:rPr>
          <w:rFonts w:ascii="Arial" w:hAnsi="Arial" w:cs="Arial"/>
          <w:bCs/>
          <w:sz w:val="20"/>
          <w:szCs w:val="20"/>
        </w:rPr>
        <w:t>Im</w:t>
      </w:r>
      <w:r>
        <w:rPr>
          <w:rFonts w:ascii="Arial" w:hAnsi="Arial" w:cs="Arial"/>
          <w:bCs/>
          <w:sz w:val="20"/>
          <w:szCs w:val="20"/>
        </w:rPr>
        <w:t>p</w:t>
      </w:r>
      <w:r w:rsidRPr="00FA408B">
        <w:rPr>
          <w:rFonts w:ascii="Arial" w:hAnsi="Arial" w:cs="Arial"/>
          <w:bCs/>
          <w:sz w:val="20"/>
          <w:szCs w:val="20"/>
        </w:rPr>
        <w:t xml:space="preserve">roving International Involvement &amp; Presence (11 Votes) </w:t>
      </w:r>
    </w:p>
    <w:p w:rsidR="00FA408B" w:rsidRPr="00FA408B" w:rsidRDefault="00FA408B" w:rsidP="00FA408B">
      <w:pPr>
        <w:pStyle w:val="ListParagraph"/>
        <w:widowControl w:val="0"/>
        <w:numPr>
          <w:ilvl w:val="0"/>
          <w:numId w:val="36"/>
        </w:numPr>
        <w:suppressAutoHyphens/>
        <w:spacing w:after="180"/>
        <w:jc w:val="both"/>
        <w:rPr>
          <w:rFonts w:ascii="Arial" w:hAnsi="Arial" w:cs="Arial"/>
          <w:bCs/>
          <w:sz w:val="20"/>
          <w:szCs w:val="20"/>
        </w:rPr>
      </w:pPr>
      <w:r w:rsidRPr="00FA408B">
        <w:rPr>
          <w:rFonts w:ascii="Arial" w:hAnsi="Arial" w:cs="Arial"/>
          <w:bCs/>
          <w:sz w:val="20"/>
          <w:szCs w:val="20"/>
        </w:rPr>
        <w:t>P</w:t>
      </w:r>
      <w:r>
        <w:rPr>
          <w:rFonts w:ascii="Arial" w:hAnsi="Arial" w:cs="Arial"/>
          <w:bCs/>
          <w:sz w:val="20"/>
          <w:szCs w:val="20"/>
        </w:rPr>
        <w:t>ES</w:t>
      </w:r>
      <w:r w:rsidRPr="00FA408B">
        <w:rPr>
          <w:rFonts w:ascii="Arial" w:hAnsi="Arial" w:cs="Arial"/>
          <w:bCs/>
          <w:sz w:val="20"/>
          <w:szCs w:val="20"/>
        </w:rPr>
        <w:t xml:space="preserve"> Leader Training (11 Votes)</w:t>
      </w:r>
    </w:p>
    <w:p w:rsidR="00FA408B" w:rsidRPr="00FA408B" w:rsidRDefault="00FA408B" w:rsidP="00FA408B">
      <w:pPr>
        <w:pStyle w:val="ListParagraph"/>
        <w:widowControl w:val="0"/>
        <w:numPr>
          <w:ilvl w:val="0"/>
          <w:numId w:val="36"/>
        </w:numPr>
        <w:suppressAutoHyphens/>
        <w:spacing w:after="180"/>
        <w:jc w:val="both"/>
        <w:rPr>
          <w:rFonts w:ascii="Arial" w:hAnsi="Arial" w:cs="Arial"/>
          <w:bCs/>
          <w:sz w:val="20"/>
          <w:szCs w:val="20"/>
        </w:rPr>
      </w:pPr>
      <w:r w:rsidRPr="00FA408B">
        <w:rPr>
          <w:rFonts w:ascii="Arial" w:hAnsi="Arial" w:cs="Arial"/>
          <w:bCs/>
          <w:sz w:val="20"/>
          <w:szCs w:val="20"/>
        </w:rPr>
        <w:t>P</w:t>
      </w:r>
      <w:r>
        <w:rPr>
          <w:rFonts w:ascii="Arial" w:hAnsi="Arial" w:cs="Arial"/>
          <w:bCs/>
          <w:sz w:val="20"/>
          <w:szCs w:val="20"/>
        </w:rPr>
        <w:t>ES</w:t>
      </w:r>
      <w:r w:rsidRPr="00FA408B">
        <w:rPr>
          <w:rFonts w:ascii="Arial" w:hAnsi="Arial" w:cs="Arial"/>
          <w:bCs/>
          <w:sz w:val="20"/>
          <w:szCs w:val="20"/>
        </w:rPr>
        <w:t xml:space="preserve"> Member Training (11 Votes)</w:t>
      </w:r>
    </w:p>
    <w:p w:rsidR="00FA408B" w:rsidRPr="00FA408B" w:rsidRDefault="00FA408B" w:rsidP="00FA408B">
      <w:pPr>
        <w:pStyle w:val="ListParagraph"/>
        <w:widowControl w:val="0"/>
        <w:numPr>
          <w:ilvl w:val="0"/>
          <w:numId w:val="36"/>
        </w:numPr>
        <w:suppressAutoHyphens/>
        <w:spacing w:after="180"/>
        <w:jc w:val="both"/>
        <w:rPr>
          <w:rFonts w:ascii="Arial" w:hAnsi="Arial" w:cs="Arial"/>
          <w:bCs/>
          <w:sz w:val="20"/>
          <w:szCs w:val="20"/>
        </w:rPr>
      </w:pPr>
      <w:r w:rsidRPr="00FA408B">
        <w:rPr>
          <w:rFonts w:ascii="Arial" w:hAnsi="Arial" w:cs="Arial"/>
          <w:bCs/>
          <w:sz w:val="20"/>
          <w:szCs w:val="20"/>
        </w:rPr>
        <w:t>Information Transmittal To Technical Committee Leaders (10 Votes)</w:t>
      </w:r>
    </w:p>
    <w:p w:rsidR="00FA408B" w:rsidRPr="00FA408B" w:rsidRDefault="00FA408B" w:rsidP="00FA408B">
      <w:pPr>
        <w:pStyle w:val="ListParagraph"/>
        <w:widowControl w:val="0"/>
        <w:numPr>
          <w:ilvl w:val="0"/>
          <w:numId w:val="36"/>
        </w:numPr>
        <w:suppressAutoHyphens/>
        <w:spacing w:after="180"/>
        <w:jc w:val="both"/>
        <w:rPr>
          <w:rFonts w:ascii="Arial" w:hAnsi="Arial" w:cs="Arial"/>
          <w:bCs/>
          <w:sz w:val="20"/>
          <w:szCs w:val="20"/>
        </w:rPr>
      </w:pPr>
      <w:r w:rsidRPr="00FA408B">
        <w:rPr>
          <w:rFonts w:ascii="Arial" w:hAnsi="Arial" w:cs="Arial"/>
          <w:bCs/>
          <w:sz w:val="20"/>
          <w:szCs w:val="20"/>
        </w:rPr>
        <w:t>Strengthening P</w:t>
      </w:r>
      <w:r>
        <w:rPr>
          <w:rFonts w:ascii="Arial" w:hAnsi="Arial" w:cs="Arial"/>
          <w:bCs/>
          <w:sz w:val="20"/>
          <w:szCs w:val="20"/>
        </w:rPr>
        <w:t>ES</w:t>
      </w:r>
      <w:r w:rsidRPr="00FA408B">
        <w:rPr>
          <w:rFonts w:ascii="Arial" w:hAnsi="Arial" w:cs="Arial"/>
          <w:bCs/>
          <w:sz w:val="20"/>
          <w:szCs w:val="20"/>
        </w:rPr>
        <w:t xml:space="preserve"> Technical Committee Awareness And Participation</w:t>
      </w:r>
    </w:p>
    <w:p w:rsidR="00FA408B" w:rsidRPr="00FA408B" w:rsidRDefault="00FA408B" w:rsidP="00FA408B">
      <w:pPr>
        <w:pStyle w:val="ListParagraph"/>
        <w:widowControl w:val="0"/>
        <w:numPr>
          <w:ilvl w:val="1"/>
          <w:numId w:val="36"/>
        </w:numPr>
        <w:suppressAutoHyphens/>
        <w:spacing w:after="180"/>
        <w:jc w:val="both"/>
        <w:rPr>
          <w:rFonts w:ascii="Arial" w:hAnsi="Arial" w:cs="Arial"/>
          <w:bCs/>
          <w:sz w:val="20"/>
          <w:szCs w:val="20"/>
        </w:rPr>
      </w:pPr>
      <w:r w:rsidRPr="00FA408B">
        <w:rPr>
          <w:rFonts w:ascii="Arial" w:hAnsi="Arial" w:cs="Arial"/>
          <w:bCs/>
          <w:sz w:val="20"/>
          <w:szCs w:val="20"/>
        </w:rPr>
        <w:t>7a) P</w:t>
      </w:r>
      <w:r>
        <w:rPr>
          <w:rFonts w:ascii="Arial" w:hAnsi="Arial" w:cs="Arial"/>
          <w:bCs/>
          <w:sz w:val="20"/>
          <w:szCs w:val="20"/>
        </w:rPr>
        <w:t>ES</w:t>
      </w:r>
      <w:r w:rsidRPr="00FA408B">
        <w:rPr>
          <w:rFonts w:ascii="Arial" w:hAnsi="Arial" w:cs="Arial"/>
          <w:bCs/>
          <w:sz w:val="20"/>
          <w:szCs w:val="20"/>
        </w:rPr>
        <w:t xml:space="preserve"> Technical Committee Membership And Recruiting (9 Votes)</w:t>
      </w:r>
    </w:p>
    <w:p w:rsidR="00FA408B" w:rsidRPr="00FA408B" w:rsidRDefault="00FA408B" w:rsidP="00FA408B">
      <w:pPr>
        <w:pStyle w:val="ListParagraph"/>
        <w:widowControl w:val="0"/>
        <w:numPr>
          <w:ilvl w:val="1"/>
          <w:numId w:val="36"/>
        </w:numPr>
        <w:suppressAutoHyphens/>
        <w:spacing w:after="180"/>
        <w:jc w:val="both"/>
        <w:rPr>
          <w:rFonts w:ascii="Arial" w:hAnsi="Arial" w:cs="Arial"/>
          <w:bCs/>
          <w:sz w:val="20"/>
          <w:szCs w:val="20"/>
        </w:rPr>
      </w:pPr>
      <w:r w:rsidRPr="00FA408B">
        <w:rPr>
          <w:rFonts w:ascii="Arial" w:hAnsi="Arial" w:cs="Arial"/>
          <w:bCs/>
          <w:sz w:val="20"/>
          <w:szCs w:val="20"/>
        </w:rPr>
        <w:t>7b) Articulate Benefits To Professionals Of P</w:t>
      </w:r>
      <w:r>
        <w:rPr>
          <w:rFonts w:ascii="Arial" w:hAnsi="Arial" w:cs="Arial"/>
          <w:bCs/>
          <w:sz w:val="20"/>
          <w:szCs w:val="20"/>
        </w:rPr>
        <w:t>ES</w:t>
      </w:r>
      <w:r w:rsidRPr="00FA408B">
        <w:rPr>
          <w:rFonts w:ascii="Arial" w:hAnsi="Arial" w:cs="Arial"/>
          <w:bCs/>
          <w:sz w:val="20"/>
          <w:szCs w:val="20"/>
        </w:rPr>
        <w:t xml:space="preserve"> Participation</w:t>
      </w:r>
    </w:p>
    <w:p w:rsidR="00FA408B" w:rsidRPr="00FA408B" w:rsidRDefault="00FA408B" w:rsidP="00FA408B">
      <w:pPr>
        <w:pStyle w:val="ListParagraph"/>
        <w:widowControl w:val="0"/>
        <w:numPr>
          <w:ilvl w:val="1"/>
          <w:numId w:val="36"/>
        </w:numPr>
        <w:suppressAutoHyphens/>
        <w:spacing w:after="180"/>
        <w:rPr>
          <w:rFonts w:ascii="Arial" w:hAnsi="Arial" w:cs="Arial"/>
          <w:bCs/>
          <w:sz w:val="20"/>
          <w:szCs w:val="20"/>
        </w:rPr>
      </w:pPr>
      <w:r w:rsidRPr="00FA408B">
        <w:rPr>
          <w:rFonts w:ascii="Arial" w:hAnsi="Arial" w:cs="Arial"/>
          <w:bCs/>
          <w:sz w:val="20"/>
          <w:szCs w:val="20"/>
        </w:rPr>
        <w:t>7c) Improve Branding Of P</w:t>
      </w:r>
      <w:r>
        <w:rPr>
          <w:rFonts w:ascii="Arial" w:hAnsi="Arial" w:cs="Arial"/>
          <w:bCs/>
          <w:sz w:val="20"/>
          <w:szCs w:val="20"/>
        </w:rPr>
        <w:t>ES</w:t>
      </w:r>
      <w:r w:rsidRPr="00FA408B">
        <w:rPr>
          <w:rFonts w:ascii="Arial" w:hAnsi="Arial" w:cs="Arial"/>
          <w:bCs/>
          <w:sz w:val="20"/>
          <w:szCs w:val="20"/>
        </w:rPr>
        <w:t xml:space="preserve"> Technical Committees As Expert Technical Bodies (8 Votes)</w:t>
      </w:r>
    </w:p>
    <w:p w:rsidR="00FA408B" w:rsidRPr="00FA408B" w:rsidRDefault="00FA408B" w:rsidP="00FA408B">
      <w:pPr>
        <w:pStyle w:val="ListParagraph"/>
        <w:widowControl w:val="0"/>
        <w:numPr>
          <w:ilvl w:val="0"/>
          <w:numId w:val="36"/>
        </w:numPr>
        <w:suppressAutoHyphens/>
        <w:spacing w:after="180"/>
        <w:jc w:val="both"/>
        <w:rPr>
          <w:rFonts w:ascii="Arial" w:hAnsi="Arial" w:cs="Arial"/>
          <w:bCs/>
          <w:sz w:val="20"/>
          <w:szCs w:val="20"/>
        </w:rPr>
      </w:pPr>
      <w:r w:rsidRPr="00FA408B">
        <w:rPr>
          <w:rFonts w:ascii="Arial" w:hAnsi="Arial" w:cs="Arial"/>
          <w:bCs/>
          <w:sz w:val="20"/>
          <w:szCs w:val="20"/>
        </w:rPr>
        <w:t>Publications And Access Issues (8 Votes)</w:t>
      </w:r>
    </w:p>
    <w:p w:rsidR="00FA408B" w:rsidRPr="00FA408B" w:rsidRDefault="00FA408B" w:rsidP="00FA408B">
      <w:pPr>
        <w:pStyle w:val="ListParagraph"/>
        <w:widowControl w:val="0"/>
        <w:numPr>
          <w:ilvl w:val="0"/>
          <w:numId w:val="36"/>
        </w:numPr>
        <w:suppressAutoHyphens/>
        <w:spacing w:after="180"/>
        <w:jc w:val="both"/>
        <w:rPr>
          <w:rFonts w:ascii="Arial" w:hAnsi="Arial" w:cs="Arial"/>
          <w:bCs/>
          <w:sz w:val="20"/>
          <w:szCs w:val="20"/>
        </w:rPr>
      </w:pPr>
      <w:r w:rsidRPr="00FA408B">
        <w:rPr>
          <w:rFonts w:ascii="Arial" w:hAnsi="Arial" w:cs="Arial"/>
          <w:bCs/>
          <w:sz w:val="20"/>
          <w:szCs w:val="20"/>
        </w:rPr>
        <w:t>Identifying Best Practices For Standards Development (7 Votes)</w:t>
      </w:r>
    </w:p>
    <w:p w:rsidR="00FA408B" w:rsidRPr="00FA408B" w:rsidRDefault="00FA408B" w:rsidP="00FA408B">
      <w:pPr>
        <w:pStyle w:val="ListParagraph"/>
        <w:widowControl w:val="0"/>
        <w:numPr>
          <w:ilvl w:val="0"/>
          <w:numId w:val="36"/>
        </w:numPr>
        <w:suppressAutoHyphens/>
        <w:spacing w:after="180"/>
        <w:jc w:val="both"/>
        <w:rPr>
          <w:rFonts w:ascii="Arial" w:hAnsi="Arial" w:cs="Arial"/>
          <w:bCs/>
          <w:sz w:val="20"/>
          <w:szCs w:val="20"/>
        </w:rPr>
      </w:pPr>
      <w:r w:rsidRPr="00FA408B">
        <w:rPr>
          <w:rFonts w:ascii="Arial" w:hAnsi="Arial" w:cs="Arial"/>
          <w:bCs/>
          <w:sz w:val="20"/>
          <w:szCs w:val="20"/>
        </w:rPr>
        <w:t>P</w:t>
      </w:r>
      <w:r>
        <w:rPr>
          <w:rFonts w:ascii="Arial" w:hAnsi="Arial" w:cs="Arial"/>
          <w:bCs/>
          <w:sz w:val="20"/>
          <w:szCs w:val="20"/>
        </w:rPr>
        <w:t>ES</w:t>
      </w:r>
      <w:r w:rsidRPr="00FA408B">
        <w:rPr>
          <w:rFonts w:ascii="Arial" w:hAnsi="Arial" w:cs="Arial"/>
          <w:bCs/>
          <w:sz w:val="20"/>
          <w:szCs w:val="20"/>
        </w:rPr>
        <w:t xml:space="preserve"> Presentation To The World (6 Votes)</w:t>
      </w:r>
    </w:p>
    <w:p w:rsidR="00FA408B" w:rsidRPr="00FA408B" w:rsidRDefault="00FA408B" w:rsidP="00FA408B">
      <w:pPr>
        <w:pStyle w:val="ListParagraph"/>
        <w:widowControl w:val="0"/>
        <w:numPr>
          <w:ilvl w:val="0"/>
          <w:numId w:val="36"/>
        </w:numPr>
        <w:suppressAutoHyphens/>
        <w:spacing w:after="180"/>
        <w:jc w:val="both"/>
        <w:rPr>
          <w:rFonts w:ascii="Arial" w:hAnsi="Arial" w:cs="Arial"/>
          <w:bCs/>
          <w:sz w:val="20"/>
          <w:szCs w:val="20"/>
        </w:rPr>
      </w:pPr>
      <w:r w:rsidRPr="00FA408B">
        <w:rPr>
          <w:rFonts w:ascii="Arial" w:hAnsi="Arial" w:cs="Arial"/>
          <w:bCs/>
          <w:sz w:val="20"/>
          <w:szCs w:val="20"/>
        </w:rPr>
        <w:t>I</w:t>
      </w:r>
      <w:r>
        <w:rPr>
          <w:rFonts w:ascii="Arial" w:hAnsi="Arial" w:cs="Arial"/>
          <w:bCs/>
          <w:sz w:val="20"/>
          <w:szCs w:val="20"/>
        </w:rPr>
        <w:t>EEE</w:t>
      </w:r>
      <w:r w:rsidRPr="00FA408B">
        <w:rPr>
          <w:rFonts w:ascii="Arial" w:hAnsi="Arial" w:cs="Arial"/>
          <w:bCs/>
          <w:sz w:val="20"/>
          <w:szCs w:val="20"/>
        </w:rPr>
        <w:t>, I</w:t>
      </w:r>
      <w:r>
        <w:rPr>
          <w:rFonts w:ascii="Arial" w:hAnsi="Arial" w:cs="Arial"/>
          <w:bCs/>
          <w:sz w:val="20"/>
          <w:szCs w:val="20"/>
        </w:rPr>
        <w:t>EC</w:t>
      </w:r>
      <w:r w:rsidRPr="00FA408B">
        <w:rPr>
          <w:rFonts w:ascii="Arial" w:hAnsi="Arial" w:cs="Arial"/>
          <w:bCs/>
          <w:sz w:val="20"/>
          <w:szCs w:val="20"/>
        </w:rPr>
        <w:t>, C</w:t>
      </w:r>
      <w:r>
        <w:rPr>
          <w:rFonts w:ascii="Arial" w:hAnsi="Arial" w:cs="Arial"/>
          <w:bCs/>
          <w:sz w:val="20"/>
          <w:szCs w:val="20"/>
        </w:rPr>
        <w:t>IGRE a</w:t>
      </w:r>
      <w:r w:rsidRPr="00FA408B">
        <w:rPr>
          <w:rFonts w:ascii="Arial" w:hAnsi="Arial" w:cs="Arial"/>
          <w:bCs/>
          <w:sz w:val="20"/>
          <w:szCs w:val="20"/>
        </w:rPr>
        <w:t>nd P</w:t>
      </w:r>
      <w:r>
        <w:rPr>
          <w:rFonts w:ascii="Arial" w:hAnsi="Arial" w:cs="Arial"/>
          <w:bCs/>
          <w:sz w:val="20"/>
          <w:szCs w:val="20"/>
        </w:rPr>
        <w:t>ES</w:t>
      </w:r>
      <w:r w:rsidRPr="00FA408B">
        <w:rPr>
          <w:rFonts w:ascii="Arial" w:hAnsi="Arial" w:cs="Arial"/>
          <w:bCs/>
          <w:sz w:val="20"/>
          <w:szCs w:val="20"/>
        </w:rPr>
        <w:t xml:space="preserve"> (6 Votes)</w:t>
      </w:r>
    </w:p>
    <w:p w:rsidR="00FA408B" w:rsidRPr="00FA408B" w:rsidRDefault="00FA408B" w:rsidP="00FA408B">
      <w:pPr>
        <w:pStyle w:val="ListParagraph"/>
        <w:widowControl w:val="0"/>
        <w:numPr>
          <w:ilvl w:val="0"/>
          <w:numId w:val="36"/>
        </w:numPr>
        <w:suppressAutoHyphens/>
        <w:spacing w:after="180"/>
        <w:jc w:val="both"/>
        <w:rPr>
          <w:rFonts w:ascii="Arial" w:hAnsi="Arial" w:cs="Arial"/>
          <w:bCs/>
          <w:sz w:val="20"/>
          <w:szCs w:val="20"/>
        </w:rPr>
      </w:pPr>
      <w:r w:rsidRPr="00FA408B">
        <w:rPr>
          <w:rFonts w:ascii="Arial" w:hAnsi="Arial" w:cs="Arial"/>
          <w:bCs/>
          <w:sz w:val="20"/>
          <w:szCs w:val="20"/>
        </w:rPr>
        <w:t>Other Topics The Group Didn’t Address In Detail</w:t>
      </w:r>
    </w:p>
    <w:p w:rsidR="0042119F" w:rsidRPr="0042119F" w:rsidRDefault="0042119F" w:rsidP="00FA408B">
      <w:pPr>
        <w:widowControl w:val="0"/>
        <w:suppressAutoHyphens/>
        <w:spacing w:after="180"/>
        <w:jc w:val="both"/>
        <w:rPr>
          <w:color w:val="000000"/>
          <w:sz w:val="23"/>
          <w:szCs w:val="23"/>
        </w:rPr>
      </w:pPr>
      <w:r>
        <w:rPr>
          <w:rFonts w:ascii="Arial" w:hAnsi="Arial" w:cs="Arial"/>
          <w:sz w:val="20"/>
        </w:rPr>
        <w:t>The summary report from the Technical Council retreat is also include</w:t>
      </w:r>
      <w:r w:rsidR="00FA408B">
        <w:rPr>
          <w:rFonts w:ascii="Arial" w:hAnsi="Arial" w:cs="Arial"/>
          <w:sz w:val="20"/>
        </w:rPr>
        <w:t>d</w:t>
      </w:r>
      <w:r>
        <w:rPr>
          <w:rFonts w:ascii="Arial" w:hAnsi="Arial" w:cs="Arial"/>
          <w:sz w:val="20"/>
        </w:rPr>
        <w:t xml:space="preserve"> below for you reference.</w:t>
      </w:r>
    </w:p>
    <w:p w:rsidR="004224BE" w:rsidRDefault="007F5DD7" w:rsidP="007F5DD7">
      <w:pPr>
        <w:widowControl w:val="0"/>
        <w:suppressAutoHyphens/>
        <w:spacing w:after="180"/>
        <w:jc w:val="center"/>
        <w:rPr>
          <w:rFonts w:ascii="Arial" w:hAnsi="Arial" w:cs="Arial"/>
          <w:sz w:val="20"/>
        </w:rPr>
      </w:pPr>
      <w:r>
        <w:rPr>
          <w:rFonts w:ascii="Arial" w:hAnsi="Arial" w:cs="Arial"/>
          <w:noProof/>
          <w:sz w:val="20"/>
        </w:rPr>
        <w:lastRenderedPageBreak/>
        <w:drawing>
          <wp:inline distT="0" distB="0" distL="0" distR="0">
            <wp:extent cx="3749040" cy="4855464"/>
            <wp:effectExtent l="18415" t="19685" r="22225" b="222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01.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3749040" cy="4855464"/>
                    </a:xfrm>
                    <a:prstGeom prst="rect">
                      <a:avLst/>
                    </a:prstGeom>
                    <a:ln w="12700">
                      <a:solidFill>
                        <a:schemeClr val="accent1"/>
                      </a:solidFill>
                    </a:ln>
                  </pic:spPr>
                </pic:pic>
              </a:graphicData>
            </a:graphic>
          </wp:inline>
        </w:drawing>
      </w:r>
      <w:r>
        <w:rPr>
          <w:rFonts w:ascii="Arial" w:hAnsi="Arial" w:cs="Arial"/>
          <w:noProof/>
          <w:sz w:val="20"/>
        </w:rPr>
        <w:drawing>
          <wp:inline distT="0" distB="0" distL="0" distR="0">
            <wp:extent cx="3749040" cy="4855464"/>
            <wp:effectExtent l="18415" t="19685" r="22225" b="222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02.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3749040" cy="4855464"/>
                    </a:xfrm>
                    <a:prstGeom prst="rect">
                      <a:avLst/>
                    </a:prstGeom>
                    <a:ln w="12700">
                      <a:solidFill>
                        <a:schemeClr val="accent1"/>
                      </a:solidFill>
                    </a:ln>
                  </pic:spPr>
                </pic:pic>
              </a:graphicData>
            </a:graphic>
          </wp:inline>
        </w:drawing>
      </w:r>
      <w:r>
        <w:rPr>
          <w:rFonts w:ascii="Arial" w:hAnsi="Arial" w:cs="Arial"/>
          <w:noProof/>
          <w:sz w:val="20"/>
        </w:rPr>
        <w:lastRenderedPageBreak/>
        <w:drawing>
          <wp:inline distT="0" distB="0" distL="0" distR="0">
            <wp:extent cx="3749040" cy="4855464"/>
            <wp:effectExtent l="18415" t="19685" r="22225" b="222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03.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3749040" cy="4855464"/>
                    </a:xfrm>
                    <a:prstGeom prst="rect">
                      <a:avLst/>
                    </a:prstGeom>
                    <a:ln w="12700">
                      <a:solidFill>
                        <a:schemeClr val="accent1"/>
                      </a:solidFill>
                    </a:ln>
                  </pic:spPr>
                </pic:pic>
              </a:graphicData>
            </a:graphic>
          </wp:inline>
        </w:drawing>
      </w:r>
      <w:r>
        <w:rPr>
          <w:rFonts w:ascii="Arial" w:hAnsi="Arial" w:cs="Arial"/>
          <w:noProof/>
          <w:sz w:val="20"/>
        </w:rPr>
        <w:drawing>
          <wp:inline distT="0" distB="0" distL="0" distR="0">
            <wp:extent cx="3749040" cy="4855464"/>
            <wp:effectExtent l="18415" t="19685" r="22225"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04.jp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3749040" cy="4855464"/>
                    </a:xfrm>
                    <a:prstGeom prst="rect">
                      <a:avLst/>
                    </a:prstGeom>
                    <a:ln w="12700">
                      <a:solidFill>
                        <a:schemeClr val="accent1"/>
                      </a:solidFill>
                    </a:ln>
                  </pic:spPr>
                </pic:pic>
              </a:graphicData>
            </a:graphic>
          </wp:inline>
        </w:drawing>
      </w:r>
      <w:r>
        <w:rPr>
          <w:rFonts w:ascii="Arial" w:hAnsi="Arial" w:cs="Arial"/>
          <w:noProof/>
          <w:sz w:val="20"/>
        </w:rPr>
        <w:lastRenderedPageBreak/>
        <w:drawing>
          <wp:inline distT="0" distB="0" distL="0" distR="0">
            <wp:extent cx="3749040" cy="4855464"/>
            <wp:effectExtent l="18415" t="19685" r="22225" b="22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05.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3749040" cy="4855464"/>
                    </a:xfrm>
                    <a:prstGeom prst="rect">
                      <a:avLst/>
                    </a:prstGeom>
                    <a:ln w="12700">
                      <a:solidFill>
                        <a:schemeClr val="accent1"/>
                      </a:solidFill>
                    </a:ln>
                  </pic:spPr>
                </pic:pic>
              </a:graphicData>
            </a:graphic>
          </wp:inline>
        </w:drawing>
      </w:r>
      <w:r>
        <w:rPr>
          <w:rFonts w:ascii="Arial" w:hAnsi="Arial" w:cs="Arial"/>
          <w:noProof/>
          <w:sz w:val="20"/>
        </w:rPr>
        <w:drawing>
          <wp:inline distT="0" distB="0" distL="0" distR="0">
            <wp:extent cx="3749040" cy="4855464"/>
            <wp:effectExtent l="18415" t="19685" r="22225"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06.jp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3749040" cy="4855464"/>
                    </a:xfrm>
                    <a:prstGeom prst="rect">
                      <a:avLst/>
                    </a:prstGeom>
                    <a:ln w="12700">
                      <a:solidFill>
                        <a:schemeClr val="accent1"/>
                      </a:solidFill>
                    </a:ln>
                  </pic:spPr>
                </pic:pic>
              </a:graphicData>
            </a:graphic>
          </wp:inline>
        </w:drawing>
      </w:r>
      <w:r>
        <w:rPr>
          <w:rFonts w:ascii="Arial" w:hAnsi="Arial" w:cs="Arial"/>
          <w:noProof/>
          <w:sz w:val="20"/>
        </w:rPr>
        <w:lastRenderedPageBreak/>
        <w:drawing>
          <wp:inline distT="0" distB="0" distL="0" distR="0">
            <wp:extent cx="3749040" cy="4855464"/>
            <wp:effectExtent l="18415" t="19685" r="22225" b="222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07.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3749040" cy="4855464"/>
                    </a:xfrm>
                    <a:prstGeom prst="rect">
                      <a:avLst/>
                    </a:prstGeom>
                    <a:ln w="12700">
                      <a:solidFill>
                        <a:schemeClr val="accent1"/>
                      </a:solidFill>
                    </a:ln>
                  </pic:spPr>
                </pic:pic>
              </a:graphicData>
            </a:graphic>
          </wp:inline>
        </w:drawing>
      </w:r>
      <w:r>
        <w:rPr>
          <w:rFonts w:ascii="Arial" w:hAnsi="Arial" w:cs="Arial"/>
          <w:noProof/>
          <w:sz w:val="20"/>
        </w:rPr>
        <w:drawing>
          <wp:inline distT="0" distB="0" distL="0" distR="0">
            <wp:extent cx="3749040" cy="4855464"/>
            <wp:effectExtent l="18415" t="19685" r="22225" b="222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08.jp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3749040" cy="4855464"/>
                    </a:xfrm>
                    <a:prstGeom prst="rect">
                      <a:avLst/>
                    </a:prstGeom>
                    <a:ln w="12700">
                      <a:solidFill>
                        <a:schemeClr val="accent1"/>
                      </a:solidFill>
                    </a:ln>
                  </pic:spPr>
                </pic:pic>
              </a:graphicData>
            </a:graphic>
          </wp:inline>
        </w:drawing>
      </w:r>
      <w:r>
        <w:rPr>
          <w:rFonts w:ascii="Arial" w:hAnsi="Arial" w:cs="Arial"/>
          <w:noProof/>
          <w:sz w:val="20"/>
        </w:rPr>
        <w:lastRenderedPageBreak/>
        <w:drawing>
          <wp:inline distT="0" distB="0" distL="0" distR="0">
            <wp:extent cx="3749040" cy="4855464"/>
            <wp:effectExtent l="18415" t="19685" r="22225" b="222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09.jpg"/>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3749040" cy="4855464"/>
                    </a:xfrm>
                    <a:prstGeom prst="rect">
                      <a:avLst/>
                    </a:prstGeom>
                    <a:ln w="12700">
                      <a:solidFill>
                        <a:schemeClr val="accent1"/>
                      </a:solidFill>
                    </a:ln>
                  </pic:spPr>
                </pic:pic>
              </a:graphicData>
            </a:graphic>
          </wp:inline>
        </w:drawing>
      </w:r>
      <w:r>
        <w:rPr>
          <w:rFonts w:ascii="Arial" w:hAnsi="Arial" w:cs="Arial"/>
          <w:noProof/>
          <w:sz w:val="20"/>
        </w:rPr>
        <w:drawing>
          <wp:inline distT="0" distB="0" distL="0" distR="0">
            <wp:extent cx="3749040" cy="4855464"/>
            <wp:effectExtent l="18415" t="19685" r="22225" b="222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10.jpg"/>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3749040" cy="4855464"/>
                    </a:xfrm>
                    <a:prstGeom prst="rect">
                      <a:avLst/>
                    </a:prstGeom>
                    <a:ln w="12700">
                      <a:solidFill>
                        <a:schemeClr val="accent1"/>
                      </a:solidFill>
                    </a:ln>
                  </pic:spPr>
                </pic:pic>
              </a:graphicData>
            </a:graphic>
          </wp:inline>
        </w:drawing>
      </w:r>
      <w:r>
        <w:rPr>
          <w:rFonts w:ascii="Arial" w:hAnsi="Arial" w:cs="Arial"/>
          <w:noProof/>
          <w:sz w:val="20"/>
        </w:rPr>
        <w:lastRenderedPageBreak/>
        <w:drawing>
          <wp:inline distT="0" distB="0" distL="0" distR="0">
            <wp:extent cx="3749040" cy="4855464"/>
            <wp:effectExtent l="18415" t="19685" r="22225" b="222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11.jp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3749040" cy="4855464"/>
                    </a:xfrm>
                    <a:prstGeom prst="rect">
                      <a:avLst/>
                    </a:prstGeom>
                    <a:ln w="12700">
                      <a:solidFill>
                        <a:schemeClr val="accent1"/>
                      </a:solidFill>
                    </a:ln>
                  </pic:spPr>
                </pic:pic>
              </a:graphicData>
            </a:graphic>
          </wp:inline>
        </w:drawing>
      </w:r>
      <w:r>
        <w:rPr>
          <w:rFonts w:ascii="Arial" w:hAnsi="Arial" w:cs="Arial"/>
          <w:noProof/>
          <w:sz w:val="20"/>
        </w:rPr>
        <w:drawing>
          <wp:inline distT="0" distB="0" distL="0" distR="0">
            <wp:extent cx="3749040" cy="4855464"/>
            <wp:effectExtent l="18415" t="19685" r="22225" b="222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12.jp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3749040" cy="4855464"/>
                    </a:xfrm>
                    <a:prstGeom prst="rect">
                      <a:avLst/>
                    </a:prstGeom>
                    <a:ln w="12700">
                      <a:solidFill>
                        <a:schemeClr val="accent1"/>
                      </a:solidFill>
                    </a:ln>
                  </pic:spPr>
                </pic:pic>
              </a:graphicData>
            </a:graphic>
          </wp:inline>
        </w:drawing>
      </w:r>
      <w:r>
        <w:rPr>
          <w:rFonts w:ascii="Arial" w:hAnsi="Arial" w:cs="Arial"/>
          <w:noProof/>
          <w:sz w:val="20"/>
        </w:rPr>
        <w:lastRenderedPageBreak/>
        <w:drawing>
          <wp:inline distT="0" distB="0" distL="0" distR="0">
            <wp:extent cx="3749040" cy="4855464"/>
            <wp:effectExtent l="18415" t="19685" r="22225" b="222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13.jpg"/>
                    <pic:cNvPicPr/>
                  </pic:nvPicPr>
                  <pic:blipFill>
                    <a:blip r:embed="rId39">
                      <a:extLst>
                        <a:ext uri="{28A0092B-C50C-407E-A947-70E740481C1C}">
                          <a14:useLocalDpi xmlns:a14="http://schemas.microsoft.com/office/drawing/2010/main" val="0"/>
                        </a:ext>
                      </a:extLst>
                    </a:blip>
                    <a:stretch>
                      <a:fillRect/>
                    </a:stretch>
                  </pic:blipFill>
                  <pic:spPr>
                    <a:xfrm rot="16200000">
                      <a:off x="0" y="0"/>
                      <a:ext cx="3749040" cy="4855464"/>
                    </a:xfrm>
                    <a:prstGeom prst="rect">
                      <a:avLst/>
                    </a:prstGeom>
                    <a:ln w="12700">
                      <a:solidFill>
                        <a:schemeClr val="accent1"/>
                      </a:solidFill>
                    </a:ln>
                  </pic:spPr>
                </pic:pic>
              </a:graphicData>
            </a:graphic>
          </wp:inline>
        </w:drawing>
      </w:r>
      <w:r>
        <w:rPr>
          <w:rFonts w:ascii="Arial" w:hAnsi="Arial" w:cs="Arial"/>
          <w:noProof/>
          <w:sz w:val="20"/>
        </w:rPr>
        <w:drawing>
          <wp:inline distT="0" distB="0" distL="0" distR="0">
            <wp:extent cx="3749040" cy="4855464"/>
            <wp:effectExtent l="18415" t="19685" r="22225" b="222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14.jpg"/>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3749040" cy="4855464"/>
                    </a:xfrm>
                    <a:prstGeom prst="rect">
                      <a:avLst/>
                    </a:prstGeom>
                    <a:ln w="12700">
                      <a:solidFill>
                        <a:schemeClr val="accent1"/>
                      </a:solidFill>
                    </a:ln>
                  </pic:spPr>
                </pic:pic>
              </a:graphicData>
            </a:graphic>
          </wp:inline>
        </w:drawing>
      </w:r>
      <w:r>
        <w:rPr>
          <w:rFonts w:ascii="Arial" w:hAnsi="Arial" w:cs="Arial"/>
          <w:noProof/>
          <w:sz w:val="20"/>
        </w:rPr>
        <w:lastRenderedPageBreak/>
        <w:drawing>
          <wp:inline distT="0" distB="0" distL="0" distR="0">
            <wp:extent cx="3749040" cy="4855464"/>
            <wp:effectExtent l="18415" t="19685" r="22225" b="222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15.jpg"/>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3749040" cy="4855464"/>
                    </a:xfrm>
                    <a:prstGeom prst="rect">
                      <a:avLst/>
                    </a:prstGeom>
                    <a:ln w="12700">
                      <a:solidFill>
                        <a:schemeClr val="accent1"/>
                      </a:solidFill>
                    </a:ln>
                  </pic:spPr>
                </pic:pic>
              </a:graphicData>
            </a:graphic>
          </wp:inline>
        </w:drawing>
      </w:r>
    </w:p>
    <w:p w:rsidR="00CA30CE" w:rsidRPr="00CA551D" w:rsidRDefault="00855097" w:rsidP="00CA30CE">
      <w:pPr>
        <w:widowControl w:val="0"/>
        <w:numPr>
          <w:ilvl w:val="2"/>
          <w:numId w:val="16"/>
        </w:numPr>
        <w:suppressAutoHyphens/>
        <w:spacing w:after="180"/>
        <w:jc w:val="both"/>
        <w:rPr>
          <w:rFonts w:ascii="Arial" w:hAnsi="Arial" w:cs="Arial"/>
        </w:rPr>
      </w:pPr>
      <w:r>
        <w:rPr>
          <w:rFonts w:ascii="Arial" w:hAnsi="Arial" w:cs="Arial"/>
          <w:b/>
        </w:rPr>
        <w:t xml:space="preserve">Update on </w:t>
      </w:r>
      <w:r w:rsidR="00CA30CE" w:rsidRPr="00CA551D">
        <w:rPr>
          <w:rFonts w:ascii="Arial" w:hAnsi="Arial" w:cs="Arial"/>
          <w:b/>
        </w:rPr>
        <w:t xml:space="preserve">Geomagnetic Disturbance </w:t>
      </w:r>
      <w:r w:rsidR="00636476" w:rsidRPr="00CA551D">
        <w:rPr>
          <w:rFonts w:ascii="Arial" w:hAnsi="Arial" w:cs="Arial"/>
          <w:b/>
        </w:rPr>
        <w:t xml:space="preserve">(GMD) </w:t>
      </w:r>
      <w:r w:rsidR="00CA30CE" w:rsidRPr="00CA551D">
        <w:rPr>
          <w:rFonts w:ascii="Arial" w:hAnsi="Arial" w:cs="Arial"/>
          <w:b/>
        </w:rPr>
        <w:t>Taskforce</w:t>
      </w:r>
    </w:p>
    <w:p w:rsidR="00666EB8" w:rsidRDefault="009467FB" w:rsidP="00CC4A95">
      <w:pPr>
        <w:widowControl w:val="0"/>
        <w:suppressAutoHyphens/>
        <w:spacing w:after="180"/>
        <w:jc w:val="both"/>
        <w:rPr>
          <w:rFonts w:ascii="Arial" w:hAnsi="Arial" w:cs="Arial"/>
          <w:sz w:val="20"/>
        </w:rPr>
      </w:pPr>
      <w:r>
        <w:rPr>
          <w:rFonts w:ascii="Arial" w:hAnsi="Arial" w:cs="Arial"/>
          <w:sz w:val="20"/>
        </w:rPr>
        <w:t xml:space="preserve">The Technical Council Taskforce on GMD is continuing to make progress on the development of the position paper since last year.  At this point the taskforce is working on the third draft of the </w:t>
      </w:r>
      <w:r w:rsidR="007E3CC2">
        <w:rPr>
          <w:rFonts w:ascii="Arial" w:hAnsi="Arial" w:cs="Arial"/>
          <w:sz w:val="20"/>
        </w:rPr>
        <w:t xml:space="preserve">position </w:t>
      </w:r>
      <w:r w:rsidR="00666EB8">
        <w:rPr>
          <w:rFonts w:ascii="Arial" w:hAnsi="Arial" w:cs="Arial"/>
          <w:sz w:val="20"/>
        </w:rPr>
        <w:t>paper.  There is plan underway to seek publication of either the entire paper or a condensed version of the paper in the PES Power &amp; Energy Magazine later this year to coincide with the GDM Super Session planned at the PES General Meeting in July, 2013 at Vancouver Canada.  It is anticipated that the position paper will be completed in April of 2013.  This is a little behind the original schedule set</w:t>
      </w:r>
      <w:r w:rsidR="00E814E3">
        <w:rPr>
          <w:rFonts w:ascii="Arial" w:hAnsi="Arial" w:cs="Arial"/>
          <w:sz w:val="20"/>
        </w:rPr>
        <w:t xml:space="preserve"> back at the end of last year, primarily due to the additional scope of further analysis on transformers hot spots based on a recorded GIC profile of the GMD event that occurred during the March 13-14, 1989 solar storm.</w:t>
      </w:r>
    </w:p>
    <w:p w:rsidR="0094208A" w:rsidRPr="00CA551D" w:rsidRDefault="002A4CFF" w:rsidP="002A4CFF">
      <w:pPr>
        <w:widowControl w:val="0"/>
        <w:numPr>
          <w:ilvl w:val="1"/>
          <w:numId w:val="16"/>
        </w:numPr>
        <w:suppressAutoHyphens/>
        <w:spacing w:after="180"/>
        <w:jc w:val="both"/>
        <w:rPr>
          <w:rFonts w:ascii="Arial" w:hAnsi="Arial" w:cs="Arial"/>
          <w:b/>
        </w:rPr>
      </w:pPr>
      <w:r w:rsidRPr="00CA551D">
        <w:rPr>
          <w:rFonts w:ascii="Arial" w:hAnsi="Arial" w:cs="Arial"/>
          <w:b/>
        </w:rPr>
        <w:t>Transformers Committee Activities</w:t>
      </w:r>
    </w:p>
    <w:p w:rsidR="00700C59" w:rsidRPr="00CA551D" w:rsidRDefault="00700C59" w:rsidP="00700C59">
      <w:pPr>
        <w:widowControl w:val="0"/>
        <w:numPr>
          <w:ilvl w:val="2"/>
          <w:numId w:val="21"/>
        </w:numPr>
        <w:suppressAutoHyphens/>
        <w:spacing w:after="180"/>
        <w:jc w:val="both"/>
        <w:rPr>
          <w:rFonts w:ascii="Arial" w:hAnsi="Arial" w:cs="Arial"/>
          <w:b/>
        </w:rPr>
      </w:pPr>
      <w:r w:rsidRPr="00CA551D">
        <w:rPr>
          <w:rFonts w:ascii="Arial" w:hAnsi="Arial" w:cs="Arial"/>
          <w:b/>
        </w:rPr>
        <w:t>Subcommittee Ch</w:t>
      </w:r>
      <w:r w:rsidR="00CB093F" w:rsidRPr="00CA551D">
        <w:rPr>
          <w:rFonts w:ascii="Arial" w:hAnsi="Arial" w:cs="Arial"/>
          <w:b/>
        </w:rPr>
        <w:t>airperson</w:t>
      </w:r>
      <w:r w:rsidR="00CF5479">
        <w:rPr>
          <w:rFonts w:ascii="Arial" w:hAnsi="Arial" w:cs="Arial"/>
          <w:b/>
        </w:rPr>
        <w:t>s</w:t>
      </w:r>
      <w:r w:rsidR="00CB093F" w:rsidRPr="00CA551D">
        <w:rPr>
          <w:rFonts w:ascii="Arial" w:hAnsi="Arial" w:cs="Arial"/>
          <w:b/>
        </w:rPr>
        <w:t xml:space="preserve"> &amp; Technical Editor</w:t>
      </w:r>
    </w:p>
    <w:p w:rsidR="00C61425" w:rsidRPr="00CA551D" w:rsidRDefault="00274642" w:rsidP="00274642">
      <w:pPr>
        <w:autoSpaceDE w:val="0"/>
        <w:autoSpaceDN w:val="0"/>
        <w:adjustRightInd w:val="0"/>
        <w:rPr>
          <w:rFonts w:ascii="Arial" w:hAnsi="Arial" w:cs="Arial"/>
          <w:sz w:val="20"/>
          <w:szCs w:val="20"/>
        </w:rPr>
      </w:pPr>
      <w:r w:rsidRPr="00274642">
        <w:rPr>
          <w:rFonts w:ascii="Arial" w:hAnsi="Arial" w:cs="Arial"/>
          <w:color w:val="000000"/>
          <w:sz w:val="20"/>
          <w:szCs w:val="20"/>
        </w:rPr>
        <w:t xml:space="preserve">I would like to extend a warm welcome to our newest member – Michael </w:t>
      </w:r>
      <w:proofErr w:type="spellStart"/>
      <w:r w:rsidRPr="00274642">
        <w:rPr>
          <w:rFonts w:ascii="Arial" w:hAnsi="Arial" w:cs="Arial"/>
          <w:color w:val="000000"/>
          <w:sz w:val="20"/>
          <w:szCs w:val="20"/>
        </w:rPr>
        <w:t>Franchek</w:t>
      </w:r>
      <w:proofErr w:type="spellEnd"/>
      <w:r w:rsidRPr="00274642">
        <w:rPr>
          <w:rFonts w:ascii="Arial" w:hAnsi="Arial" w:cs="Arial"/>
          <w:color w:val="000000"/>
          <w:sz w:val="20"/>
          <w:szCs w:val="20"/>
        </w:rPr>
        <w:t xml:space="preserve">.   Mike was appointed his new role earlier this year as our incoming Dielectric Tests Subcommittee Chair, replacing Loren </w:t>
      </w:r>
      <w:proofErr w:type="spellStart"/>
      <w:r w:rsidRPr="00274642">
        <w:rPr>
          <w:rFonts w:ascii="Arial" w:hAnsi="Arial" w:cs="Arial"/>
          <w:color w:val="000000"/>
          <w:sz w:val="20"/>
          <w:szCs w:val="20"/>
        </w:rPr>
        <w:t>Wagenaar</w:t>
      </w:r>
      <w:proofErr w:type="spellEnd"/>
      <w:r w:rsidRPr="00274642">
        <w:rPr>
          <w:rFonts w:ascii="Arial" w:hAnsi="Arial" w:cs="Arial"/>
          <w:color w:val="000000"/>
          <w:sz w:val="20"/>
          <w:szCs w:val="20"/>
        </w:rPr>
        <w:t xml:space="preserve"> who resigned at the end of last year. </w:t>
      </w:r>
      <w:r>
        <w:rPr>
          <w:rFonts w:ascii="Arial" w:hAnsi="Arial" w:cs="Arial"/>
          <w:color w:val="000000"/>
          <w:sz w:val="20"/>
          <w:szCs w:val="20"/>
        </w:rPr>
        <w:t xml:space="preserve"> </w:t>
      </w:r>
      <w:r w:rsidRPr="00274642">
        <w:rPr>
          <w:rFonts w:ascii="Arial" w:hAnsi="Arial" w:cs="Arial"/>
          <w:color w:val="000000"/>
          <w:sz w:val="20"/>
          <w:szCs w:val="20"/>
        </w:rPr>
        <w:t xml:space="preserve">We </w:t>
      </w:r>
      <w:r w:rsidRPr="00274642">
        <w:rPr>
          <w:rFonts w:ascii="Helv" w:hAnsi="Helv" w:cs="Helv"/>
          <w:color w:val="000000"/>
          <w:sz w:val="20"/>
          <w:szCs w:val="20"/>
        </w:rPr>
        <w:t xml:space="preserve">will miss Loren as part of the leadership group and would like to thank Loren for his long tenure of dedicated service to the Transformer Committee and to our industry.  We wish Loren all the best </w:t>
      </w:r>
      <w:r w:rsidRPr="00274642">
        <w:rPr>
          <w:rFonts w:ascii="Arial" w:hAnsi="Arial" w:cs="Arial"/>
          <w:color w:val="000000"/>
          <w:sz w:val="20"/>
          <w:szCs w:val="20"/>
        </w:rPr>
        <w:t>in the future.</w:t>
      </w:r>
      <w:r>
        <w:rPr>
          <w:rFonts w:ascii="Arial" w:hAnsi="Arial" w:cs="Arial"/>
          <w:color w:val="000000"/>
          <w:sz w:val="20"/>
          <w:szCs w:val="20"/>
        </w:rPr>
        <w:t xml:space="preserve">  </w:t>
      </w:r>
      <w:r w:rsidR="00CB093F" w:rsidRPr="00CA551D">
        <w:rPr>
          <w:rFonts w:ascii="Arial" w:hAnsi="Arial" w:cs="Arial"/>
          <w:sz w:val="20"/>
          <w:szCs w:val="20"/>
        </w:rPr>
        <w:t>Our current roster of the Subcommittee Chairs</w:t>
      </w:r>
      <w:r w:rsidR="00193333" w:rsidRPr="00CA551D">
        <w:rPr>
          <w:rFonts w:ascii="Arial" w:hAnsi="Arial" w:cs="Arial"/>
          <w:sz w:val="20"/>
          <w:szCs w:val="20"/>
        </w:rPr>
        <w:t xml:space="preserve"> and Editor</w:t>
      </w:r>
      <w:r w:rsidR="00CB093F" w:rsidRPr="00CA551D">
        <w:rPr>
          <w:rFonts w:ascii="Arial" w:hAnsi="Arial" w:cs="Arial"/>
          <w:sz w:val="20"/>
          <w:szCs w:val="20"/>
        </w:rPr>
        <w:t xml:space="preserve"> are:</w:t>
      </w:r>
    </w:p>
    <w:p w:rsidR="00C61425" w:rsidRPr="00CA551D" w:rsidRDefault="00C61425" w:rsidP="00700C59">
      <w:pPr>
        <w:autoSpaceDE w:val="0"/>
        <w:autoSpaceDN w:val="0"/>
        <w:adjustRightInd w:val="0"/>
        <w:jc w:val="both"/>
        <w:rPr>
          <w:rFonts w:ascii="Arial" w:hAnsi="Arial" w:cs="Arial"/>
          <w:sz w:val="20"/>
          <w:szCs w:val="20"/>
        </w:rPr>
      </w:pPr>
    </w:p>
    <w:p w:rsidR="00C61425" w:rsidRPr="00CA551D" w:rsidRDefault="00C61425" w:rsidP="00C61425">
      <w:pPr>
        <w:numPr>
          <w:ilvl w:val="0"/>
          <w:numId w:val="35"/>
        </w:numPr>
        <w:autoSpaceDE w:val="0"/>
        <w:autoSpaceDN w:val="0"/>
        <w:adjustRightInd w:val="0"/>
        <w:rPr>
          <w:rFonts w:ascii="Arial" w:hAnsi="Arial" w:cs="Arial"/>
          <w:color w:val="000000"/>
          <w:sz w:val="20"/>
          <w:szCs w:val="20"/>
        </w:rPr>
      </w:pPr>
      <w:r w:rsidRPr="00CA551D">
        <w:rPr>
          <w:rFonts w:ascii="Arial" w:hAnsi="Arial" w:cs="Arial"/>
          <w:color w:val="000000"/>
          <w:sz w:val="20"/>
          <w:szCs w:val="20"/>
        </w:rPr>
        <w:t>Bushings</w:t>
      </w:r>
      <w:r w:rsidR="00544705" w:rsidRPr="00CA551D">
        <w:rPr>
          <w:rFonts w:ascii="Arial" w:hAnsi="Arial" w:cs="Arial"/>
          <w:sz w:val="20"/>
          <w:szCs w:val="20"/>
        </w:rPr>
        <w:t xml:space="preserve"> Subcommittee</w:t>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b/>
          <w:color w:val="000000"/>
          <w:sz w:val="20"/>
          <w:szCs w:val="20"/>
        </w:rPr>
        <w:t>Peter Zhao</w:t>
      </w:r>
    </w:p>
    <w:p w:rsidR="00700C59" w:rsidRPr="00CA551D" w:rsidRDefault="00700C59" w:rsidP="00C61425">
      <w:pPr>
        <w:numPr>
          <w:ilvl w:val="0"/>
          <w:numId w:val="35"/>
        </w:numPr>
        <w:autoSpaceDE w:val="0"/>
        <w:autoSpaceDN w:val="0"/>
        <w:adjustRightInd w:val="0"/>
        <w:rPr>
          <w:rFonts w:ascii="Arial" w:hAnsi="Arial" w:cs="Arial"/>
          <w:color w:val="000000"/>
          <w:sz w:val="20"/>
          <w:szCs w:val="20"/>
        </w:rPr>
      </w:pPr>
      <w:r w:rsidRPr="00CA551D">
        <w:rPr>
          <w:rFonts w:ascii="Arial" w:hAnsi="Arial" w:cs="Arial"/>
          <w:color w:val="000000"/>
          <w:sz w:val="20"/>
          <w:szCs w:val="20"/>
        </w:rPr>
        <w:t>Dielectric Test</w:t>
      </w:r>
      <w:r w:rsidR="00544705" w:rsidRPr="00CA551D">
        <w:rPr>
          <w:rFonts w:ascii="Arial" w:hAnsi="Arial" w:cs="Arial"/>
          <w:sz w:val="20"/>
          <w:szCs w:val="20"/>
        </w:rPr>
        <w:t xml:space="preserve"> Subcommittee</w:t>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00C61425" w:rsidRPr="00CA551D">
        <w:rPr>
          <w:rFonts w:ascii="Arial" w:hAnsi="Arial" w:cs="Arial"/>
          <w:color w:val="000000"/>
          <w:sz w:val="20"/>
          <w:szCs w:val="20"/>
        </w:rPr>
        <w:tab/>
      </w:r>
      <w:r w:rsidR="00C61425" w:rsidRPr="00CA551D">
        <w:rPr>
          <w:rFonts w:ascii="Arial" w:hAnsi="Arial" w:cs="Arial"/>
          <w:color w:val="000000"/>
          <w:sz w:val="20"/>
          <w:szCs w:val="20"/>
        </w:rPr>
        <w:tab/>
      </w:r>
      <w:r w:rsidR="00C61425" w:rsidRPr="00CA551D">
        <w:rPr>
          <w:rFonts w:ascii="Arial" w:hAnsi="Arial" w:cs="Arial"/>
          <w:color w:val="000000"/>
          <w:sz w:val="20"/>
          <w:szCs w:val="20"/>
        </w:rPr>
        <w:tab/>
      </w:r>
      <w:r w:rsidR="00CF5479">
        <w:rPr>
          <w:rFonts w:ascii="Arial" w:hAnsi="Arial" w:cs="Arial"/>
          <w:b/>
          <w:color w:val="000000"/>
          <w:sz w:val="20"/>
          <w:szCs w:val="20"/>
        </w:rPr>
        <w:t xml:space="preserve">Michael </w:t>
      </w:r>
      <w:proofErr w:type="spellStart"/>
      <w:r w:rsidR="00CF5479">
        <w:rPr>
          <w:rFonts w:ascii="Arial" w:hAnsi="Arial" w:cs="Arial"/>
          <w:b/>
          <w:color w:val="000000"/>
          <w:sz w:val="20"/>
          <w:szCs w:val="20"/>
        </w:rPr>
        <w:t>Franchek</w:t>
      </w:r>
      <w:proofErr w:type="spellEnd"/>
    </w:p>
    <w:p w:rsidR="00700C59" w:rsidRPr="00CA551D" w:rsidRDefault="00700C59" w:rsidP="00C61425">
      <w:pPr>
        <w:numPr>
          <w:ilvl w:val="0"/>
          <w:numId w:val="35"/>
        </w:numPr>
        <w:autoSpaceDE w:val="0"/>
        <w:autoSpaceDN w:val="0"/>
        <w:adjustRightInd w:val="0"/>
        <w:rPr>
          <w:rFonts w:ascii="Arial" w:hAnsi="Arial" w:cs="Arial"/>
          <w:color w:val="000000"/>
          <w:sz w:val="20"/>
          <w:szCs w:val="20"/>
        </w:rPr>
      </w:pPr>
      <w:r w:rsidRPr="00CA551D">
        <w:rPr>
          <w:rFonts w:ascii="Arial" w:hAnsi="Arial" w:cs="Arial"/>
          <w:color w:val="000000"/>
          <w:sz w:val="20"/>
          <w:szCs w:val="20"/>
        </w:rPr>
        <w:t>Distribution Transformers</w:t>
      </w:r>
      <w:r w:rsidR="00544705" w:rsidRPr="00CA551D">
        <w:rPr>
          <w:rFonts w:ascii="Arial" w:hAnsi="Arial" w:cs="Arial"/>
          <w:sz w:val="20"/>
          <w:szCs w:val="20"/>
        </w:rPr>
        <w:t xml:space="preserve"> Subcommittee</w:t>
      </w:r>
      <w:r w:rsidRPr="00CA551D">
        <w:rPr>
          <w:rFonts w:ascii="Arial" w:hAnsi="Arial" w:cs="Arial"/>
          <w:color w:val="000000"/>
          <w:sz w:val="20"/>
          <w:szCs w:val="20"/>
        </w:rPr>
        <w:tab/>
      </w:r>
      <w:r w:rsidR="00C61425" w:rsidRPr="00CA551D">
        <w:rPr>
          <w:rFonts w:ascii="Arial" w:hAnsi="Arial" w:cs="Arial"/>
          <w:color w:val="000000"/>
          <w:sz w:val="20"/>
          <w:szCs w:val="20"/>
        </w:rPr>
        <w:tab/>
      </w:r>
      <w:r w:rsidR="00C61425" w:rsidRPr="00CA551D">
        <w:rPr>
          <w:rFonts w:ascii="Arial" w:hAnsi="Arial" w:cs="Arial"/>
          <w:color w:val="000000"/>
          <w:sz w:val="20"/>
          <w:szCs w:val="20"/>
        </w:rPr>
        <w:tab/>
      </w:r>
      <w:r w:rsidR="00C61425" w:rsidRPr="00CA551D">
        <w:rPr>
          <w:rFonts w:ascii="Arial" w:hAnsi="Arial" w:cs="Arial"/>
          <w:color w:val="000000"/>
          <w:sz w:val="20"/>
          <w:szCs w:val="20"/>
        </w:rPr>
        <w:tab/>
      </w:r>
      <w:r w:rsidR="00C61425" w:rsidRPr="00CA551D">
        <w:rPr>
          <w:rFonts w:ascii="Arial" w:hAnsi="Arial" w:cs="Arial"/>
          <w:color w:val="000000"/>
          <w:sz w:val="20"/>
          <w:szCs w:val="20"/>
        </w:rPr>
        <w:tab/>
      </w:r>
      <w:r w:rsidRPr="00CA551D">
        <w:rPr>
          <w:rFonts w:ascii="Arial" w:hAnsi="Arial" w:cs="Arial"/>
          <w:b/>
          <w:color w:val="000000"/>
          <w:sz w:val="20"/>
          <w:szCs w:val="20"/>
        </w:rPr>
        <w:t>Stephen Shull</w:t>
      </w:r>
    </w:p>
    <w:p w:rsidR="00700C59" w:rsidRPr="00CA551D" w:rsidRDefault="00700C59" w:rsidP="00C61425">
      <w:pPr>
        <w:numPr>
          <w:ilvl w:val="0"/>
          <w:numId w:val="35"/>
        </w:numPr>
        <w:autoSpaceDE w:val="0"/>
        <w:autoSpaceDN w:val="0"/>
        <w:adjustRightInd w:val="0"/>
        <w:rPr>
          <w:rFonts w:ascii="Arial" w:hAnsi="Arial" w:cs="Arial"/>
          <w:color w:val="000000"/>
          <w:sz w:val="20"/>
          <w:szCs w:val="20"/>
        </w:rPr>
      </w:pPr>
      <w:r w:rsidRPr="00CA551D">
        <w:rPr>
          <w:rFonts w:ascii="Arial" w:hAnsi="Arial" w:cs="Arial"/>
          <w:color w:val="000000"/>
          <w:sz w:val="20"/>
          <w:szCs w:val="20"/>
        </w:rPr>
        <w:lastRenderedPageBreak/>
        <w:t>Dry-Type Transformers</w:t>
      </w:r>
      <w:r w:rsidR="00544705" w:rsidRPr="00CA551D">
        <w:rPr>
          <w:rFonts w:ascii="Arial" w:hAnsi="Arial" w:cs="Arial"/>
          <w:sz w:val="20"/>
          <w:szCs w:val="20"/>
        </w:rPr>
        <w:t xml:space="preserve"> Subcommittee</w:t>
      </w:r>
      <w:r w:rsidRPr="00CA551D">
        <w:rPr>
          <w:rFonts w:ascii="Arial" w:hAnsi="Arial" w:cs="Arial"/>
          <w:color w:val="000000"/>
          <w:sz w:val="20"/>
          <w:szCs w:val="20"/>
        </w:rPr>
        <w:tab/>
      </w:r>
      <w:r w:rsidRPr="00CA551D">
        <w:rPr>
          <w:rFonts w:ascii="Arial" w:hAnsi="Arial" w:cs="Arial"/>
          <w:color w:val="000000"/>
          <w:sz w:val="20"/>
          <w:szCs w:val="20"/>
        </w:rPr>
        <w:tab/>
      </w:r>
      <w:r w:rsidR="00C61425" w:rsidRPr="00CA551D">
        <w:rPr>
          <w:rFonts w:ascii="Arial" w:hAnsi="Arial" w:cs="Arial"/>
          <w:color w:val="000000"/>
          <w:sz w:val="20"/>
          <w:szCs w:val="20"/>
        </w:rPr>
        <w:tab/>
      </w:r>
      <w:r w:rsidR="00C61425" w:rsidRPr="00CA551D">
        <w:rPr>
          <w:rFonts w:ascii="Arial" w:hAnsi="Arial" w:cs="Arial"/>
          <w:color w:val="000000"/>
          <w:sz w:val="20"/>
          <w:szCs w:val="20"/>
        </w:rPr>
        <w:tab/>
      </w:r>
      <w:r w:rsidR="00C61425" w:rsidRPr="00CA551D">
        <w:rPr>
          <w:rFonts w:ascii="Arial" w:hAnsi="Arial" w:cs="Arial"/>
          <w:color w:val="000000"/>
          <w:sz w:val="20"/>
          <w:szCs w:val="20"/>
        </w:rPr>
        <w:tab/>
      </w:r>
      <w:r w:rsidRPr="00CA551D">
        <w:rPr>
          <w:rFonts w:ascii="Arial" w:hAnsi="Arial" w:cs="Arial"/>
          <w:b/>
          <w:color w:val="000000"/>
          <w:sz w:val="20"/>
          <w:szCs w:val="20"/>
        </w:rPr>
        <w:t>Charles Johnson</w:t>
      </w:r>
    </w:p>
    <w:p w:rsidR="00700C59" w:rsidRPr="00CA551D" w:rsidRDefault="00700C59" w:rsidP="00C61425">
      <w:pPr>
        <w:numPr>
          <w:ilvl w:val="0"/>
          <w:numId w:val="35"/>
        </w:numPr>
        <w:autoSpaceDE w:val="0"/>
        <w:autoSpaceDN w:val="0"/>
        <w:adjustRightInd w:val="0"/>
        <w:rPr>
          <w:rFonts w:ascii="Arial" w:hAnsi="Arial" w:cs="Arial"/>
          <w:color w:val="000000"/>
          <w:sz w:val="20"/>
          <w:szCs w:val="20"/>
        </w:rPr>
      </w:pPr>
      <w:r w:rsidRPr="00CA551D">
        <w:rPr>
          <w:rFonts w:ascii="Arial" w:hAnsi="Arial" w:cs="Arial"/>
          <w:color w:val="000000"/>
          <w:sz w:val="20"/>
          <w:szCs w:val="20"/>
        </w:rPr>
        <w:t>HVDC</w:t>
      </w:r>
      <w:r w:rsidR="00C61425" w:rsidRPr="00CA551D">
        <w:rPr>
          <w:rFonts w:ascii="Arial" w:hAnsi="Arial" w:cs="Arial"/>
          <w:color w:val="000000"/>
          <w:sz w:val="20"/>
          <w:szCs w:val="20"/>
        </w:rPr>
        <w:t xml:space="preserve"> Converter Transformers and Smoothing Reactors</w:t>
      </w:r>
      <w:r w:rsidR="00544705" w:rsidRPr="00CA551D">
        <w:rPr>
          <w:rFonts w:ascii="Arial" w:hAnsi="Arial" w:cs="Arial"/>
          <w:sz w:val="20"/>
          <w:szCs w:val="20"/>
        </w:rPr>
        <w:t xml:space="preserve"> Subcommittee</w:t>
      </w:r>
      <w:r w:rsidR="00544705" w:rsidRPr="00CA551D">
        <w:rPr>
          <w:rFonts w:ascii="Arial" w:hAnsi="Arial" w:cs="Arial"/>
          <w:color w:val="000000"/>
          <w:sz w:val="20"/>
          <w:szCs w:val="20"/>
        </w:rPr>
        <w:tab/>
      </w:r>
      <w:r w:rsidR="00C61425" w:rsidRPr="00CA551D">
        <w:rPr>
          <w:rFonts w:ascii="Arial" w:hAnsi="Arial" w:cs="Arial"/>
          <w:b/>
          <w:color w:val="000000"/>
          <w:sz w:val="20"/>
          <w:szCs w:val="20"/>
        </w:rPr>
        <w:t>Michael Sharp</w:t>
      </w:r>
    </w:p>
    <w:p w:rsidR="00A20E6E" w:rsidRPr="00CA551D" w:rsidRDefault="00A20E6E" w:rsidP="00C61425">
      <w:pPr>
        <w:numPr>
          <w:ilvl w:val="0"/>
          <w:numId w:val="35"/>
        </w:numPr>
        <w:autoSpaceDE w:val="0"/>
        <w:autoSpaceDN w:val="0"/>
        <w:adjustRightInd w:val="0"/>
        <w:rPr>
          <w:rFonts w:ascii="Arial" w:hAnsi="Arial" w:cs="Arial"/>
          <w:b/>
          <w:color w:val="000000"/>
          <w:sz w:val="20"/>
          <w:szCs w:val="20"/>
        </w:rPr>
      </w:pPr>
      <w:r w:rsidRPr="00CA551D">
        <w:rPr>
          <w:rFonts w:ascii="Arial" w:hAnsi="Arial" w:cs="Arial"/>
          <w:color w:val="000000"/>
          <w:sz w:val="20"/>
          <w:szCs w:val="20"/>
        </w:rPr>
        <w:t>Instrument Transformers</w:t>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b/>
          <w:color w:val="000000"/>
          <w:sz w:val="20"/>
          <w:szCs w:val="20"/>
        </w:rPr>
        <w:t xml:space="preserve">Ross </w:t>
      </w:r>
      <w:proofErr w:type="spellStart"/>
      <w:r w:rsidRPr="00CA551D">
        <w:rPr>
          <w:rFonts w:ascii="Arial" w:hAnsi="Arial" w:cs="Arial"/>
          <w:b/>
          <w:color w:val="000000"/>
          <w:sz w:val="20"/>
          <w:szCs w:val="20"/>
        </w:rPr>
        <w:t>McTaggart</w:t>
      </w:r>
      <w:proofErr w:type="spellEnd"/>
    </w:p>
    <w:p w:rsidR="00700C59" w:rsidRPr="00CA551D" w:rsidRDefault="00700C59" w:rsidP="00C61425">
      <w:pPr>
        <w:numPr>
          <w:ilvl w:val="0"/>
          <w:numId w:val="35"/>
        </w:numPr>
        <w:autoSpaceDE w:val="0"/>
        <w:autoSpaceDN w:val="0"/>
        <w:adjustRightInd w:val="0"/>
        <w:rPr>
          <w:rFonts w:ascii="Arial" w:hAnsi="Arial" w:cs="Arial"/>
          <w:color w:val="000000"/>
          <w:sz w:val="20"/>
          <w:szCs w:val="20"/>
        </w:rPr>
      </w:pPr>
      <w:r w:rsidRPr="00CA551D">
        <w:rPr>
          <w:rFonts w:ascii="Arial" w:hAnsi="Arial" w:cs="Arial"/>
          <w:color w:val="000000"/>
          <w:sz w:val="20"/>
          <w:szCs w:val="20"/>
        </w:rPr>
        <w:t>Insulating Fluids</w:t>
      </w:r>
      <w:r w:rsidR="00544705" w:rsidRPr="00CA551D">
        <w:rPr>
          <w:rFonts w:ascii="Arial" w:hAnsi="Arial" w:cs="Arial"/>
          <w:sz w:val="20"/>
          <w:szCs w:val="20"/>
        </w:rPr>
        <w:t xml:space="preserve"> Subcommittee</w:t>
      </w:r>
      <w:r w:rsidRPr="00CA551D">
        <w:rPr>
          <w:rFonts w:ascii="Arial" w:hAnsi="Arial" w:cs="Arial"/>
          <w:color w:val="000000"/>
          <w:sz w:val="20"/>
          <w:szCs w:val="20"/>
        </w:rPr>
        <w:tab/>
      </w:r>
      <w:r w:rsidRPr="00CA551D">
        <w:rPr>
          <w:rFonts w:ascii="Arial" w:hAnsi="Arial" w:cs="Arial"/>
          <w:color w:val="000000"/>
          <w:sz w:val="20"/>
          <w:szCs w:val="20"/>
        </w:rPr>
        <w:tab/>
      </w:r>
      <w:r w:rsidR="00C61425" w:rsidRPr="00CA551D">
        <w:rPr>
          <w:rFonts w:ascii="Arial" w:hAnsi="Arial" w:cs="Arial"/>
          <w:color w:val="000000"/>
          <w:sz w:val="20"/>
          <w:szCs w:val="20"/>
        </w:rPr>
        <w:tab/>
      </w:r>
      <w:r w:rsidR="00C61425" w:rsidRPr="00CA551D">
        <w:rPr>
          <w:rFonts w:ascii="Arial" w:hAnsi="Arial" w:cs="Arial"/>
          <w:color w:val="000000"/>
          <w:sz w:val="20"/>
          <w:szCs w:val="20"/>
        </w:rPr>
        <w:tab/>
      </w:r>
      <w:r w:rsidR="00C61425" w:rsidRPr="00CA551D">
        <w:rPr>
          <w:rFonts w:ascii="Arial" w:hAnsi="Arial" w:cs="Arial"/>
          <w:color w:val="000000"/>
          <w:sz w:val="20"/>
          <w:szCs w:val="20"/>
        </w:rPr>
        <w:tab/>
      </w:r>
      <w:r w:rsidR="00C61425" w:rsidRPr="00CA551D">
        <w:rPr>
          <w:rFonts w:ascii="Arial" w:hAnsi="Arial" w:cs="Arial"/>
          <w:color w:val="000000"/>
          <w:sz w:val="20"/>
          <w:szCs w:val="20"/>
        </w:rPr>
        <w:tab/>
      </w:r>
      <w:r w:rsidRPr="00CA551D">
        <w:rPr>
          <w:rFonts w:ascii="Arial" w:hAnsi="Arial" w:cs="Arial"/>
          <w:b/>
          <w:color w:val="000000"/>
          <w:sz w:val="20"/>
          <w:szCs w:val="20"/>
        </w:rPr>
        <w:t xml:space="preserve">Susan </w:t>
      </w:r>
      <w:proofErr w:type="spellStart"/>
      <w:r w:rsidRPr="00CA551D">
        <w:rPr>
          <w:rFonts w:ascii="Arial" w:hAnsi="Arial" w:cs="Arial"/>
          <w:b/>
          <w:color w:val="000000"/>
          <w:sz w:val="20"/>
          <w:szCs w:val="20"/>
        </w:rPr>
        <w:t>McNelly</w:t>
      </w:r>
      <w:proofErr w:type="spellEnd"/>
    </w:p>
    <w:p w:rsidR="00700C59" w:rsidRPr="00CA551D" w:rsidRDefault="00700C59" w:rsidP="00C61425">
      <w:pPr>
        <w:numPr>
          <w:ilvl w:val="0"/>
          <w:numId w:val="35"/>
        </w:numPr>
        <w:autoSpaceDE w:val="0"/>
        <w:autoSpaceDN w:val="0"/>
        <w:adjustRightInd w:val="0"/>
        <w:rPr>
          <w:rFonts w:ascii="Arial" w:hAnsi="Arial" w:cs="Arial"/>
          <w:color w:val="000000"/>
          <w:sz w:val="20"/>
          <w:szCs w:val="20"/>
        </w:rPr>
      </w:pPr>
      <w:r w:rsidRPr="00CA551D">
        <w:rPr>
          <w:rFonts w:ascii="Arial" w:hAnsi="Arial" w:cs="Arial"/>
          <w:color w:val="000000"/>
          <w:sz w:val="20"/>
          <w:szCs w:val="20"/>
        </w:rPr>
        <w:t>Insulation Life</w:t>
      </w:r>
      <w:r w:rsidR="00544705" w:rsidRPr="00CA551D">
        <w:rPr>
          <w:rFonts w:ascii="Arial" w:hAnsi="Arial" w:cs="Arial"/>
          <w:sz w:val="20"/>
          <w:szCs w:val="20"/>
        </w:rPr>
        <w:t xml:space="preserve"> Subcommittee</w:t>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00C61425" w:rsidRPr="00CA551D">
        <w:rPr>
          <w:rFonts w:ascii="Arial" w:hAnsi="Arial" w:cs="Arial"/>
          <w:color w:val="000000"/>
          <w:sz w:val="20"/>
          <w:szCs w:val="20"/>
        </w:rPr>
        <w:tab/>
      </w:r>
      <w:r w:rsidR="00C61425" w:rsidRPr="00CA551D">
        <w:rPr>
          <w:rFonts w:ascii="Arial" w:hAnsi="Arial" w:cs="Arial"/>
          <w:color w:val="000000"/>
          <w:sz w:val="20"/>
          <w:szCs w:val="20"/>
        </w:rPr>
        <w:tab/>
      </w:r>
      <w:r w:rsidR="00C61425" w:rsidRPr="00CA551D">
        <w:rPr>
          <w:rFonts w:ascii="Arial" w:hAnsi="Arial" w:cs="Arial"/>
          <w:color w:val="000000"/>
          <w:sz w:val="20"/>
          <w:szCs w:val="20"/>
        </w:rPr>
        <w:tab/>
      </w:r>
      <w:r w:rsidRPr="00CA551D">
        <w:rPr>
          <w:rFonts w:ascii="Arial" w:hAnsi="Arial" w:cs="Arial"/>
          <w:b/>
          <w:color w:val="000000"/>
          <w:sz w:val="20"/>
          <w:szCs w:val="20"/>
        </w:rPr>
        <w:t>Bruce Forsyth</w:t>
      </w:r>
    </w:p>
    <w:p w:rsidR="00CB093F" w:rsidRPr="00CA551D" w:rsidRDefault="00CB093F" w:rsidP="00CB093F">
      <w:pPr>
        <w:numPr>
          <w:ilvl w:val="0"/>
          <w:numId w:val="35"/>
        </w:numPr>
        <w:autoSpaceDE w:val="0"/>
        <w:autoSpaceDN w:val="0"/>
        <w:adjustRightInd w:val="0"/>
        <w:jc w:val="both"/>
        <w:rPr>
          <w:rFonts w:ascii="Arial" w:hAnsi="Arial" w:cs="Arial"/>
          <w:color w:val="000000"/>
          <w:sz w:val="20"/>
          <w:szCs w:val="20"/>
        </w:rPr>
      </w:pPr>
      <w:r w:rsidRPr="00CA551D">
        <w:rPr>
          <w:rFonts w:ascii="Arial" w:hAnsi="Arial" w:cs="Arial"/>
          <w:color w:val="000000"/>
          <w:sz w:val="20"/>
          <w:szCs w:val="20"/>
        </w:rPr>
        <w:t xml:space="preserve">Meetings </w:t>
      </w:r>
      <w:r w:rsidRPr="00CA551D">
        <w:rPr>
          <w:rFonts w:ascii="Arial" w:hAnsi="Arial" w:cs="Arial"/>
          <w:sz w:val="20"/>
          <w:szCs w:val="20"/>
        </w:rPr>
        <w:t>Subcommittee</w:t>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b/>
          <w:color w:val="000000"/>
          <w:sz w:val="20"/>
          <w:szCs w:val="20"/>
        </w:rPr>
        <w:t>Gregory Anderson</w:t>
      </w:r>
    </w:p>
    <w:p w:rsidR="00700C59" w:rsidRPr="00CA551D" w:rsidRDefault="00700C59" w:rsidP="00C61425">
      <w:pPr>
        <w:numPr>
          <w:ilvl w:val="0"/>
          <w:numId w:val="35"/>
        </w:numPr>
        <w:autoSpaceDE w:val="0"/>
        <w:autoSpaceDN w:val="0"/>
        <w:adjustRightInd w:val="0"/>
        <w:rPr>
          <w:rFonts w:ascii="Arial" w:hAnsi="Arial" w:cs="Arial"/>
          <w:color w:val="000000"/>
          <w:sz w:val="20"/>
          <w:szCs w:val="20"/>
        </w:rPr>
      </w:pPr>
      <w:r w:rsidRPr="00CA551D">
        <w:rPr>
          <w:rFonts w:ascii="Arial" w:hAnsi="Arial" w:cs="Arial"/>
          <w:color w:val="000000"/>
          <w:sz w:val="20"/>
          <w:szCs w:val="20"/>
        </w:rPr>
        <w:t>Performance Characteristics</w:t>
      </w:r>
      <w:r w:rsidR="00544705" w:rsidRPr="00CA551D">
        <w:rPr>
          <w:rFonts w:ascii="Arial" w:hAnsi="Arial" w:cs="Arial"/>
          <w:sz w:val="20"/>
          <w:szCs w:val="20"/>
        </w:rPr>
        <w:t xml:space="preserve"> Subcommittee</w:t>
      </w:r>
      <w:r w:rsidRPr="00CA551D">
        <w:rPr>
          <w:rFonts w:ascii="Arial" w:hAnsi="Arial" w:cs="Arial"/>
          <w:color w:val="000000"/>
          <w:sz w:val="20"/>
          <w:szCs w:val="20"/>
        </w:rPr>
        <w:tab/>
      </w:r>
      <w:r w:rsidR="00C61425" w:rsidRPr="00CA551D">
        <w:rPr>
          <w:rFonts w:ascii="Arial" w:hAnsi="Arial" w:cs="Arial"/>
          <w:color w:val="000000"/>
          <w:sz w:val="20"/>
          <w:szCs w:val="20"/>
        </w:rPr>
        <w:tab/>
      </w:r>
      <w:r w:rsidR="00C61425" w:rsidRPr="00CA551D">
        <w:rPr>
          <w:rFonts w:ascii="Arial" w:hAnsi="Arial" w:cs="Arial"/>
          <w:color w:val="000000"/>
          <w:sz w:val="20"/>
          <w:szCs w:val="20"/>
        </w:rPr>
        <w:tab/>
      </w:r>
      <w:r w:rsidR="00C61425" w:rsidRPr="00CA551D">
        <w:rPr>
          <w:rFonts w:ascii="Arial" w:hAnsi="Arial" w:cs="Arial"/>
          <w:color w:val="000000"/>
          <w:sz w:val="20"/>
          <w:szCs w:val="20"/>
        </w:rPr>
        <w:tab/>
      </w:r>
      <w:r w:rsidR="00C61425" w:rsidRPr="00CA551D">
        <w:rPr>
          <w:rFonts w:ascii="Arial" w:hAnsi="Arial" w:cs="Arial"/>
          <w:b/>
          <w:color w:val="000000"/>
          <w:sz w:val="20"/>
          <w:szCs w:val="20"/>
        </w:rPr>
        <w:t>E</w:t>
      </w:r>
      <w:r w:rsidR="00A47E00" w:rsidRPr="00CA551D">
        <w:rPr>
          <w:rFonts w:ascii="Arial" w:hAnsi="Arial" w:cs="Arial"/>
          <w:b/>
          <w:color w:val="000000"/>
          <w:sz w:val="20"/>
          <w:szCs w:val="20"/>
        </w:rPr>
        <w:t>d</w:t>
      </w:r>
      <w:r w:rsidR="00C61425" w:rsidRPr="00CA551D">
        <w:rPr>
          <w:rFonts w:ascii="Arial" w:hAnsi="Arial" w:cs="Arial"/>
          <w:b/>
          <w:color w:val="000000"/>
          <w:sz w:val="20"/>
          <w:szCs w:val="20"/>
        </w:rPr>
        <w:t xml:space="preserve"> </w:t>
      </w:r>
      <w:proofErr w:type="spellStart"/>
      <w:r w:rsidR="00C61425" w:rsidRPr="00CA551D">
        <w:rPr>
          <w:rFonts w:ascii="Arial" w:hAnsi="Arial" w:cs="Arial"/>
          <w:b/>
          <w:color w:val="000000"/>
          <w:sz w:val="20"/>
          <w:szCs w:val="20"/>
        </w:rPr>
        <w:t>teNyenhuis</w:t>
      </w:r>
      <w:proofErr w:type="spellEnd"/>
    </w:p>
    <w:p w:rsidR="00700C59" w:rsidRPr="00CA551D" w:rsidRDefault="00700C59" w:rsidP="00C61425">
      <w:pPr>
        <w:numPr>
          <w:ilvl w:val="0"/>
          <w:numId w:val="35"/>
        </w:numPr>
        <w:autoSpaceDE w:val="0"/>
        <w:autoSpaceDN w:val="0"/>
        <w:adjustRightInd w:val="0"/>
        <w:rPr>
          <w:rFonts w:ascii="Arial" w:hAnsi="Arial" w:cs="Arial"/>
          <w:color w:val="000000"/>
          <w:sz w:val="20"/>
          <w:szCs w:val="20"/>
        </w:rPr>
      </w:pPr>
      <w:r w:rsidRPr="00CA551D">
        <w:rPr>
          <w:rFonts w:ascii="Arial" w:hAnsi="Arial" w:cs="Arial"/>
          <w:color w:val="000000"/>
          <w:sz w:val="20"/>
          <w:szCs w:val="20"/>
        </w:rPr>
        <w:t>Power Transformers</w:t>
      </w:r>
      <w:r w:rsidR="00544705" w:rsidRPr="00CA551D">
        <w:rPr>
          <w:rFonts w:ascii="Arial" w:hAnsi="Arial" w:cs="Arial"/>
          <w:sz w:val="20"/>
          <w:szCs w:val="20"/>
        </w:rPr>
        <w:t xml:space="preserve"> Subcommittee</w:t>
      </w:r>
      <w:r w:rsidRPr="00CA551D">
        <w:rPr>
          <w:rFonts w:ascii="Arial" w:hAnsi="Arial" w:cs="Arial"/>
          <w:color w:val="000000"/>
          <w:sz w:val="20"/>
          <w:szCs w:val="20"/>
        </w:rPr>
        <w:tab/>
      </w:r>
      <w:r w:rsidRPr="00CA551D">
        <w:rPr>
          <w:rFonts w:ascii="Arial" w:hAnsi="Arial" w:cs="Arial"/>
          <w:color w:val="000000"/>
          <w:sz w:val="20"/>
          <w:szCs w:val="20"/>
        </w:rPr>
        <w:tab/>
      </w:r>
      <w:r w:rsidR="00C61425" w:rsidRPr="00CA551D">
        <w:rPr>
          <w:rFonts w:ascii="Arial" w:hAnsi="Arial" w:cs="Arial"/>
          <w:color w:val="000000"/>
          <w:sz w:val="20"/>
          <w:szCs w:val="20"/>
        </w:rPr>
        <w:tab/>
      </w:r>
      <w:r w:rsidR="00C61425" w:rsidRPr="00CA551D">
        <w:rPr>
          <w:rFonts w:ascii="Arial" w:hAnsi="Arial" w:cs="Arial"/>
          <w:color w:val="000000"/>
          <w:sz w:val="20"/>
          <w:szCs w:val="20"/>
        </w:rPr>
        <w:tab/>
      </w:r>
      <w:r w:rsidR="00C61425" w:rsidRPr="00CA551D">
        <w:rPr>
          <w:rFonts w:ascii="Arial" w:hAnsi="Arial" w:cs="Arial"/>
          <w:color w:val="000000"/>
          <w:sz w:val="20"/>
          <w:szCs w:val="20"/>
        </w:rPr>
        <w:tab/>
      </w:r>
      <w:r w:rsidR="00CF5479">
        <w:rPr>
          <w:rFonts w:ascii="Arial" w:hAnsi="Arial" w:cs="Arial"/>
          <w:b/>
          <w:color w:val="000000"/>
          <w:sz w:val="20"/>
          <w:szCs w:val="20"/>
        </w:rPr>
        <w:t>Joe Watson</w:t>
      </w:r>
    </w:p>
    <w:p w:rsidR="00CB093F" w:rsidRPr="00CA551D" w:rsidRDefault="00CB093F" w:rsidP="00CB093F">
      <w:pPr>
        <w:numPr>
          <w:ilvl w:val="0"/>
          <w:numId w:val="35"/>
        </w:numPr>
        <w:autoSpaceDE w:val="0"/>
        <w:autoSpaceDN w:val="0"/>
        <w:adjustRightInd w:val="0"/>
        <w:jc w:val="both"/>
        <w:rPr>
          <w:rFonts w:ascii="Arial" w:hAnsi="Arial" w:cs="Arial"/>
          <w:color w:val="000000"/>
          <w:sz w:val="20"/>
          <w:szCs w:val="20"/>
        </w:rPr>
      </w:pPr>
      <w:r w:rsidRPr="00CA551D">
        <w:rPr>
          <w:rFonts w:ascii="Arial" w:hAnsi="Arial" w:cs="Arial"/>
          <w:color w:val="000000"/>
          <w:sz w:val="20"/>
          <w:szCs w:val="20"/>
        </w:rPr>
        <w:t>Standards</w:t>
      </w:r>
      <w:r w:rsidRPr="00CA551D">
        <w:rPr>
          <w:rFonts w:ascii="Arial" w:hAnsi="Arial" w:cs="Arial"/>
          <w:sz w:val="20"/>
          <w:szCs w:val="20"/>
        </w:rPr>
        <w:t xml:space="preserve"> Subcommittee</w:t>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b/>
          <w:color w:val="000000"/>
          <w:sz w:val="20"/>
          <w:szCs w:val="20"/>
        </w:rPr>
        <w:t>William Bartley</w:t>
      </w:r>
    </w:p>
    <w:p w:rsidR="00700C59" w:rsidRPr="00CA551D" w:rsidRDefault="00700C59" w:rsidP="00700C59">
      <w:pPr>
        <w:numPr>
          <w:ilvl w:val="0"/>
          <w:numId w:val="35"/>
        </w:numPr>
        <w:autoSpaceDE w:val="0"/>
        <w:autoSpaceDN w:val="0"/>
        <w:adjustRightInd w:val="0"/>
        <w:rPr>
          <w:rFonts w:ascii="Arial" w:hAnsi="Arial" w:cs="Arial"/>
          <w:color w:val="000000"/>
          <w:sz w:val="20"/>
          <w:szCs w:val="20"/>
        </w:rPr>
      </w:pPr>
      <w:r w:rsidRPr="00CA551D">
        <w:rPr>
          <w:rFonts w:ascii="Arial" w:hAnsi="Arial" w:cs="Arial"/>
          <w:color w:val="000000"/>
          <w:sz w:val="20"/>
          <w:szCs w:val="20"/>
        </w:rPr>
        <w:t>Underground Transformers &amp; Network Protectors</w:t>
      </w:r>
      <w:r w:rsidR="00544705" w:rsidRPr="00CA551D">
        <w:rPr>
          <w:rFonts w:ascii="Arial" w:hAnsi="Arial" w:cs="Arial"/>
          <w:sz w:val="20"/>
          <w:szCs w:val="20"/>
        </w:rPr>
        <w:t xml:space="preserve"> Subcommittee</w:t>
      </w:r>
      <w:r w:rsidRPr="00CA551D">
        <w:rPr>
          <w:rFonts w:ascii="Arial" w:hAnsi="Arial" w:cs="Arial"/>
          <w:color w:val="000000"/>
          <w:sz w:val="20"/>
          <w:szCs w:val="20"/>
        </w:rPr>
        <w:tab/>
      </w:r>
      <w:r w:rsidR="00544705" w:rsidRPr="00CA551D">
        <w:rPr>
          <w:rFonts w:ascii="Arial" w:hAnsi="Arial" w:cs="Arial"/>
          <w:color w:val="000000"/>
          <w:sz w:val="20"/>
          <w:szCs w:val="20"/>
        </w:rPr>
        <w:tab/>
      </w:r>
      <w:r w:rsidR="00A47E00" w:rsidRPr="00CA551D">
        <w:rPr>
          <w:rFonts w:ascii="Arial" w:hAnsi="Arial" w:cs="Arial"/>
          <w:b/>
          <w:color w:val="000000"/>
          <w:sz w:val="20"/>
          <w:szCs w:val="20"/>
        </w:rPr>
        <w:t xml:space="preserve">Carl </w:t>
      </w:r>
      <w:proofErr w:type="spellStart"/>
      <w:r w:rsidR="00A47E00" w:rsidRPr="00CA551D">
        <w:rPr>
          <w:rFonts w:ascii="Arial" w:hAnsi="Arial" w:cs="Arial"/>
          <w:b/>
          <w:color w:val="000000"/>
          <w:sz w:val="20"/>
          <w:szCs w:val="20"/>
        </w:rPr>
        <w:t>Niemann</w:t>
      </w:r>
      <w:proofErr w:type="spellEnd"/>
    </w:p>
    <w:p w:rsidR="00CB093F" w:rsidRPr="00CA551D" w:rsidRDefault="00CB093F" w:rsidP="00700C59">
      <w:pPr>
        <w:numPr>
          <w:ilvl w:val="0"/>
          <w:numId w:val="35"/>
        </w:numPr>
        <w:autoSpaceDE w:val="0"/>
        <w:autoSpaceDN w:val="0"/>
        <w:adjustRightInd w:val="0"/>
        <w:rPr>
          <w:rFonts w:ascii="Arial" w:hAnsi="Arial" w:cs="Arial"/>
          <w:color w:val="000000"/>
          <w:sz w:val="20"/>
          <w:szCs w:val="20"/>
        </w:rPr>
      </w:pPr>
      <w:r w:rsidRPr="00CA551D">
        <w:rPr>
          <w:rFonts w:ascii="Arial" w:hAnsi="Arial" w:cs="Arial"/>
          <w:color w:val="000000"/>
          <w:sz w:val="20"/>
          <w:szCs w:val="20"/>
        </w:rPr>
        <w:t>Technical Editor</w:t>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r w:rsidRPr="00CA551D">
        <w:rPr>
          <w:rFonts w:ascii="Arial" w:hAnsi="Arial" w:cs="Arial"/>
          <w:color w:val="000000"/>
          <w:sz w:val="20"/>
          <w:szCs w:val="20"/>
        </w:rPr>
        <w:tab/>
      </w:r>
      <w:proofErr w:type="spellStart"/>
      <w:r w:rsidRPr="00CA551D">
        <w:rPr>
          <w:rFonts w:ascii="Arial" w:hAnsi="Arial" w:cs="Arial"/>
          <w:b/>
          <w:color w:val="000000"/>
          <w:sz w:val="20"/>
          <w:szCs w:val="20"/>
        </w:rPr>
        <w:t>Sanjib</w:t>
      </w:r>
      <w:proofErr w:type="spellEnd"/>
      <w:r w:rsidRPr="00CA551D">
        <w:rPr>
          <w:rFonts w:ascii="Arial" w:hAnsi="Arial" w:cs="Arial"/>
          <w:b/>
          <w:color w:val="000000"/>
          <w:sz w:val="20"/>
          <w:szCs w:val="20"/>
        </w:rPr>
        <w:t xml:space="preserve"> </w:t>
      </w:r>
      <w:proofErr w:type="spellStart"/>
      <w:r w:rsidRPr="00CA551D">
        <w:rPr>
          <w:rFonts w:ascii="Arial" w:hAnsi="Arial" w:cs="Arial"/>
          <w:b/>
          <w:color w:val="000000"/>
          <w:sz w:val="20"/>
          <w:szCs w:val="20"/>
        </w:rPr>
        <w:t>Som</w:t>
      </w:r>
      <w:proofErr w:type="spellEnd"/>
    </w:p>
    <w:p w:rsidR="00274642" w:rsidRDefault="00274642" w:rsidP="0066245F">
      <w:pPr>
        <w:autoSpaceDE w:val="0"/>
        <w:autoSpaceDN w:val="0"/>
        <w:adjustRightInd w:val="0"/>
        <w:rPr>
          <w:rFonts w:ascii="Arial" w:hAnsi="Arial" w:cs="Arial"/>
          <w:color w:val="000000"/>
          <w:sz w:val="20"/>
          <w:szCs w:val="20"/>
        </w:rPr>
      </w:pPr>
    </w:p>
    <w:p w:rsidR="00B76C43" w:rsidRPr="00CA551D" w:rsidRDefault="00CB093F" w:rsidP="00274642">
      <w:pPr>
        <w:autoSpaceDE w:val="0"/>
        <w:autoSpaceDN w:val="0"/>
        <w:adjustRightInd w:val="0"/>
        <w:rPr>
          <w:rFonts w:ascii="Arial" w:hAnsi="Arial" w:cs="Arial"/>
          <w:b/>
          <w:sz w:val="22"/>
        </w:rPr>
      </w:pPr>
      <w:r w:rsidRPr="00CA551D">
        <w:rPr>
          <w:rFonts w:ascii="Arial" w:hAnsi="Arial" w:cs="Arial"/>
          <w:color w:val="000000"/>
          <w:sz w:val="20"/>
          <w:szCs w:val="20"/>
        </w:rPr>
        <w:t xml:space="preserve">All of them have </w:t>
      </w:r>
      <w:r w:rsidR="00274642">
        <w:rPr>
          <w:rFonts w:ascii="Arial" w:hAnsi="Arial" w:cs="Arial"/>
          <w:color w:val="000000"/>
          <w:sz w:val="20"/>
          <w:szCs w:val="20"/>
        </w:rPr>
        <w:t xml:space="preserve">committed to </w:t>
      </w:r>
      <w:r w:rsidRPr="00CA551D">
        <w:rPr>
          <w:rFonts w:ascii="Arial" w:hAnsi="Arial" w:cs="Arial"/>
          <w:color w:val="000000"/>
          <w:sz w:val="20"/>
          <w:szCs w:val="20"/>
        </w:rPr>
        <w:t xml:space="preserve">serve </w:t>
      </w:r>
      <w:r w:rsidR="00193333" w:rsidRPr="00CA551D">
        <w:rPr>
          <w:rFonts w:ascii="Arial" w:hAnsi="Arial" w:cs="Arial"/>
          <w:color w:val="000000"/>
          <w:sz w:val="20"/>
          <w:szCs w:val="20"/>
        </w:rPr>
        <w:t xml:space="preserve">the duration of </w:t>
      </w:r>
      <w:r w:rsidRPr="00CA551D">
        <w:rPr>
          <w:rFonts w:ascii="Arial" w:hAnsi="Arial" w:cs="Arial"/>
          <w:color w:val="000000"/>
          <w:sz w:val="20"/>
          <w:szCs w:val="20"/>
        </w:rPr>
        <w:t>the calendar year 201</w:t>
      </w:r>
      <w:r w:rsidR="0066245F">
        <w:rPr>
          <w:rFonts w:ascii="Arial" w:hAnsi="Arial" w:cs="Arial"/>
          <w:color w:val="000000"/>
          <w:sz w:val="20"/>
          <w:szCs w:val="20"/>
        </w:rPr>
        <w:t xml:space="preserve">3.  </w:t>
      </w:r>
      <w:r w:rsidR="00B76C43" w:rsidRPr="00CA551D">
        <w:rPr>
          <w:rFonts w:ascii="Arial" w:hAnsi="Arial" w:cs="Arial"/>
          <w:color w:val="000000"/>
          <w:sz w:val="20"/>
          <w:szCs w:val="22"/>
        </w:rPr>
        <w:t>PES Technical Council was notified of the Subcommittee Chairs and Technical Editor appointments for the calendar year 201</w:t>
      </w:r>
      <w:r w:rsidR="0066245F">
        <w:rPr>
          <w:rFonts w:ascii="Arial" w:hAnsi="Arial" w:cs="Arial"/>
          <w:color w:val="000000"/>
          <w:sz w:val="20"/>
          <w:szCs w:val="22"/>
        </w:rPr>
        <w:t>3</w:t>
      </w:r>
      <w:r w:rsidR="00B76C43" w:rsidRPr="00CA551D">
        <w:rPr>
          <w:rFonts w:ascii="Arial" w:hAnsi="Arial" w:cs="Arial"/>
          <w:color w:val="000000"/>
          <w:sz w:val="20"/>
          <w:szCs w:val="22"/>
        </w:rPr>
        <w:t xml:space="preserve"> in accordance with the guideline set forth in our O&amp;P Manual.</w:t>
      </w:r>
      <w:bookmarkStart w:id="0" w:name="_GoBack"/>
      <w:bookmarkEnd w:id="0"/>
    </w:p>
    <w:p w:rsidR="00B76C43" w:rsidRPr="00CA551D" w:rsidRDefault="00B76C43" w:rsidP="00B76C43">
      <w:pPr>
        <w:rPr>
          <w:rFonts w:ascii="Arial" w:hAnsi="Arial" w:cs="Arial"/>
          <w:sz w:val="20"/>
        </w:rPr>
      </w:pPr>
    </w:p>
    <w:p w:rsidR="00811030" w:rsidRDefault="00811030" w:rsidP="00811030">
      <w:pPr>
        <w:widowControl w:val="0"/>
        <w:numPr>
          <w:ilvl w:val="2"/>
          <w:numId w:val="21"/>
        </w:numPr>
        <w:suppressAutoHyphens/>
        <w:spacing w:after="180"/>
        <w:jc w:val="both"/>
        <w:rPr>
          <w:rFonts w:ascii="Arial" w:hAnsi="Arial" w:cs="Arial"/>
          <w:b/>
        </w:rPr>
      </w:pPr>
      <w:r>
        <w:rPr>
          <w:rFonts w:ascii="Arial" w:hAnsi="Arial" w:cs="Arial"/>
          <w:b/>
        </w:rPr>
        <w:t>IEEE Senior</w:t>
      </w:r>
      <w:r w:rsidRPr="00CA551D">
        <w:rPr>
          <w:rFonts w:ascii="Arial" w:hAnsi="Arial" w:cs="Arial"/>
          <w:b/>
        </w:rPr>
        <w:t xml:space="preserve"> Membership</w:t>
      </w:r>
    </w:p>
    <w:p w:rsidR="00811030" w:rsidRDefault="00811030" w:rsidP="00811030">
      <w:pPr>
        <w:rPr>
          <w:rFonts w:ascii="Arial" w:hAnsi="Arial" w:cs="Arial"/>
          <w:sz w:val="20"/>
        </w:rPr>
      </w:pPr>
      <w:r w:rsidRPr="00811030">
        <w:rPr>
          <w:rFonts w:ascii="Arial" w:hAnsi="Arial" w:cs="Arial"/>
          <w:sz w:val="20"/>
        </w:rPr>
        <w:t xml:space="preserve">IEEE membership </w:t>
      </w:r>
      <w:r w:rsidR="007E3CC2">
        <w:rPr>
          <w:rFonts w:ascii="Arial" w:hAnsi="Arial" w:cs="Arial"/>
          <w:sz w:val="20"/>
        </w:rPr>
        <w:t xml:space="preserve">has several categories, with the senior level being the highest grade which a member can apply.  </w:t>
      </w:r>
      <w:r>
        <w:rPr>
          <w:rFonts w:ascii="Arial" w:hAnsi="Arial" w:cs="Arial"/>
          <w:sz w:val="20"/>
        </w:rPr>
        <w:t>IEEE has</w:t>
      </w:r>
      <w:r w:rsidR="007E3CC2">
        <w:rPr>
          <w:rFonts w:ascii="Arial" w:hAnsi="Arial" w:cs="Arial"/>
          <w:sz w:val="20"/>
        </w:rPr>
        <w:t xml:space="preserve"> developed</w:t>
      </w:r>
      <w:r>
        <w:rPr>
          <w:rFonts w:ascii="Arial" w:hAnsi="Arial" w:cs="Arial"/>
          <w:sz w:val="20"/>
        </w:rPr>
        <w:t xml:space="preserve"> a streamlined process for members to request elevation of their membership status.  The process is simply and c</w:t>
      </w:r>
      <w:r w:rsidR="007E3CC2">
        <w:rPr>
          <w:rFonts w:ascii="Arial" w:hAnsi="Arial" w:cs="Arial"/>
          <w:sz w:val="20"/>
        </w:rPr>
        <w:t xml:space="preserve">an be done entirely on-line.  The Chair </w:t>
      </w:r>
      <w:r>
        <w:rPr>
          <w:rFonts w:ascii="Arial" w:hAnsi="Arial" w:cs="Arial"/>
          <w:sz w:val="20"/>
        </w:rPr>
        <w:t>strongly encourage</w:t>
      </w:r>
      <w:r w:rsidR="007E3CC2">
        <w:rPr>
          <w:rFonts w:ascii="Arial" w:hAnsi="Arial" w:cs="Arial"/>
          <w:sz w:val="20"/>
        </w:rPr>
        <w:t>s</w:t>
      </w:r>
      <w:r>
        <w:rPr>
          <w:rFonts w:ascii="Arial" w:hAnsi="Arial" w:cs="Arial"/>
          <w:sz w:val="20"/>
        </w:rPr>
        <w:t xml:space="preserve"> everyone that </w:t>
      </w:r>
      <w:proofErr w:type="gramStart"/>
      <w:r w:rsidR="007E3CC2">
        <w:rPr>
          <w:rFonts w:ascii="Arial" w:hAnsi="Arial" w:cs="Arial"/>
          <w:sz w:val="20"/>
        </w:rPr>
        <w:t>have</w:t>
      </w:r>
      <w:proofErr w:type="gramEnd"/>
      <w:r w:rsidR="007E3CC2">
        <w:rPr>
          <w:rFonts w:ascii="Arial" w:hAnsi="Arial" w:cs="Arial"/>
          <w:sz w:val="20"/>
        </w:rPr>
        <w:t xml:space="preserve"> been an active contributor to the industry for at least five years to apply for this elevation in membership status.  The basic qualifications are:</w:t>
      </w:r>
    </w:p>
    <w:p w:rsidR="007E3CC2" w:rsidRDefault="007E3CC2" w:rsidP="00811030">
      <w:pPr>
        <w:rPr>
          <w:rFonts w:ascii="Arial" w:hAnsi="Arial" w:cs="Arial"/>
          <w:sz w:val="20"/>
        </w:rPr>
      </w:pPr>
    </w:p>
    <w:p w:rsidR="007E3CC2" w:rsidRPr="00E814E3" w:rsidRDefault="007E3CC2" w:rsidP="00E814E3">
      <w:pPr>
        <w:pStyle w:val="ListParagraph"/>
        <w:numPr>
          <w:ilvl w:val="0"/>
          <w:numId w:val="42"/>
        </w:numPr>
        <w:rPr>
          <w:rFonts w:ascii="Arial" w:hAnsi="Arial" w:cs="Arial"/>
          <w:sz w:val="20"/>
        </w:rPr>
      </w:pPr>
      <w:r w:rsidRPr="00E814E3">
        <w:rPr>
          <w:rFonts w:ascii="Arial" w:hAnsi="Arial" w:cs="Arial"/>
          <w:sz w:val="20"/>
        </w:rPr>
        <w:t>be engineers, scientists, educators, technical executives, or originators in IEEE-designated fields;</w:t>
      </w:r>
    </w:p>
    <w:p w:rsidR="007E3CC2" w:rsidRPr="00E814E3" w:rsidRDefault="007E3CC2" w:rsidP="00E814E3">
      <w:pPr>
        <w:pStyle w:val="ListParagraph"/>
        <w:numPr>
          <w:ilvl w:val="0"/>
          <w:numId w:val="42"/>
        </w:numPr>
        <w:rPr>
          <w:rFonts w:ascii="Arial" w:hAnsi="Arial" w:cs="Arial"/>
          <w:sz w:val="20"/>
        </w:rPr>
      </w:pPr>
      <w:r w:rsidRPr="00E814E3">
        <w:rPr>
          <w:rFonts w:ascii="Arial" w:hAnsi="Arial" w:cs="Arial"/>
          <w:sz w:val="20"/>
        </w:rPr>
        <w:t>have experience reflecting professional maturity;</w:t>
      </w:r>
    </w:p>
    <w:p w:rsidR="007E3CC2" w:rsidRPr="00E814E3" w:rsidRDefault="007E3CC2" w:rsidP="00E814E3">
      <w:pPr>
        <w:pStyle w:val="ListParagraph"/>
        <w:numPr>
          <w:ilvl w:val="0"/>
          <w:numId w:val="42"/>
        </w:numPr>
        <w:rPr>
          <w:rFonts w:ascii="Arial" w:hAnsi="Arial" w:cs="Arial"/>
          <w:sz w:val="20"/>
        </w:rPr>
      </w:pPr>
      <w:r w:rsidRPr="00E814E3">
        <w:rPr>
          <w:rFonts w:ascii="Arial" w:hAnsi="Arial" w:cs="Arial"/>
          <w:sz w:val="20"/>
        </w:rPr>
        <w:t>have been in professional practice for at least ten years;</w:t>
      </w:r>
    </w:p>
    <w:p w:rsidR="007E3CC2" w:rsidRPr="00E814E3" w:rsidRDefault="007E3CC2" w:rsidP="00E814E3">
      <w:pPr>
        <w:pStyle w:val="ListParagraph"/>
        <w:numPr>
          <w:ilvl w:val="0"/>
          <w:numId w:val="42"/>
        </w:numPr>
        <w:rPr>
          <w:rFonts w:ascii="Arial" w:hAnsi="Arial" w:cs="Arial"/>
          <w:sz w:val="20"/>
        </w:rPr>
      </w:pPr>
      <w:proofErr w:type="gramStart"/>
      <w:r w:rsidRPr="00E814E3">
        <w:rPr>
          <w:rFonts w:ascii="Arial" w:hAnsi="Arial" w:cs="Arial"/>
          <w:sz w:val="20"/>
        </w:rPr>
        <w:t>show</w:t>
      </w:r>
      <w:proofErr w:type="gramEnd"/>
      <w:r w:rsidRPr="00E814E3">
        <w:rPr>
          <w:rFonts w:ascii="Arial" w:hAnsi="Arial" w:cs="Arial"/>
          <w:sz w:val="20"/>
        </w:rPr>
        <w:t xml:space="preserve"> significant performance over a period of at least five of their years in professional practice.</w:t>
      </w:r>
    </w:p>
    <w:p w:rsidR="00811030" w:rsidRPr="007E3CC2" w:rsidRDefault="007E3CC2" w:rsidP="00E814E3">
      <w:pPr>
        <w:rPr>
          <w:b/>
          <w:lang w:val="en-GB"/>
        </w:rPr>
      </w:pPr>
      <w:r w:rsidRPr="007E3CC2">
        <w:rPr>
          <w:rStyle w:val="Strong"/>
          <w:rFonts w:ascii="Arial" w:hAnsi="Arial" w:cs="Arial"/>
          <w:b w:val="0"/>
          <w:color w:val="1A1A1A"/>
          <w:sz w:val="20"/>
          <w:szCs w:val="23"/>
          <w:lang w:val="en-GB"/>
        </w:rPr>
        <w:t>Benefits of becoming a senior member include:</w:t>
      </w:r>
    </w:p>
    <w:p w:rsidR="00811030" w:rsidRPr="00E814E3" w:rsidRDefault="00811030" w:rsidP="00E814E3">
      <w:pPr>
        <w:pStyle w:val="ListParagraph"/>
        <w:numPr>
          <w:ilvl w:val="0"/>
          <w:numId w:val="43"/>
        </w:numPr>
        <w:rPr>
          <w:rFonts w:ascii="Arial" w:hAnsi="Arial" w:cs="Arial"/>
          <w:sz w:val="20"/>
          <w:szCs w:val="20"/>
          <w:lang w:val="en-GB"/>
        </w:rPr>
      </w:pPr>
      <w:r w:rsidRPr="00E814E3">
        <w:rPr>
          <w:rStyle w:val="Strong"/>
          <w:rFonts w:ascii="Arial" w:hAnsi="Arial" w:cs="Arial"/>
          <w:color w:val="1A1A1A"/>
          <w:sz w:val="20"/>
          <w:szCs w:val="20"/>
          <w:lang w:val="en-GB"/>
        </w:rPr>
        <w:t>Recognition</w:t>
      </w:r>
      <w:r w:rsidRPr="00E814E3">
        <w:rPr>
          <w:rFonts w:ascii="Arial" w:hAnsi="Arial" w:cs="Arial"/>
          <w:sz w:val="20"/>
          <w:szCs w:val="20"/>
          <w:lang w:val="en-GB"/>
        </w:rPr>
        <w:t>: The professional recognition of your peers for technical and professional excellence.</w:t>
      </w:r>
    </w:p>
    <w:p w:rsidR="00811030" w:rsidRPr="00E814E3" w:rsidRDefault="00811030" w:rsidP="00E814E3">
      <w:pPr>
        <w:pStyle w:val="ListParagraph"/>
        <w:numPr>
          <w:ilvl w:val="0"/>
          <w:numId w:val="43"/>
        </w:numPr>
        <w:rPr>
          <w:rFonts w:ascii="Arial" w:hAnsi="Arial" w:cs="Arial"/>
          <w:sz w:val="20"/>
          <w:szCs w:val="20"/>
          <w:lang w:val="en-GB"/>
        </w:rPr>
      </w:pPr>
      <w:r w:rsidRPr="00E814E3">
        <w:rPr>
          <w:rStyle w:val="Strong"/>
          <w:rFonts w:ascii="Arial" w:hAnsi="Arial" w:cs="Arial"/>
          <w:color w:val="1A1A1A"/>
          <w:sz w:val="20"/>
          <w:szCs w:val="20"/>
          <w:lang w:val="en-GB"/>
        </w:rPr>
        <w:t>Senior member plaque</w:t>
      </w:r>
      <w:r w:rsidRPr="00E814E3">
        <w:rPr>
          <w:rFonts w:ascii="Arial" w:hAnsi="Arial" w:cs="Arial"/>
          <w:sz w:val="20"/>
          <w:szCs w:val="20"/>
          <w:lang w:val="en-GB"/>
        </w:rPr>
        <w:t xml:space="preserve">:  Since January 1999, all newly elevated </w:t>
      </w:r>
      <w:proofErr w:type="gramStart"/>
      <w:r w:rsidRPr="00E814E3">
        <w:rPr>
          <w:rFonts w:ascii="Arial" w:hAnsi="Arial" w:cs="Arial"/>
          <w:sz w:val="20"/>
          <w:szCs w:val="20"/>
          <w:lang w:val="en-GB"/>
        </w:rPr>
        <w:t>Senior</w:t>
      </w:r>
      <w:proofErr w:type="gramEnd"/>
      <w:r w:rsidRPr="00E814E3">
        <w:rPr>
          <w:rFonts w:ascii="Arial" w:hAnsi="Arial" w:cs="Arial"/>
          <w:sz w:val="20"/>
          <w:szCs w:val="20"/>
          <w:lang w:val="en-GB"/>
        </w:rPr>
        <w:t xml:space="preserve"> members have received an engraved Senior Member plaque to be proudly displayed for colleagues, clients and employers to see. The plaque, an attractive fine wood with bronze engraving, is sent within six to eight weeks after elevation.</w:t>
      </w:r>
    </w:p>
    <w:p w:rsidR="00811030" w:rsidRPr="00E814E3" w:rsidRDefault="00811030" w:rsidP="00E814E3">
      <w:pPr>
        <w:pStyle w:val="ListParagraph"/>
        <w:numPr>
          <w:ilvl w:val="0"/>
          <w:numId w:val="43"/>
        </w:numPr>
        <w:rPr>
          <w:rFonts w:ascii="Arial" w:hAnsi="Arial" w:cs="Arial"/>
          <w:sz w:val="20"/>
          <w:szCs w:val="20"/>
          <w:lang w:val="en-GB"/>
        </w:rPr>
      </w:pPr>
      <w:r w:rsidRPr="00E814E3">
        <w:rPr>
          <w:rStyle w:val="Strong"/>
          <w:rFonts w:ascii="Arial" w:hAnsi="Arial" w:cs="Arial"/>
          <w:color w:val="1A1A1A"/>
          <w:sz w:val="20"/>
          <w:szCs w:val="20"/>
          <w:lang w:val="en-GB"/>
        </w:rPr>
        <w:t>US$25 coupon</w:t>
      </w:r>
      <w:r w:rsidRPr="00E814E3">
        <w:rPr>
          <w:rFonts w:ascii="Arial" w:hAnsi="Arial" w:cs="Arial"/>
          <w:sz w:val="20"/>
          <w:szCs w:val="20"/>
          <w:lang w:val="en-GB"/>
        </w:rPr>
        <w:t xml:space="preserve">:  IEEE will recognize all newly elevated </w:t>
      </w:r>
      <w:proofErr w:type="gramStart"/>
      <w:r w:rsidRPr="00E814E3">
        <w:rPr>
          <w:rFonts w:ascii="Arial" w:hAnsi="Arial" w:cs="Arial"/>
          <w:sz w:val="20"/>
          <w:szCs w:val="20"/>
          <w:lang w:val="en-GB"/>
        </w:rPr>
        <w:t>Senior</w:t>
      </w:r>
      <w:proofErr w:type="gramEnd"/>
      <w:r w:rsidRPr="00E814E3">
        <w:rPr>
          <w:rFonts w:ascii="Arial" w:hAnsi="Arial" w:cs="Arial"/>
          <w:sz w:val="20"/>
          <w:szCs w:val="20"/>
          <w:lang w:val="en-GB"/>
        </w:rPr>
        <w:t xml:space="preserve"> members with a coupon worth up to US$25.  This coupon can be used to join one new IEEE society. The coupon expires on 31 December of the year in which it is received.</w:t>
      </w:r>
    </w:p>
    <w:p w:rsidR="00811030" w:rsidRPr="00E814E3" w:rsidRDefault="00811030" w:rsidP="00E814E3">
      <w:pPr>
        <w:pStyle w:val="ListParagraph"/>
        <w:numPr>
          <w:ilvl w:val="0"/>
          <w:numId w:val="43"/>
        </w:numPr>
        <w:rPr>
          <w:rFonts w:ascii="Arial" w:hAnsi="Arial" w:cs="Arial"/>
          <w:sz w:val="20"/>
          <w:szCs w:val="20"/>
          <w:lang w:val="en-GB"/>
        </w:rPr>
      </w:pPr>
      <w:r w:rsidRPr="00E814E3">
        <w:rPr>
          <w:rStyle w:val="Strong"/>
          <w:rFonts w:ascii="Arial" w:hAnsi="Arial" w:cs="Arial"/>
          <w:color w:val="1A1A1A"/>
          <w:sz w:val="20"/>
          <w:szCs w:val="20"/>
          <w:lang w:val="en-GB"/>
        </w:rPr>
        <w:t>Letter of commendation</w:t>
      </w:r>
      <w:r w:rsidRPr="00E814E3">
        <w:rPr>
          <w:rFonts w:ascii="Arial" w:hAnsi="Arial" w:cs="Arial"/>
          <w:sz w:val="20"/>
          <w:szCs w:val="20"/>
          <w:lang w:val="en-GB"/>
        </w:rPr>
        <w:t xml:space="preserve">: A letter of commendation will be sent to your employer on the achievement of </w:t>
      </w:r>
      <w:proofErr w:type="gramStart"/>
      <w:r w:rsidRPr="00E814E3">
        <w:rPr>
          <w:rFonts w:ascii="Arial" w:hAnsi="Arial" w:cs="Arial"/>
          <w:sz w:val="20"/>
          <w:szCs w:val="20"/>
          <w:lang w:val="en-GB"/>
        </w:rPr>
        <w:t>Senior</w:t>
      </w:r>
      <w:proofErr w:type="gramEnd"/>
      <w:r w:rsidRPr="00E814E3">
        <w:rPr>
          <w:rFonts w:ascii="Arial" w:hAnsi="Arial" w:cs="Arial"/>
          <w:sz w:val="20"/>
          <w:szCs w:val="20"/>
          <w:lang w:val="en-GB"/>
        </w:rPr>
        <w:t xml:space="preserve"> member grade (upon the request of the newly elected Senior member).</w:t>
      </w:r>
    </w:p>
    <w:p w:rsidR="00811030" w:rsidRPr="00E814E3" w:rsidRDefault="00811030" w:rsidP="00E814E3">
      <w:pPr>
        <w:pStyle w:val="ListParagraph"/>
        <w:numPr>
          <w:ilvl w:val="0"/>
          <w:numId w:val="43"/>
        </w:numPr>
        <w:rPr>
          <w:rFonts w:ascii="Arial" w:hAnsi="Arial" w:cs="Arial"/>
          <w:sz w:val="20"/>
          <w:szCs w:val="20"/>
          <w:lang w:val="en-GB"/>
        </w:rPr>
      </w:pPr>
      <w:r w:rsidRPr="00E814E3">
        <w:rPr>
          <w:rStyle w:val="Strong"/>
          <w:rFonts w:ascii="Arial" w:hAnsi="Arial" w:cs="Arial"/>
          <w:color w:val="1A1A1A"/>
          <w:sz w:val="20"/>
          <w:szCs w:val="20"/>
          <w:lang w:val="en-GB"/>
        </w:rPr>
        <w:t>Announcements</w:t>
      </w:r>
      <w:r w:rsidRPr="00E814E3">
        <w:rPr>
          <w:rFonts w:ascii="Arial" w:hAnsi="Arial" w:cs="Arial"/>
          <w:sz w:val="20"/>
          <w:szCs w:val="20"/>
          <w:lang w:val="en-GB"/>
        </w:rPr>
        <w:t>: Announcement of elevation can be made in section/society and/or local newsletters, newspapers and notices.</w:t>
      </w:r>
    </w:p>
    <w:p w:rsidR="00811030" w:rsidRPr="00E814E3" w:rsidRDefault="00811030" w:rsidP="00E814E3">
      <w:pPr>
        <w:pStyle w:val="ListParagraph"/>
        <w:numPr>
          <w:ilvl w:val="0"/>
          <w:numId w:val="43"/>
        </w:numPr>
        <w:rPr>
          <w:rFonts w:ascii="Arial" w:hAnsi="Arial" w:cs="Arial"/>
          <w:sz w:val="20"/>
          <w:szCs w:val="20"/>
          <w:lang w:val="en-GB"/>
        </w:rPr>
      </w:pPr>
      <w:r w:rsidRPr="00E814E3">
        <w:rPr>
          <w:rStyle w:val="Strong"/>
          <w:rFonts w:ascii="Arial" w:hAnsi="Arial" w:cs="Arial"/>
          <w:color w:val="1A1A1A"/>
          <w:sz w:val="20"/>
          <w:szCs w:val="20"/>
          <w:lang w:val="en-GB"/>
        </w:rPr>
        <w:t>Leadership Eligibility</w:t>
      </w:r>
      <w:r w:rsidRPr="00E814E3">
        <w:rPr>
          <w:rFonts w:ascii="Arial" w:hAnsi="Arial" w:cs="Arial"/>
          <w:sz w:val="20"/>
          <w:szCs w:val="20"/>
          <w:lang w:val="en-GB"/>
        </w:rPr>
        <w:t>: Senior members are eligible to hold executive IEEE volunteer positions.</w:t>
      </w:r>
    </w:p>
    <w:p w:rsidR="00811030" w:rsidRPr="00E814E3" w:rsidRDefault="00811030" w:rsidP="00E814E3">
      <w:pPr>
        <w:pStyle w:val="ListParagraph"/>
        <w:numPr>
          <w:ilvl w:val="0"/>
          <w:numId w:val="43"/>
        </w:numPr>
        <w:rPr>
          <w:rFonts w:ascii="Arial" w:hAnsi="Arial" w:cs="Arial"/>
          <w:sz w:val="20"/>
          <w:szCs w:val="20"/>
          <w:lang w:val="en-GB"/>
        </w:rPr>
      </w:pPr>
      <w:r w:rsidRPr="00E814E3">
        <w:rPr>
          <w:rStyle w:val="Strong"/>
          <w:rFonts w:ascii="Arial" w:hAnsi="Arial" w:cs="Arial"/>
          <w:color w:val="1A1A1A"/>
          <w:sz w:val="20"/>
          <w:szCs w:val="20"/>
          <w:lang w:val="en-GB"/>
        </w:rPr>
        <w:t>Ability to refer other candidates</w:t>
      </w:r>
      <w:r w:rsidRPr="00E814E3">
        <w:rPr>
          <w:rFonts w:ascii="Arial" w:hAnsi="Arial" w:cs="Arial"/>
          <w:sz w:val="20"/>
          <w:szCs w:val="20"/>
          <w:lang w:val="en-GB"/>
        </w:rPr>
        <w:t>: Senior members can serve as a reference for other applicants for senior membership.</w:t>
      </w:r>
    </w:p>
    <w:p w:rsidR="00811030" w:rsidRPr="00E814E3" w:rsidRDefault="00811030" w:rsidP="00E814E3">
      <w:pPr>
        <w:pStyle w:val="ListParagraph"/>
        <w:numPr>
          <w:ilvl w:val="0"/>
          <w:numId w:val="43"/>
        </w:numPr>
        <w:rPr>
          <w:rFonts w:ascii="Arial" w:hAnsi="Arial" w:cs="Arial"/>
          <w:sz w:val="20"/>
          <w:szCs w:val="20"/>
          <w:lang w:val="en-GB"/>
        </w:rPr>
      </w:pPr>
      <w:r w:rsidRPr="00E814E3">
        <w:rPr>
          <w:rStyle w:val="Strong"/>
          <w:rFonts w:ascii="Arial" w:hAnsi="Arial" w:cs="Arial"/>
          <w:color w:val="1A1A1A"/>
          <w:sz w:val="20"/>
          <w:szCs w:val="20"/>
          <w:lang w:val="en-GB"/>
        </w:rPr>
        <w:t>Review panel</w:t>
      </w:r>
      <w:r w:rsidRPr="00E814E3">
        <w:rPr>
          <w:rFonts w:ascii="Arial" w:hAnsi="Arial" w:cs="Arial"/>
          <w:sz w:val="20"/>
          <w:szCs w:val="20"/>
          <w:lang w:val="en-GB"/>
        </w:rPr>
        <w:t>: Senior members are invited to be on the panel to review senior member applications.</w:t>
      </w:r>
    </w:p>
    <w:p w:rsidR="007E3CC2" w:rsidRPr="00E814E3" w:rsidRDefault="00811030" w:rsidP="00E814E3">
      <w:pPr>
        <w:pStyle w:val="ListParagraph"/>
        <w:numPr>
          <w:ilvl w:val="0"/>
          <w:numId w:val="43"/>
        </w:numPr>
        <w:rPr>
          <w:rFonts w:ascii="Arial" w:hAnsi="Arial" w:cs="Arial"/>
          <w:sz w:val="20"/>
          <w:szCs w:val="20"/>
          <w:lang w:val="en-GB"/>
        </w:rPr>
      </w:pPr>
      <w:r w:rsidRPr="00E814E3">
        <w:rPr>
          <w:rStyle w:val="Strong"/>
          <w:rFonts w:ascii="Arial" w:hAnsi="Arial" w:cs="Arial"/>
          <w:color w:val="1A1A1A"/>
          <w:sz w:val="20"/>
          <w:szCs w:val="20"/>
          <w:lang w:val="en-GB"/>
        </w:rPr>
        <w:lastRenderedPageBreak/>
        <w:t>US$25 referral coupon</w:t>
      </w:r>
      <w:r w:rsidRPr="00E814E3">
        <w:rPr>
          <w:rFonts w:ascii="Arial" w:hAnsi="Arial" w:cs="Arial"/>
          <w:sz w:val="20"/>
          <w:szCs w:val="20"/>
          <w:lang w:val="en-GB"/>
        </w:rPr>
        <w:t xml:space="preserve">: Newly elevated </w:t>
      </w:r>
      <w:proofErr w:type="gramStart"/>
      <w:r w:rsidRPr="00E814E3">
        <w:rPr>
          <w:rFonts w:ascii="Arial" w:hAnsi="Arial" w:cs="Arial"/>
          <w:sz w:val="20"/>
          <w:szCs w:val="20"/>
          <w:lang w:val="en-GB"/>
        </w:rPr>
        <w:t>Senior</w:t>
      </w:r>
      <w:proofErr w:type="gramEnd"/>
      <w:r w:rsidRPr="00E814E3">
        <w:rPr>
          <w:rFonts w:ascii="Arial" w:hAnsi="Arial" w:cs="Arial"/>
          <w:sz w:val="20"/>
          <w:szCs w:val="20"/>
          <w:lang w:val="en-GB"/>
        </w:rPr>
        <w:t xml:space="preserve"> members are encouraged to find the next innovators of tomorrow and invite them to join IEEE.  Invite them to join and the new IEEE member will receive $25 off their first year of membership.</w:t>
      </w:r>
    </w:p>
    <w:p w:rsidR="007E3CC2" w:rsidRPr="007E3CC2" w:rsidRDefault="007E3CC2" w:rsidP="007E3CC2">
      <w:pPr>
        <w:widowControl w:val="0"/>
        <w:numPr>
          <w:ilvl w:val="2"/>
          <w:numId w:val="21"/>
        </w:numPr>
        <w:suppressAutoHyphens/>
        <w:spacing w:after="180"/>
        <w:jc w:val="both"/>
        <w:rPr>
          <w:rFonts w:ascii="Arial" w:hAnsi="Arial" w:cs="Arial"/>
          <w:b/>
        </w:rPr>
      </w:pPr>
      <w:r w:rsidRPr="007E3CC2">
        <w:rPr>
          <w:rFonts w:ascii="Arial" w:hAnsi="Arial" w:cs="Arial"/>
          <w:b/>
        </w:rPr>
        <w:t>Committee Membership</w:t>
      </w:r>
    </w:p>
    <w:p w:rsidR="007E3CC2" w:rsidRPr="00CA551D" w:rsidRDefault="007E3CC2" w:rsidP="007E3CC2">
      <w:pPr>
        <w:widowControl w:val="0"/>
        <w:suppressAutoHyphens/>
        <w:spacing w:after="180"/>
        <w:jc w:val="both"/>
        <w:rPr>
          <w:rFonts w:ascii="Arial" w:hAnsi="Arial" w:cs="Arial"/>
          <w:sz w:val="20"/>
        </w:rPr>
      </w:pPr>
      <w:r w:rsidRPr="00CA551D">
        <w:rPr>
          <w:rFonts w:ascii="Arial" w:hAnsi="Arial" w:cs="Arial"/>
          <w:sz w:val="20"/>
        </w:rPr>
        <w:t>All are welcome to participate in the work of the Transformers Committee.  Membership in the Committee provides recognition of your peers and indication to your co-workers and management of your active role in Committee work.  If you are presently not a Main Committee Member, and you have been actively participating in our work for at least two full year – and can secure the acknowledgement and sponsorship of at least 3 activity Chairs (WGs, but must include at least one Subcommittee Chair) affirming that participation, the Committee will look forward to welcoming you as a member.  Membership requirements and application forms can be found in the Organization and Procedures Manual posted on the Committee website.</w:t>
      </w:r>
    </w:p>
    <w:p w:rsidR="007E3CC2" w:rsidRPr="00CA551D" w:rsidRDefault="007E3CC2" w:rsidP="007E3CC2">
      <w:pPr>
        <w:widowControl w:val="0"/>
        <w:suppressAutoHyphens/>
        <w:spacing w:after="180"/>
        <w:jc w:val="both"/>
        <w:rPr>
          <w:rFonts w:ascii="Arial" w:hAnsi="Arial" w:cs="Arial"/>
          <w:sz w:val="20"/>
        </w:rPr>
      </w:pPr>
      <w:r w:rsidRPr="00CA551D">
        <w:rPr>
          <w:rFonts w:ascii="Arial" w:hAnsi="Arial" w:cs="Arial"/>
          <w:sz w:val="20"/>
        </w:rPr>
        <w:t>As our organization is a 100% volunteer based organization, we are very much in need of all of your continued participation and sharing of your expertise towards our world-class standards development efforts.  Many of our long-standing committee members have made tremendous contributions towards our standards development effort over the years and their contributions are greatly appreciated.</w:t>
      </w:r>
    </w:p>
    <w:p w:rsidR="003B0224" w:rsidRPr="00CA551D" w:rsidRDefault="003B0224" w:rsidP="00B3702D">
      <w:pPr>
        <w:widowControl w:val="0"/>
        <w:suppressAutoHyphens/>
        <w:spacing w:after="180"/>
        <w:jc w:val="both"/>
        <w:rPr>
          <w:rFonts w:ascii="Arial" w:hAnsi="Arial" w:cs="Arial"/>
          <w:sz w:val="20"/>
        </w:rPr>
      </w:pPr>
    </w:p>
    <w:p w:rsidR="00AA0D40" w:rsidRPr="00CA551D" w:rsidRDefault="001E0FC9">
      <w:pPr>
        <w:jc w:val="both"/>
        <w:rPr>
          <w:rFonts w:ascii="Arial" w:hAnsi="Arial" w:cs="Arial"/>
          <w:sz w:val="20"/>
        </w:rPr>
      </w:pPr>
      <w:r w:rsidRPr="00CA551D">
        <w:rPr>
          <w:rFonts w:ascii="Arial" w:hAnsi="Arial" w:cs="Arial"/>
          <w:sz w:val="20"/>
        </w:rPr>
        <w:t>Respectfull</w:t>
      </w:r>
      <w:r w:rsidR="00AA0D40" w:rsidRPr="00CA551D">
        <w:rPr>
          <w:rFonts w:ascii="Arial" w:hAnsi="Arial" w:cs="Arial"/>
          <w:sz w:val="20"/>
        </w:rPr>
        <w:t>y submitted,</w:t>
      </w:r>
    </w:p>
    <w:p w:rsidR="00454A1F" w:rsidRDefault="00454A1F">
      <w:pPr>
        <w:jc w:val="both"/>
        <w:rPr>
          <w:rFonts w:ascii="Arial" w:hAnsi="Arial" w:cs="Arial"/>
          <w:sz w:val="20"/>
        </w:rPr>
      </w:pPr>
    </w:p>
    <w:p w:rsidR="007E3CC2" w:rsidRDefault="007E3CC2">
      <w:pPr>
        <w:jc w:val="both"/>
        <w:rPr>
          <w:rFonts w:ascii="Arial" w:hAnsi="Arial" w:cs="Arial"/>
          <w:sz w:val="20"/>
        </w:rPr>
      </w:pPr>
    </w:p>
    <w:p w:rsidR="007E3CC2" w:rsidRPr="00CA551D" w:rsidRDefault="007E3CC2">
      <w:pPr>
        <w:jc w:val="both"/>
        <w:rPr>
          <w:rFonts w:ascii="Arial" w:hAnsi="Arial" w:cs="Arial"/>
          <w:sz w:val="20"/>
        </w:rPr>
      </w:pPr>
    </w:p>
    <w:p w:rsidR="00AA0D40" w:rsidRPr="00CA551D" w:rsidRDefault="009476F0">
      <w:pPr>
        <w:jc w:val="both"/>
        <w:rPr>
          <w:rFonts w:ascii="Arial" w:hAnsi="Arial" w:cs="Arial"/>
          <w:b/>
          <w:i/>
          <w:sz w:val="20"/>
        </w:rPr>
      </w:pPr>
      <w:r w:rsidRPr="00CA551D">
        <w:rPr>
          <w:rFonts w:ascii="Arial" w:hAnsi="Arial" w:cs="Arial"/>
          <w:b/>
          <w:i/>
          <w:sz w:val="20"/>
        </w:rPr>
        <w:t>Bill Chiu</w:t>
      </w:r>
    </w:p>
    <w:p w:rsidR="001E0FC9" w:rsidRPr="00CA551D" w:rsidRDefault="001E0FC9">
      <w:pPr>
        <w:jc w:val="both"/>
        <w:rPr>
          <w:rFonts w:ascii="Arial" w:hAnsi="Arial" w:cs="Arial"/>
          <w:sz w:val="20"/>
        </w:rPr>
      </w:pPr>
      <w:r w:rsidRPr="00CA551D">
        <w:rPr>
          <w:rFonts w:ascii="Arial" w:hAnsi="Arial" w:cs="Arial"/>
          <w:sz w:val="20"/>
        </w:rPr>
        <w:t>Chair</w:t>
      </w:r>
      <w:r w:rsidR="00AA0D40" w:rsidRPr="00CA551D">
        <w:rPr>
          <w:rFonts w:ascii="Arial" w:hAnsi="Arial" w:cs="Arial"/>
          <w:sz w:val="20"/>
        </w:rPr>
        <w:t>, IEEE/PES Transformers Committee</w:t>
      </w:r>
    </w:p>
    <w:sectPr w:rsidR="001E0FC9" w:rsidRPr="00CA551D" w:rsidSect="00544705">
      <w:type w:val="continuous"/>
      <w:pgSz w:w="12240" w:h="15840" w:code="1"/>
      <w:pgMar w:top="1440" w:right="1440" w:bottom="1440" w:left="1440" w:header="432"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742" w:rsidRDefault="00B00742">
      <w:r>
        <w:separator/>
      </w:r>
    </w:p>
  </w:endnote>
  <w:endnote w:type="continuationSeparator" w:id="0">
    <w:p w:rsidR="00B00742" w:rsidRDefault="00B00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500" w:rsidRDefault="002645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264500" w:rsidRDefault="002645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500" w:rsidRPr="009739B1" w:rsidRDefault="00264500">
    <w:pPr>
      <w:pStyle w:val="Footer"/>
      <w:framePr w:wrap="around" w:vAnchor="text" w:hAnchor="margin" w:xAlign="center" w:y="1"/>
      <w:rPr>
        <w:rStyle w:val="PageNumber"/>
        <w:sz w:val="18"/>
      </w:rPr>
    </w:pPr>
    <w:r w:rsidRPr="009739B1">
      <w:rPr>
        <w:rStyle w:val="PageNumber"/>
        <w:sz w:val="18"/>
      </w:rPr>
      <w:fldChar w:fldCharType="begin"/>
    </w:r>
    <w:r w:rsidRPr="009739B1">
      <w:rPr>
        <w:rStyle w:val="PageNumber"/>
        <w:sz w:val="18"/>
      </w:rPr>
      <w:instrText xml:space="preserve">PAGE  </w:instrText>
    </w:r>
    <w:r w:rsidRPr="009739B1">
      <w:rPr>
        <w:rStyle w:val="PageNumber"/>
        <w:sz w:val="18"/>
      </w:rPr>
      <w:fldChar w:fldCharType="separate"/>
    </w:r>
    <w:r w:rsidR="00274642">
      <w:rPr>
        <w:rStyle w:val="PageNumber"/>
        <w:noProof/>
        <w:sz w:val="18"/>
      </w:rPr>
      <w:t>12</w:t>
    </w:r>
    <w:r w:rsidRPr="009739B1">
      <w:rPr>
        <w:rStyle w:val="PageNumber"/>
        <w:sz w:val="18"/>
      </w:rPr>
      <w:fldChar w:fldCharType="end"/>
    </w:r>
  </w:p>
  <w:p w:rsidR="00264500" w:rsidRPr="009739B1" w:rsidRDefault="008324CA">
    <w:pPr>
      <w:pStyle w:val="Footer"/>
      <w:rPr>
        <w:sz w:val="16"/>
      </w:rPr>
    </w:pPr>
    <w:r w:rsidRPr="009739B1">
      <w:rPr>
        <w:sz w:val="16"/>
      </w:rPr>
      <w:fldChar w:fldCharType="begin"/>
    </w:r>
    <w:r w:rsidRPr="009739B1">
      <w:rPr>
        <w:sz w:val="16"/>
      </w:rPr>
      <w:instrText xml:space="preserve"> FILENAME   \* MERGEFORMAT </w:instrText>
    </w:r>
    <w:r w:rsidRPr="009739B1">
      <w:rPr>
        <w:sz w:val="16"/>
      </w:rPr>
      <w:fldChar w:fldCharType="separate"/>
    </w:r>
    <w:r w:rsidR="0023134B">
      <w:rPr>
        <w:noProof/>
        <w:sz w:val="16"/>
      </w:rPr>
      <w:t>S13_Chair Report.docx</w:t>
    </w:r>
    <w:r w:rsidRPr="009739B1">
      <w:rPr>
        <w:sz w:val="16"/>
      </w:rPr>
      <w:fldChar w:fldCharType="end"/>
    </w:r>
    <w:r w:rsidR="00264500" w:rsidRPr="009739B1">
      <w:rPr>
        <w:sz w:val="16"/>
      </w:rPr>
      <w:tab/>
    </w:r>
    <w:r w:rsidR="00264500" w:rsidRPr="009739B1">
      <w:rPr>
        <w:sz w:val="16"/>
      </w:rPr>
      <w:tab/>
    </w:r>
    <w:r w:rsidR="004224BE">
      <w:rPr>
        <w:sz w:val="16"/>
      </w:rPr>
      <w:t>3/1</w:t>
    </w:r>
    <w:r w:rsidR="00E814E3">
      <w:rPr>
        <w:sz w:val="16"/>
      </w:rPr>
      <w:t>3</w:t>
    </w:r>
    <w:r w:rsidR="004224BE">
      <w:rPr>
        <w:sz w:val="16"/>
      </w:rPr>
      <w:t>/2013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742" w:rsidRDefault="00B00742">
      <w:r>
        <w:separator/>
      </w:r>
    </w:p>
  </w:footnote>
  <w:footnote w:type="continuationSeparator" w:id="0">
    <w:p w:rsidR="00B00742" w:rsidRDefault="00B00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9B1" w:rsidRDefault="00CD59FC">
    <w:pPr>
      <w:pStyle w:val="Header"/>
      <w:jc w:val="center"/>
      <w:rPr>
        <w:rFonts w:ascii="Georgia" w:hAnsi="Georgia" w:cs="Georgia"/>
        <w:b/>
        <w:noProof/>
        <w:color w:val="000000"/>
        <w:sz w:val="24"/>
        <w:szCs w:val="24"/>
      </w:rPr>
    </w:pPr>
    <w:r>
      <w:rPr>
        <w:rFonts w:ascii="Georgia" w:hAnsi="Georgia" w:cs="Georgia"/>
        <w:b/>
        <w:noProof/>
        <w:color w:val="000000"/>
        <w:sz w:val="24"/>
        <w:szCs w:val="24"/>
      </w:rPr>
      <w:drawing>
        <wp:inline distT="0" distB="0" distL="0" distR="0">
          <wp:extent cx="924560" cy="63309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560" cy="633095"/>
                  </a:xfrm>
                  <a:prstGeom prst="rect">
                    <a:avLst/>
                  </a:prstGeom>
                  <a:noFill/>
                  <a:ln>
                    <a:noFill/>
                  </a:ln>
                </pic:spPr>
              </pic:pic>
            </a:graphicData>
          </a:graphic>
        </wp:inline>
      </w:drawing>
    </w:r>
  </w:p>
  <w:p w:rsidR="009739B1" w:rsidRPr="00700C59" w:rsidRDefault="009739B1">
    <w:pPr>
      <w:pStyle w:val="Header"/>
      <w:jc w:val="center"/>
      <w:rPr>
        <w:b/>
        <w:noProof/>
        <w:color w:val="000000"/>
        <w:sz w:val="24"/>
        <w:szCs w:val="24"/>
      </w:rPr>
    </w:pPr>
    <w:r w:rsidRPr="00700C59">
      <w:rPr>
        <w:b/>
        <w:noProof/>
        <w:color w:val="000000"/>
        <w:sz w:val="24"/>
        <w:szCs w:val="24"/>
      </w:rPr>
      <w:t>TRANSFORMERS COMMITTEE</w:t>
    </w:r>
  </w:p>
  <w:p w:rsidR="00264500" w:rsidRDefault="00CA551D" w:rsidP="009739B1">
    <w:pPr>
      <w:pStyle w:val="Header"/>
      <w:jc w:val="center"/>
      <w:rPr>
        <w:b/>
        <w:bCs/>
        <w:sz w:val="24"/>
        <w:szCs w:val="24"/>
      </w:rPr>
    </w:pPr>
    <w:r>
      <w:rPr>
        <w:b/>
        <w:bCs/>
        <w:sz w:val="24"/>
        <w:szCs w:val="24"/>
      </w:rPr>
      <w:t>SPRING 2013</w:t>
    </w:r>
    <w:r w:rsidR="00E20B28" w:rsidRPr="00700C59">
      <w:rPr>
        <w:b/>
        <w:bCs/>
        <w:sz w:val="24"/>
        <w:szCs w:val="24"/>
      </w:rPr>
      <w:t xml:space="preserve"> </w:t>
    </w:r>
    <w:r w:rsidR="00CC4A95">
      <w:rPr>
        <w:b/>
        <w:bCs/>
        <w:sz w:val="24"/>
        <w:szCs w:val="24"/>
      </w:rPr>
      <w:t xml:space="preserve">MEETING </w:t>
    </w:r>
    <w:r w:rsidR="00E20B28" w:rsidRPr="00700C59">
      <w:rPr>
        <w:b/>
        <w:bCs/>
        <w:sz w:val="24"/>
        <w:szCs w:val="24"/>
      </w:rPr>
      <w:t xml:space="preserve">– </w:t>
    </w:r>
    <w:r>
      <w:rPr>
        <w:b/>
        <w:bCs/>
        <w:sz w:val="24"/>
        <w:szCs w:val="24"/>
      </w:rPr>
      <w:t>Munich, Germany</w:t>
    </w:r>
  </w:p>
  <w:p w:rsidR="00700C59" w:rsidRPr="00700C59" w:rsidRDefault="00700C59" w:rsidP="009739B1">
    <w:pPr>
      <w:pStyle w:val="Header"/>
      <w:jc w:val="center"/>
      <w:rPr>
        <w:b/>
        <w:bCs/>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156D"/>
    <w:multiLevelType w:val="hybridMultilevel"/>
    <w:tmpl w:val="6174106C"/>
    <w:lvl w:ilvl="0" w:tplc="4572B90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695AF7"/>
    <w:multiLevelType w:val="hybridMultilevel"/>
    <w:tmpl w:val="ED89E752"/>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4F3DC6"/>
    <w:multiLevelType w:val="hybridMultilevel"/>
    <w:tmpl w:val="06647D12"/>
    <w:lvl w:ilvl="0" w:tplc="D06AF79A">
      <w:start w:val="1"/>
      <w:numFmt w:val="bullet"/>
      <w:lvlText w:val=""/>
      <w:lvlJc w:val="left"/>
      <w:pPr>
        <w:tabs>
          <w:tab w:val="num" w:pos="720"/>
        </w:tabs>
        <w:ind w:left="720" w:hanging="360"/>
      </w:pPr>
      <w:rPr>
        <w:rFonts w:ascii="Symbol" w:hAnsi="Symbol" w:hint="default"/>
      </w:rPr>
    </w:lvl>
    <w:lvl w:ilvl="1" w:tplc="6142B6F4">
      <w:start w:val="1"/>
      <w:numFmt w:val="decimal"/>
      <w:lvlText w:val="%2."/>
      <w:lvlJc w:val="left"/>
      <w:pPr>
        <w:tabs>
          <w:tab w:val="num" w:pos="1440"/>
        </w:tabs>
        <w:ind w:left="1440" w:hanging="360"/>
      </w:pPr>
    </w:lvl>
    <w:lvl w:ilvl="2" w:tplc="50C879AA">
      <w:start w:val="1"/>
      <w:numFmt w:val="bullet"/>
      <w:lvlText w:val=""/>
      <w:lvlJc w:val="left"/>
      <w:pPr>
        <w:tabs>
          <w:tab w:val="num" w:pos="2160"/>
        </w:tabs>
        <w:ind w:left="2160" w:hanging="360"/>
      </w:pPr>
      <w:rPr>
        <w:rFonts w:ascii="Wingdings" w:hAnsi="Wingdings" w:hint="default"/>
      </w:rPr>
    </w:lvl>
    <w:lvl w:ilvl="3" w:tplc="FB0A51A0" w:tentative="1">
      <w:start w:val="1"/>
      <w:numFmt w:val="bullet"/>
      <w:lvlText w:val=""/>
      <w:lvlJc w:val="left"/>
      <w:pPr>
        <w:tabs>
          <w:tab w:val="num" w:pos="2880"/>
        </w:tabs>
        <w:ind w:left="2880" w:hanging="360"/>
      </w:pPr>
      <w:rPr>
        <w:rFonts w:ascii="Symbol" w:hAnsi="Symbol" w:hint="default"/>
      </w:rPr>
    </w:lvl>
    <w:lvl w:ilvl="4" w:tplc="F0602E3C" w:tentative="1">
      <w:start w:val="1"/>
      <w:numFmt w:val="bullet"/>
      <w:lvlText w:val="o"/>
      <w:lvlJc w:val="left"/>
      <w:pPr>
        <w:tabs>
          <w:tab w:val="num" w:pos="3600"/>
        </w:tabs>
        <w:ind w:left="3600" w:hanging="360"/>
      </w:pPr>
      <w:rPr>
        <w:rFonts w:ascii="Courier New" w:hAnsi="Courier New" w:hint="default"/>
      </w:rPr>
    </w:lvl>
    <w:lvl w:ilvl="5" w:tplc="1562B75C" w:tentative="1">
      <w:start w:val="1"/>
      <w:numFmt w:val="bullet"/>
      <w:lvlText w:val=""/>
      <w:lvlJc w:val="left"/>
      <w:pPr>
        <w:tabs>
          <w:tab w:val="num" w:pos="4320"/>
        </w:tabs>
        <w:ind w:left="4320" w:hanging="360"/>
      </w:pPr>
      <w:rPr>
        <w:rFonts w:ascii="Wingdings" w:hAnsi="Wingdings" w:hint="default"/>
      </w:rPr>
    </w:lvl>
    <w:lvl w:ilvl="6" w:tplc="E4424344" w:tentative="1">
      <w:start w:val="1"/>
      <w:numFmt w:val="bullet"/>
      <w:lvlText w:val=""/>
      <w:lvlJc w:val="left"/>
      <w:pPr>
        <w:tabs>
          <w:tab w:val="num" w:pos="5040"/>
        </w:tabs>
        <w:ind w:left="5040" w:hanging="360"/>
      </w:pPr>
      <w:rPr>
        <w:rFonts w:ascii="Symbol" w:hAnsi="Symbol" w:hint="default"/>
      </w:rPr>
    </w:lvl>
    <w:lvl w:ilvl="7" w:tplc="E9FAC450" w:tentative="1">
      <w:start w:val="1"/>
      <w:numFmt w:val="bullet"/>
      <w:lvlText w:val="o"/>
      <w:lvlJc w:val="left"/>
      <w:pPr>
        <w:tabs>
          <w:tab w:val="num" w:pos="5760"/>
        </w:tabs>
        <w:ind w:left="5760" w:hanging="360"/>
      </w:pPr>
      <w:rPr>
        <w:rFonts w:ascii="Courier New" w:hAnsi="Courier New" w:hint="default"/>
      </w:rPr>
    </w:lvl>
    <w:lvl w:ilvl="8" w:tplc="DB26053C" w:tentative="1">
      <w:start w:val="1"/>
      <w:numFmt w:val="bullet"/>
      <w:lvlText w:val=""/>
      <w:lvlJc w:val="left"/>
      <w:pPr>
        <w:tabs>
          <w:tab w:val="num" w:pos="6480"/>
        </w:tabs>
        <w:ind w:left="6480" w:hanging="360"/>
      </w:pPr>
      <w:rPr>
        <w:rFonts w:ascii="Wingdings" w:hAnsi="Wingdings" w:hint="default"/>
      </w:rPr>
    </w:lvl>
  </w:abstractNum>
  <w:abstractNum w:abstractNumId="3">
    <w:nsid w:val="07377714"/>
    <w:multiLevelType w:val="hybridMultilevel"/>
    <w:tmpl w:val="18503D0C"/>
    <w:lvl w:ilvl="0" w:tplc="7DE05A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DD4711"/>
    <w:multiLevelType w:val="singleLevel"/>
    <w:tmpl w:val="330CAC72"/>
    <w:lvl w:ilvl="0">
      <w:numFmt w:val="bullet"/>
      <w:lvlText w:val="-"/>
      <w:lvlJc w:val="left"/>
      <w:pPr>
        <w:tabs>
          <w:tab w:val="num" w:pos="1080"/>
        </w:tabs>
        <w:ind w:left="1080" w:hanging="360"/>
      </w:pPr>
      <w:rPr>
        <w:rFonts w:hint="default"/>
      </w:rPr>
    </w:lvl>
  </w:abstractNum>
  <w:abstractNum w:abstractNumId="5">
    <w:nsid w:val="0B322530"/>
    <w:multiLevelType w:val="hybridMultilevel"/>
    <w:tmpl w:val="C740812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C3E4791"/>
    <w:multiLevelType w:val="hybridMultilevel"/>
    <w:tmpl w:val="97B21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716DB2"/>
    <w:multiLevelType w:val="hybridMultilevel"/>
    <w:tmpl w:val="3994666A"/>
    <w:lvl w:ilvl="0" w:tplc="076655DC">
      <w:start w:val="1"/>
      <w:numFmt w:val="decimal"/>
      <w:lvlText w:val="%1)"/>
      <w:lvlJc w:val="left"/>
      <w:pPr>
        <w:ind w:left="720" w:hanging="360"/>
      </w:pPr>
      <w:rPr>
        <w:rFonts w:ascii="Times New Roman" w:hAnsi="Times New Roman" w:cs="Times New Roman" w:hint="default"/>
        <w:b/>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D826A1"/>
    <w:multiLevelType w:val="hybridMultilevel"/>
    <w:tmpl w:val="53F6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5B3BAA"/>
    <w:multiLevelType w:val="multilevel"/>
    <w:tmpl w:val="53A689F4"/>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BF07F40"/>
    <w:multiLevelType w:val="hybridMultilevel"/>
    <w:tmpl w:val="3CFA9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D672BF"/>
    <w:multiLevelType w:val="hybridMultilevel"/>
    <w:tmpl w:val="A566A312"/>
    <w:lvl w:ilvl="0" w:tplc="7DE05A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839563A"/>
    <w:multiLevelType w:val="multilevel"/>
    <w:tmpl w:val="6798C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3BE4971"/>
    <w:multiLevelType w:val="multilevel"/>
    <w:tmpl w:val="78D87A0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54E2778"/>
    <w:multiLevelType w:val="hybridMultilevel"/>
    <w:tmpl w:val="BB92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DA771F"/>
    <w:multiLevelType w:val="hybridMultilevel"/>
    <w:tmpl w:val="7F88FC24"/>
    <w:lvl w:ilvl="0" w:tplc="04090001">
      <w:start w:val="1"/>
      <w:numFmt w:val="bullet"/>
      <w:lvlText w:val=""/>
      <w:lvlJc w:val="left"/>
      <w:pPr>
        <w:ind w:left="2273" w:hanging="360"/>
      </w:pPr>
      <w:rPr>
        <w:rFonts w:ascii="Symbol" w:hAnsi="Symbol" w:hint="default"/>
      </w:rPr>
    </w:lvl>
    <w:lvl w:ilvl="1" w:tplc="04090003" w:tentative="1">
      <w:start w:val="1"/>
      <w:numFmt w:val="bullet"/>
      <w:lvlText w:val="o"/>
      <w:lvlJc w:val="left"/>
      <w:pPr>
        <w:ind w:left="2993" w:hanging="360"/>
      </w:pPr>
      <w:rPr>
        <w:rFonts w:ascii="Courier New" w:hAnsi="Courier New" w:cs="Courier New" w:hint="default"/>
      </w:rPr>
    </w:lvl>
    <w:lvl w:ilvl="2" w:tplc="04090005" w:tentative="1">
      <w:start w:val="1"/>
      <w:numFmt w:val="bullet"/>
      <w:lvlText w:val=""/>
      <w:lvlJc w:val="left"/>
      <w:pPr>
        <w:ind w:left="3713" w:hanging="360"/>
      </w:pPr>
      <w:rPr>
        <w:rFonts w:ascii="Wingdings" w:hAnsi="Wingdings" w:hint="default"/>
      </w:rPr>
    </w:lvl>
    <w:lvl w:ilvl="3" w:tplc="04090001" w:tentative="1">
      <w:start w:val="1"/>
      <w:numFmt w:val="bullet"/>
      <w:lvlText w:val=""/>
      <w:lvlJc w:val="left"/>
      <w:pPr>
        <w:ind w:left="4433" w:hanging="360"/>
      </w:pPr>
      <w:rPr>
        <w:rFonts w:ascii="Symbol" w:hAnsi="Symbol" w:hint="default"/>
      </w:rPr>
    </w:lvl>
    <w:lvl w:ilvl="4" w:tplc="04090003" w:tentative="1">
      <w:start w:val="1"/>
      <w:numFmt w:val="bullet"/>
      <w:lvlText w:val="o"/>
      <w:lvlJc w:val="left"/>
      <w:pPr>
        <w:ind w:left="5153" w:hanging="360"/>
      </w:pPr>
      <w:rPr>
        <w:rFonts w:ascii="Courier New" w:hAnsi="Courier New" w:cs="Courier New" w:hint="default"/>
      </w:rPr>
    </w:lvl>
    <w:lvl w:ilvl="5" w:tplc="04090005" w:tentative="1">
      <w:start w:val="1"/>
      <w:numFmt w:val="bullet"/>
      <w:lvlText w:val=""/>
      <w:lvlJc w:val="left"/>
      <w:pPr>
        <w:ind w:left="5873" w:hanging="360"/>
      </w:pPr>
      <w:rPr>
        <w:rFonts w:ascii="Wingdings" w:hAnsi="Wingdings" w:hint="default"/>
      </w:rPr>
    </w:lvl>
    <w:lvl w:ilvl="6" w:tplc="04090001" w:tentative="1">
      <w:start w:val="1"/>
      <w:numFmt w:val="bullet"/>
      <w:lvlText w:val=""/>
      <w:lvlJc w:val="left"/>
      <w:pPr>
        <w:ind w:left="6593" w:hanging="360"/>
      </w:pPr>
      <w:rPr>
        <w:rFonts w:ascii="Symbol" w:hAnsi="Symbol" w:hint="default"/>
      </w:rPr>
    </w:lvl>
    <w:lvl w:ilvl="7" w:tplc="04090003" w:tentative="1">
      <w:start w:val="1"/>
      <w:numFmt w:val="bullet"/>
      <w:lvlText w:val="o"/>
      <w:lvlJc w:val="left"/>
      <w:pPr>
        <w:ind w:left="7313" w:hanging="360"/>
      </w:pPr>
      <w:rPr>
        <w:rFonts w:ascii="Courier New" w:hAnsi="Courier New" w:cs="Courier New" w:hint="default"/>
      </w:rPr>
    </w:lvl>
    <w:lvl w:ilvl="8" w:tplc="04090005" w:tentative="1">
      <w:start w:val="1"/>
      <w:numFmt w:val="bullet"/>
      <w:lvlText w:val=""/>
      <w:lvlJc w:val="left"/>
      <w:pPr>
        <w:ind w:left="8033" w:hanging="360"/>
      </w:pPr>
      <w:rPr>
        <w:rFonts w:ascii="Wingdings" w:hAnsi="Wingdings" w:hint="default"/>
      </w:rPr>
    </w:lvl>
  </w:abstractNum>
  <w:abstractNum w:abstractNumId="16">
    <w:nsid w:val="38F54755"/>
    <w:multiLevelType w:val="multilevel"/>
    <w:tmpl w:val="B86A3306"/>
    <w:lvl w:ilvl="0">
      <w:start w:val="1"/>
      <w:numFmt w:val="decimal"/>
      <w:lvlText w:val="%1"/>
      <w:lvlJc w:val="left"/>
      <w:pPr>
        <w:tabs>
          <w:tab w:val="num" w:pos="720"/>
        </w:tabs>
        <w:ind w:left="720" w:hanging="72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AB56825"/>
    <w:multiLevelType w:val="hybridMultilevel"/>
    <w:tmpl w:val="449EA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073326"/>
    <w:multiLevelType w:val="multilevel"/>
    <w:tmpl w:val="D71CEE58"/>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19">
    <w:nsid w:val="428F201E"/>
    <w:multiLevelType w:val="hybridMultilevel"/>
    <w:tmpl w:val="96A6C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E44E62"/>
    <w:multiLevelType w:val="hybridMultilevel"/>
    <w:tmpl w:val="B754B69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E94A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17E1461"/>
    <w:multiLevelType w:val="hybridMultilevel"/>
    <w:tmpl w:val="EA2E8012"/>
    <w:lvl w:ilvl="0" w:tplc="1B28460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6751474"/>
    <w:multiLevelType w:val="multilevel"/>
    <w:tmpl w:val="AC42FBDC"/>
    <w:lvl w:ilvl="0">
      <w:start w:val="1"/>
      <w:numFmt w:val="bullet"/>
      <w:lvlText w:val=""/>
      <w:lvlJc w:val="left"/>
      <w:pPr>
        <w:tabs>
          <w:tab w:val="num" w:pos="930"/>
        </w:tabs>
        <w:ind w:left="930" w:hanging="360"/>
      </w:pPr>
      <w:rPr>
        <w:rFonts w:ascii="Symbol" w:hAnsi="Symbol" w:hint="default"/>
        <w:sz w:val="20"/>
      </w:rPr>
    </w:lvl>
    <w:lvl w:ilvl="1" w:tentative="1">
      <w:start w:val="1"/>
      <w:numFmt w:val="bullet"/>
      <w:lvlText w:val="o"/>
      <w:lvlJc w:val="left"/>
      <w:pPr>
        <w:tabs>
          <w:tab w:val="num" w:pos="1650"/>
        </w:tabs>
        <w:ind w:left="1650" w:hanging="360"/>
      </w:pPr>
      <w:rPr>
        <w:rFonts w:ascii="Courier New" w:hAnsi="Courier New" w:hint="default"/>
        <w:sz w:val="20"/>
      </w:rPr>
    </w:lvl>
    <w:lvl w:ilvl="2" w:tentative="1">
      <w:start w:val="1"/>
      <w:numFmt w:val="bullet"/>
      <w:lvlText w:val=""/>
      <w:lvlJc w:val="left"/>
      <w:pPr>
        <w:tabs>
          <w:tab w:val="num" w:pos="2370"/>
        </w:tabs>
        <w:ind w:left="2370" w:hanging="360"/>
      </w:pPr>
      <w:rPr>
        <w:rFonts w:ascii="Wingdings" w:hAnsi="Wingdings" w:hint="default"/>
        <w:sz w:val="20"/>
      </w:rPr>
    </w:lvl>
    <w:lvl w:ilvl="3" w:tentative="1">
      <w:start w:val="1"/>
      <w:numFmt w:val="bullet"/>
      <w:lvlText w:val=""/>
      <w:lvlJc w:val="left"/>
      <w:pPr>
        <w:tabs>
          <w:tab w:val="num" w:pos="3090"/>
        </w:tabs>
        <w:ind w:left="3090" w:hanging="360"/>
      </w:pPr>
      <w:rPr>
        <w:rFonts w:ascii="Wingdings" w:hAnsi="Wingdings" w:hint="default"/>
        <w:sz w:val="20"/>
      </w:rPr>
    </w:lvl>
    <w:lvl w:ilvl="4" w:tentative="1">
      <w:start w:val="1"/>
      <w:numFmt w:val="bullet"/>
      <w:lvlText w:val=""/>
      <w:lvlJc w:val="left"/>
      <w:pPr>
        <w:tabs>
          <w:tab w:val="num" w:pos="3810"/>
        </w:tabs>
        <w:ind w:left="3810" w:hanging="360"/>
      </w:pPr>
      <w:rPr>
        <w:rFonts w:ascii="Wingdings" w:hAnsi="Wingdings" w:hint="default"/>
        <w:sz w:val="20"/>
      </w:rPr>
    </w:lvl>
    <w:lvl w:ilvl="5" w:tentative="1">
      <w:start w:val="1"/>
      <w:numFmt w:val="bullet"/>
      <w:lvlText w:val=""/>
      <w:lvlJc w:val="left"/>
      <w:pPr>
        <w:tabs>
          <w:tab w:val="num" w:pos="4530"/>
        </w:tabs>
        <w:ind w:left="4530" w:hanging="360"/>
      </w:pPr>
      <w:rPr>
        <w:rFonts w:ascii="Wingdings" w:hAnsi="Wingdings" w:hint="default"/>
        <w:sz w:val="20"/>
      </w:rPr>
    </w:lvl>
    <w:lvl w:ilvl="6" w:tentative="1">
      <w:start w:val="1"/>
      <w:numFmt w:val="bullet"/>
      <w:lvlText w:val=""/>
      <w:lvlJc w:val="left"/>
      <w:pPr>
        <w:tabs>
          <w:tab w:val="num" w:pos="5250"/>
        </w:tabs>
        <w:ind w:left="5250" w:hanging="360"/>
      </w:pPr>
      <w:rPr>
        <w:rFonts w:ascii="Wingdings" w:hAnsi="Wingdings" w:hint="default"/>
        <w:sz w:val="20"/>
      </w:rPr>
    </w:lvl>
    <w:lvl w:ilvl="7" w:tentative="1">
      <w:start w:val="1"/>
      <w:numFmt w:val="bullet"/>
      <w:lvlText w:val=""/>
      <w:lvlJc w:val="left"/>
      <w:pPr>
        <w:tabs>
          <w:tab w:val="num" w:pos="5970"/>
        </w:tabs>
        <w:ind w:left="5970" w:hanging="360"/>
      </w:pPr>
      <w:rPr>
        <w:rFonts w:ascii="Wingdings" w:hAnsi="Wingdings" w:hint="default"/>
        <w:sz w:val="20"/>
      </w:rPr>
    </w:lvl>
    <w:lvl w:ilvl="8" w:tentative="1">
      <w:start w:val="1"/>
      <w:numFmt w:val="bullet"/>
      <w:lvlText w:val=""/>
      <w:lvlJc w:val="left"/>
      <w:pPr>
        <w:tabs>
          <w:tab w:val="num" w:pos="6690"/>
        </w:tabs>
        <w:ind w:left="6690" w:hanging="360"/>
      </w:pPr>
      <w:rPr>
        <w:rFonts w:ascii="Wingdings" w:hAnsi="Wingdings" w:hint="default"/>
        <w:sz w:val="20"/>
      </w:rPr>
    </w:lvl>
  </w:abstractNum>
  <w:abstractNum w:abstractNumId="24">
    <w:nsid w:val="59F8577F"/>
    <w:multiLevelType w:val="hybridMultilevel"/>
    <w:tmpl w:val="DDE8C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F367842"/>
    <w:multiLevelType w:val="hybridMultilevel"/>
    <w:tmpl w:val="9574F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22101A"/>
    <w:multiLevelType w:val="hybridMultilevel"/>
    <w:tmpl w:val="F2F2D2A6"/>
    <w:lvl w:ilvl="0" w:tplc="1B28460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2216046"/>
    <w:multiLevelType w:val="hybridMultilevel"/>
    <w:tmpl w:val="543A8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3306FB4"/>
    <w:multiLevelType w:val="multilevel"/>
    <w:tmpl w:val="A566A31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66052634"/>
    <w:multiLevelType w:val="hybridMultilevel"/>
    <w:tmpl w:val="FB3A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991640"/>
    <w:multiLevelType w:val="multilevel"/>
    <w:tmpl w:val="8F66E842"/>
    <w:lvl w:ilvl="0">
      <w:start w:val="1"/>
      <w:numFmt w:val="bullet"/>
      <w:lvlText w:val=""/>
      <w:lvlJc w:val="left"/>
      <w:pPr>
        <w:tabs>
          <w:tab w:val="num" w:pos="2610"/>
        </w:tabs>
        <w:ind w:left="2610" w:hanging="360"/>
      </w:pPr>
      <w:rPr>
        <w:rFonts w:ascii="Symbol" w:hAnsi="Symbol" w:hint="default"/>
        <w:sz w:val="20"/>
      </w:rPr>
    </w:lvl>
    <w:lvl w:ilvl="1" w:tentative="1">
      <w:start w:val="1"/>
      <w:numFmt w:val="bullet"/>
      <w:lvlText w:val="o"/>
      <w:lvlJc w:val="left"/>
      <w:pPr>
        <w:tabs>
          <w:tab w:val="num" w:pos="3330"/>
        </w:tabs>
        <w:ind w:left="3330" w:hanging="360"/>
      </w:pPr>
      <w:rPr>
        <w:rFonts w:ascii="Courier New" w:hAnsi="Courier New" w:hint="default"/>
        <w:sz w:val="20"/>
      </w:rPr>
    </w:lvl>
    <w:lvl w:ilvl="2" w:tentative="1">
      <w:start w:val="1"/>
      <w:numFmt w:val="bullet"/>
      <w:lvlText w:val=""/>
      <w:lvlJc w:val="left"/>
      <w:pPr>
        <w:tabs>
          <w:tab w:val="num" w:pos="4050"/>
        </w:tabs>
        <w:ind w:left="4050" w:hanging="360"/>
      </w:pPr>
      <w:rPr>
        <w:rFonts w:ascii="Wingdings" w:hAnsi="Wingdings" w:hint="default"/>
        <w:sz w:val="20"/>
      </w:rPr>
    </w:lvl>
    <w:lvl w:ilvl="3" w:tentative="1">
      <w:start w:val="1"/>
      <w:numFmt w:val="bullet"/>
      <w:lvlText w:val=""/>
      <w:lvlJc w:val="left"/>
      <w:pPr>
        <w:tabs>
          <w:tab w:val="num" w:pos="4770"/>
        </w:tabs>
        <w:ind w:left="4770" w:hanging="360"/>
      </w:pPr>
      <w:rPr>
        <w:rFonts w:ascii="Wingdings" w:hAnsi="Wingdings" w:hint="default"/>
        <w:sz w:val="20"/>
      </w:rPr>
    </w:lvl>
    <w:lvl w:ilvl="4" w:tentative="1">
      <w:start w:val="1"/>
      <w:numFmt w:val="bullet"/>
      <w:lvlText w:val=""/>
      <w:lvlJc w:val="left"/>
      <w:pPr>
        <w:tabs>
          <w:tab w:val="num" w:pos="5490"/>
        </w:tabs>
        <w:ind w:left="5490" w:hanging="360"/>
      </w:pPr>
      <w:rPr>
        <w:rFonts w:ascii="Wingdings" w:hAnsi="Wingdings" w:hint="default"/>
        <w:sz w:val="20"/>
      </w:rPr>
    </w:lvl>
    <w:lvl w:ilvl="5" w:tentative="1">
      <w:start w:val="1"/>
      <w:numFmt w:val="bullet"/>
      <w:lvlText w:val=""/>
      <w:lvlJc w:val="left"/>
      <w:pPr>
        <w:tabs>
          <w:tab w:val="num" w:pos="6210"/>
        </w:tabs>
        <w:ind w:left="6210" w:hanging="360"/>
      </w:pPr>
      <w:rPr>
        <w:rFonts w:ascii="Wingdings" w:hAnsi="Wingdings" w:hint="default"/>
        <w:sz w:val="20"/>
      </w:rPr>
    </w:lvl>
    <w:lvl w:ilvl="6" w:tentative="1">
      <w:start w:val="1"/>
      <w:numFmt w:val="bullet"/>
      <w:lvlText w:val=""/>
      <w:lvlJc w:val="left"/>
      <w:pPr>
        <w:tabs>
          <w:tab w:val="num" w:pos="6930"/>
        </w:tabs>
        <w:ind w:left="6930" w:hanging="360"/>
      </w:pPr>
      <w:rPr>
        <w:rFonts w:ascii="Wingdings" w:hAnsi="Wingdings" w:hint="default"/>
        <w:sz w:val="20"/>
      </w:rPr>
    </w:lvl>
    <w:lvl w:ilvl="7" w:tentative="1">
      <w:start w:val="1"/>
      <w:numFmt w:val="bullet"/>
      <w:lvlText w:val=""/>
      <w:lvlJc w:val="left"/>
      <w:pPr>
        <w:tabs>
          <w:tab w:val="num" w:pos="7650"/>
        </w:tabs>
        <w:ind w:left="7650" w:hanging="360"/>
      </w:pPr>
      <w:rPr>
        <w:rFonts w:ascii="Wingdings" w:hAnsi="Wingdings" w:hint="default"/>
        <w:sz w:val="20"/>
      </w:rPr>
    </w:lvl>
    <w:lvl w:ilvl="8" w:tentative="1">
      <w:start w:val="1"/>
      <w:numFmt w:val="bullet"/>
      <w:lvlText w:val=""/>
      <w:lvlJc w:val="left"/>
      <w:pPr>
        <w:tabs>
          <w:tab w:val="num" w:pos="8370"/>
        </w:tabs>
        <w:ind w:left="8370" w:hanging="360"/>
      </w:pPr>
      <w:rPr>
        <w:rFonts w:ascii="Wingdings" w:hAnsi="Wingdings" w:hint="default"/>
        <w:sz w:val="20"/>
      </w:rPr>
    </w:lvl>
  </w:abstractNum>
  <w:abstractNum w:abstractNumId="31">
    <w:nsid w:val="68D87D65"/>
    <w:multiLevelType w:val="multilevel"/>
    <w:tmpl w:val="AE466684"/>
    <w:lvl w:ilvl="0">
      <w:start w:val="1"/>
      <w:numFmt w:val="bullet"/>
      <w:lvlText w:val=""/>
      <w:lvlJc w:val="left"/>
      <w:pPr>
        <w:tabs>
          <w:tab w:val="num" w:pos="-1680"/>
        </w:tabs>
        <w:ind w:left="-1680" w:hanging="360"/>
      </w:pPr>
      <w:rPr>
        <w:rFonts w:ascii="Symbol" w:hAnsi="Symbol" w:hint="default"/>
        <w:sz w:val="20"/>
      </w:rPr>
    </w:lvl>
    <w:lvl w:ilvl="1" w:tentative="1">
      <w:start w:val="1"/>
      <w:numFmt w:val="bullet"/>
      <w:lvlText w:val="o"/>
      <w:lvlJc w:val="left"/>
      <w:pPr>
        <w:tabs>
          <w:tab w:val="num" w:pos="-960"/>
        </w:tabs>
        <w:ind w:left="-960" w:hanging="360"/>
      </w:pPr>
      <w:rPr>
        <w:rFonts w:ascii="Courier New" w:hAnsi="Courier New" w:hint="default"/>
        <w:sz w:val="20"/>
      </w:rPr>
    </w:lvl>
    <w:lvl w:ilvl="2" w:tentative="1">
      <w:start w:val="1"/>
      <w:numFmt w:val="bullet"/>
      <w:lvlText w:val=""/>
      <w:lvlJc w:val="left"/>
      <w:pPr>
        <w:tabs>
          <w:tab w:val="num" w:pos="-240"/>
        </w:tabs>
        <w:ind w:left="-240" w:hanging="360"/>
      </w:pPr>
      <w:rPr>
        <w:rFonts w:ascii="Wingdings" w:hAnsi="Wingdings" w:hint="default"/>
        <w:sz w:val="20"/>
      </w:rPr>
    </w:lvl>
    <w:lvl w:ilvl="3" w:tentative="1">
      <w:start w:val="1"/>
      <w:numFmt w:val="bullet"/>
      <w:lvlText w:val=""/>
      <w:lvlJc w:val="left"/>
      <w:pPr>
        <w:tabs>
          <w:tab w:val="num" w:pos="480"/>
        </w:tabs>
        <w:ind w:left="480" w:hanging="360"/>
      </w:pPr>
      <w:rPr>
        <w:rFonts w:ascii="Wingdings" w:hAnsi="Wingdings" w:hint="default"/>
        <w:sz w:val="20"/>
      </w:rPr>
    </w:lvl>
    <w:lvl w:ilvl="4" w:tentative="1">
      <w:start w:val="1"/>
      <w:numFmt w:val="bullet"/>
      <w:lvlText w:val=""/>
      <w:lvlJc w:val="left"/>
      <w:pPr>
        <w:tabs>
          <w:tab w:val="num" w:pos="1200"/>
        </w:tabs>
        <w:ind w:left="1200" w:hanging="360"/>
      </w:pPr>
      <w:rPr>
        <w:rFonts w:ascii="Wingdings" w:hAnsi="Wingdings" w:hint="default"/>
        <w:sz w:val="20"/>
      </w:rPr>
    </w:lvl>
    <w:lvl w:ilvl="5" w:tentative="1">
      <w:start w:val="1"/>
      <w:numFmt w:val="bullet"/>
      <w:lvlText w:val=""/>
      <w:lvlJc w:val="left"/>
      <w:pPr>
        <w:tabs>
          <w:tab w:val="num" w:pos="1920"/>
        </w:tabs>
        <w:ind w:left="1920" w:hanging="360"/>
      </w:pPr>
      <w:rPr>
        <w:rFonts w:ascii="Wingdings" w:hAnsi="Wingdings" w:hint="default"/>
        <w:sz w:val="20"/>
      </w:rPr>
    </w:lvl>
    <w:lvl w:ilvl="6" w:tentative="1">
      <w:start w:val="1"/>
      <w:numFmt w:val="bullet"/>
      <w:lvlText w:val=""/>
      <w:lvlJc w:val="left"/>
      <w:pPr>
        <w:tabs>
          <w:tab w:val="num" w:pos="2640"/>
        </w:tabs>
        <w:ind w:left="2640" w:hanging="360"/>
      </w:pPr>
      <w:rPr>
        <w:rFonts w:ascii="Wingdings" w:hAnsi="Wingdings" w:hint="default"/>
        <w:sz w:val="20"/>
      </w:rPr>
    </w:lvl>
    <w:lvl w:ilvl="7" w:tentative="1">
      <w:start w:val="1"/>
      <w:numFmt w:val="bullet"/>
      <w:lvlText w:val=""/>
      <w:lvlJc w:val="left"/>
      <w:pPr>
        <w:tabs>
          <w:tab w:val="num" w:pos="3360"/>
        </w:tabs>
        <w:ind w:left="3360" w:hanging="360"/>
      </w:pPr>
      <w:rPr>
        <w:rFonts w:ascii="Wingdings" w:hAnsi="Wingdings" w:hint="default"/>
        <w:sz w:val="20"/>
      </w:rPr>
    </w:lvl>
    <w:lvl w:ilvl="8" w:tentative="1">
      <w:start w:val="1"/>
      <w:numFmt w:val="bullet"/>
      <w:lvlText w:val=""/>
      <w:lvlJc w:val="left"/>
      <w:pPr>
        <w:tabs>
          <w:tab w:val="num" w:pos="4080"/>
        </w:tabs>
        <w:ind w:left="4080" w:hanging="360"/>
      </w:pPr>
      <w:rPr>
        <w:rFonts w:ascii="Wingdings" w:hAnsi="Wingdings" w:hint="default"/>
        <w:sz w:val="20"/>
      </w:rPr>
    </w:lvl>
  </w:abstractNum>
  <w:abstractNum w:abstractNumId="32">
    <w:nsid w:val="69065015"/>
    <w:multiLevelType w:val="hybridMultilevel"/>
    <w:tmpl w:val="005655C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97F0147"/>
    <w:multiLevelType w:val="hybridMultilevel"/>
    <w:tmpl w:val="6D12EA6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4">
    <w:nsid w:val="6C2813D8"/>
    <w:multiLevelType w:val="multilevel"/>
    <w:tmpl w:val="41CA56D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6C8B6C35"/>
    <w:multiLevelType w:val="hybridMultilevel"/>
    <w:tmpl w:val="D540A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240AA8"/>
    <w:multiLevelType w:val="multilevel"/>
    <w:tmpl w:val="F03E0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4A5A8B"/>
    <w:multiLevelType w:val="hybridMultilevel"/>
    <w:tmpl w:val="A8486E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3C93DAA"/>
    <w:multiLevelType w:val="hybridMultilevel"/>
    <w:tmpl w:val="CBC26A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6F6945"/>
    <w:multiLevelType w:val="multilevel"/>
    <w:tmpl w:val="18503D0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57D0C9A"/>
    <w:multiLevelType w:val="hybridMultilevel"/>
    <w:tmpl w:val="41CA56D8"/>
    <w:lvl w:ilvl="0" w:tplc="7DE05A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D8A724F"/>
    <w:multiLevelType w:val="multilevel"/>
    <w:tmpl w:val="3354A162"/>
    <w:lvl w:ilvl="0">
      <w:start w:val="4"/>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2">
    <w:nsid w:val="7F2620A8"/>
    <w:multiLevelType w:val="hybridMultilevel"/>
    <w:tmpl w:val="F766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1"/>
  </w:num>
  <w:num w:numId="3">
    <w:abstractNumId w:val="22"/>
  </w:num>
  <w:num w:numId="4">
    <w:abstractNumId w:val="26"/>
  </w:num>
  <w:num w:numId="5">
    <w:abstractNumId w:val="33"/>
  </w:num>
  <w:num w:numId="6">
    <w:abstractNumId w:val="0"/>
  </w:num>
  <w:num w:numId="7">
    <w:abstractNumId w:val="40"/>
  </w:num>
  <w:num w:numId="8">
    <w:abstractNumId w:val="3"/>
  </w:num>
  <w:num w:numId="9">
    <w:abstractNumId w:val="11"/>
  </w:num>
  <w:num w:numId="10">
    <w:abstractNumId w:val="34"/>
  </w:num>
  <w:num w:numId="11">
    <w:abstractNumId w:val="32"/>
  </w:num>
  <w:num w:numId="12">
    <w:abstractNumId w:val="39"/>
  </w:num>
  <w:num w:numId="13">
    <w:abstractNumId w:val="20"/>
  </w:num>
  <w:num w:numId="14">
    <w:abstractNumId w:val="28"/>
  </w:num>
  <w:num w:numId="15">
    <w:abstractNumId w:val="5"/>
  </w:num>
  <w:num w:numId="16">
    <w:abstractNumId w:val="16"/>
  </w:num>
  <w:num w:numId="17">
    <w:abstractNumId w:val="4"/>
  </w:num>
  <w:num w:numId="18">
    <w:abstractNumId w:val="31"/>
  </w:num>
  <w:num w:numId="19">
    <w:abstractNumId w:val="37"/>
  </w:num>
  <w:num w:numId="20">
    <w:abstractNumId w:val="27"/>
  </w:num>
  <w:num w:numId="21">
    <w:abstractNumId w:val="9"/>
  </w:num>
  <w:num w:numId="22">
    <w:abstractNumId w:val="23"/>
  </w:num>
  <w:num w:numId="23">
    <w:abstractNumId w:val="30"/>
  </w:num>
  <w:num w:numId="24">
    <w:abstractNumId w:val="36"/>
  </w:num>
  <w:num w:numId="25">
    <w:abstractNumId w:val="42"/>
  </w:num>
  <w:num w:numId="26">
    <w:abstractNumId w:val="14"/>
  </w:num>
  <w:num w:numId="27">
    <w:abstractNumId w:val="1"/>
  </w:num>
  <w:num w:numId="28">
    <w:abstractNumId w:val="35"/>
  </w:num>
  <w:num w:numId="29">
    <w:abstractNumId w:val="10"/>
  </w:num>
  <w:num w:numId="30">
    <w:abstractNumId w:val="25"/>
  </w:num>
  <w:num w:numId="31">
    <w:abstractNumId w:val="8"/>
  </w:num>
  <w:num w:numId="32">
    <w:abstractNumId w:val="17"/>
  </w:num>
  <w:num w:numId="33">
    <w:abstractNumId w:val="15"/>
  </w:num>
  <w:num w:numId="34">
    <w:abstractNumId w:val="21"/>
  </w:num>
  <w:num w:numId="35">
    <w:abstractNumId w:val="29"/>
  </w:num>
  <w:num w:numId="36">
    <w:abstractNumId w:val="38"/>
  </w:num>
  <w:num w:numId="37">
    <w:abstractNumId w:val="7"/>
  </w:num>
  <w:num w:numId="38">
    <w:abstractNumId w:val="13"/>
  </w:num>
  <w:num w:numId="39">
    <w:abstractNumId w:val="12"/>
  </w:num>
  <w:num w:numId="40">
    <w:abstractNumId w:val="18"/>
  </w:num>
  <w:num w:numId="41">
    <w:abstractNumId w:val="24"/>
  </w:num>
  <w:num w:numId="42">
    <w:abstractNumId w:val="6"/>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6AD"/>
    <w:rsid w:val="00014199"/>
    <w:rsid w:val="0003234E"/>
    <w:rsid w:val="00055666"/>
    <w:rsid w:val="00077FE7"/>
    <w:rsid w:val="00084B6C"/>
    <w:rsid w:val="000A316E"/>
    <w:rsid w:val="000D1FDB"/>
    <w:rsid w:val="000E694A"/>
    <w:rsid w:val="00121856"/>
    <w:rsid w:val="00127156"/>
    <w:rsid w:val="00127DB9"/>
    <w:rsid w:val="00146927"/>
    <w:rsid w:val="00163635"/>
    <w:rsid w:val="00193333"/>
    <w:rsid w:val="00194920"/>
    <w:rsid w:val="001964A4"/>
    <w:rsid w:val="001A46FB"/>
    <w:rsid w:val="001E0FC9"/>
    <w:rsid w:val="0020416C"/>
    <w:rsid w:val="002058FE"/>
    <w:rsid w:val="00212B1F"/>
    <w:rsid w:val="002279D5"/>
    <w:rsid w:val="0023134B"/>
    <w:rsid w:val="00264500"/>
    <w:rsid w:val="00273FD7"/>
    <w:rsid w:val="00274642"/>
    <w:rsid w:val="00296766"/>
    <w:rsid w:val="002A4CFF"/>
    <w:rsid w:val="003212A6"/>
    <w:rsid w:val="00353795"/>
    <w:rsid w:val="003558CC"/>
    <w:rsid w:val="00362CCA"/>
    <w:rsid w:val="0038027B"/>
    <w:rsid w:val="003959B9"/>
    <w:rsid w:val="003A5C54"/>
    <w:rsid w:val="003B0224"/>
    <w:rsid w:val="003B6737"/>
    <w:rsid w:val="003C60AC"/>
    <w:rsid w:val="00417F8C"/>
    <w:rsid w:val="00420019"/>
    <w:rsid w:val="0042119F"/>
    <w:rsid w:val="004224BE"/>
    <w:rsid w:val="00434F51"/>
    <w:rsid w:val="00447F64"/>
    <w:rsid w:val="00454A1F"/>
    <w:rsid w:val="0048485D"/>
    <w:rsid w:val="00492ECB"/>
    <w:rsid w:val="004A6E96"/>
    <w:rsid w:val="004C03D5"/>
    <w:rsid w:val="004C196D"/>
    <w:rsid w:val="004E6411"/>
    <w:rsid w:val="00544705"/>
    <w:rsid w:val="0055408F"/>
    <w:rsid w:val="00554ED2"/>
    <w:rsid w:val="00572E85"/>
    <w:rsid w:val="005A037C"/>
    <w:rsid w:val="005E2E09"/>
    <w:rsid w:val="00636476"/>
    <w:rsid w:val="00660CDC"/>
    <w:rsid w:val="0066245F"/>
    <w:rsid w:val="006631B5"/>
    <w:rsid w:val="00666D23"/>
    <w:rsid w:val="00666EB8"/>
    <w:rsid w:val="00673D62"/>
    <w:rsid w:val="0067493D"/>
    <w:rsid w:val="006B6E41"/>
    <w:rsid w:val="006C32E9"/>
    <w:rsid w:val="00700C59"/>
    <w:rsid w:val="00720F87"/>
    <w:rsid w:val="0079660D"/>
    <w:rsid w:val="007C0116"/>
    <w:rsid w:val="007C46CA"/>
    <w:rsid w:val="007E3CC2"/>
    <w:rsid w:val="007F3616"/>
    <w:rsid w:val="007F5DD7"/>
    <w:rsid w:val="00811030"/>
    <w:rsid w:val="008324CA"/>
    <w:rsid w:val="00833AD0"/>
    <w:rsid w:val="008421CA"/>
    <w:rsid w:val="00855097"/>
    <w:rsid w:val="00866C2A"/>
    <w:rsid w:val="00881B72"/>
    <w:rsid w:val="008A715C"/>
    <w:rsid w:val="008C6090"/>
    <w:rsid w:val="008E570E"/>
    <w:rsid w:val="00904D3A"/>
    <w:rsid w:val="00907CB4"/>
    <w:rsid w:val="009162B9"/>
    <w:rsid w:val="0094208A"/>
    <w:rsid w:val="009467FB"/>
    <w:rsid w:val="009476F0"/>
    <w:rsid w:val="00951977"/>
    <w:rsid w:val="009739B1"/>
    <w:rsid w:val="009B18B7"/>
    <w:rsid w:val="009C15A3"/>
    <w:rsid w:val="009E29B8"/>
    <w:rsid w:val="009F2BC6"/>
    <w:rsid w:val="00A01714"/>
    <w:rsid w:val="00A046D8"/>
    <w:rsid w:val="00A20E6E"/>
    <w:rsid w:val="00A47E00"/>
    <w:rsid w:val="00A54706"/>
    <w:rsid w:val="00A57CF5"/>
    <w:rsid w:val="00A62AD9"/>
    <w:rsid w:val="00AA0D40"/>
    <w:rsid w:val="00AA259A"/>
    <w:rsid w:val="00AB11EF"/>
    <w:rsid w:val="00B00742"/>
    <w:rsid w:val="00B0194D"/>
    <w:rsid w:val="00B021A3"/>
    <w:rsid w:val="00B10BFD"/>
    <w:rsid w:val="00B147A7"/>
    <w:rsid w:val="00B3702D"/>
    <w:rsid w:val="00B5534A"/>
    <w:rsid w:val="00B5737E"/>
    <w:rsid w:val="00B76C43"/>
    <w:rsid w:val="00B8564D"/>
    <w:rsid w:val="00BC29C3"/>
    <w:rsid w:val="00BC3B57"/>
    <w:rsid w:val="00BF1D47"/>
    <w:rsid w:val="00BF7962"/>
    <w:rsid w:val="00C61425"/>
    <w:rsid w:val="00C6749F"/>
    <w:rsid w:val="00C928E6"/>
    <w:rsid w:val="00CA2076"/>
    <w:rsid w:val="00CA30CE"/>
    <w:rsid w:val="00CA3E33"/>
    <w:rsid w:val="00CA551D"/>
    <w:rsid w:val="00CB093F"/>
    <w:rsid w:val="00CB286A"/>
    <w:rsid w:val="00CB62D0"/>
    <w:rsid w:val="00CC4A95"/>
    <w:rsid w:val="00CC719F"/>
    <w:rsid w:val="00CD59FC"/>
    <w:rsid w:val="00CF347E"/>
    <w:rsid w:val="00CF3B20"/>
    <w:rsid w:val="00CF5479"/>
    <w:rsid w:val="00D0101E"/>
    <w:rsid w:val="00D7326E"/>
    <w:rsid w:val="00D97BA4"/>
    <w:rsid w:val="00DB3A8E"/>
    <w:rsid w:val="00DE4DBF"/>
    <w:rsid w:val="00E15537"/>
    <w:rsid w:val="00E17372"/>
    <w:rsid w:val="00E20B28"/>
    <w:rsid w:val="00E46AE0"/>
    <w:rsid w:val="00E61F29"/>
    <w:rsid w:val="00E814E3"/>
    <w:rsid w:val="00E87858"/>
    <w:rsid w:val="00EA16AD"/>
    <w:rsid w:val="00EA57D1"/>
    <w:rsid w:val="00EB1CEB"/>
    <w:rsid w:val="00EC0AFA"/>
    <w:rsid w:val="00EC2901"/>
    <w:rsid w:val="00EC3CA0"/>
    <w:rsid w:val="00EC4FA8"/>
    <w:rsid w:val="00EC77E0"/>
    <w:rsid w:val="00F1065F"/>
    <w:rsid w:val="00F11A2B"/>
    <w:rsid w:val="00F32373"/>
    <w:rsid w:val="00F36088"/>
    <w:rsid w:val="00F3697E"/>
    <w:rsid w:val="00F5583A"/>
    <w:rsid w:val="00F61D45"/>
    <w:rsid w:val="00F66D94"/>
    <w:rsid w:val="00F80ED2"/>
    <w:rsid w:val="00F86A69"/>
    <w:rsid w:val="00F871CE"/>
    <w:rsid w:val="00F90620"/>
    <w:rsid w:val="00FA408B"/>
    <w:rsid w:val="00FC4C92"/>
    <w:rsid w:val="00FD0DA6"/>
    <w:rsid w:val="00FD3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in Text" w:uiPriority="99"/>
    <w:lsdException w:name="Normal (Web)" w:uiPriority="99"/>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widowControl w:val="0"/>
      <w:tabs>
        <w:tab w:val="left" w:pos="1152"/>
      </w:tabs>
      <w:spacing w:after="180"/>
      <w:jc w:val="both"/>
      <w:outlineLvl w:val="0"/>
    </w:pPr>
    <w:rPr>
      <w:szCs w:val="20"/>
    </w:rPr>
  </w:style>
  <w:style w:type="paragraph" w:styleId="Heading2">
    <w:name w:val="heading 2"/>
    <w:basedOn w:val="Normal"/>
    <w:next w:val="Normal"/>
    <w:link w:val="Heading2Char"/>
    <w:uiPriority w:val="9"/>
    <w:qFormat/>
    <w:pPr>
      <w:keepNext/>
      <w:tabs>
        <w:tab w:val="num" w:pos="1440"/>
      </w:tabs>
      <w:spacing w:before="240" w:after="60"/>
      <w:ind w:left="1440" w:hanging="360"/>
      <w:outlineLvl w:val="1"/>
    </w:pPr>
    <w:rPr>
      <w:rFonts w:ascii="Arial" w:hAnsi="Arial"/>
      <w:b/>
      <w:szCs w:val="20"/>
    </w:rPr>
  </w:style>
  <w:style w:type="paragraph" w:styleId="Heading3">
    <w:name w:val="heading 3"/>
    <w:basedOn w:val="Normal"/>
    <w:next w:val="Normal"/>
    <w:link w:val="Heading3Char"/>
    <w:uiPriority w:val="9"/>
    <w:qFormat/>
    <w:pPr>
      <w:keepNext/>
      <w:tabs>
        <w:tab w:val="num" w:pos="2160"/>
      </w:tabs>
      <w:spacing w:before="240" w:after="60"/>
      <w:ind w:left="2160" w:hanging="360"/>
      <w:outlineLvl w:val="2"/>
    </w:pPr>
    <w:rPr>
      <w:rFonts w:ascii="Arial" w:hAnsi="Arial"/>
      <w:b/>
      <w:sz w:val="22"/>
      <w:szCs w:val="20"/>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paragraph" w:styleId="Heading5">
    <w:name w:val="heading 5"/>
    <w:basedOn w:val="Normal"/>
    <w:next w:val="Normal"/>
    <w:link w:val="Heading5Char"/>
    <w:uiPriority w:val="9"/>
    <w:qFormat/>
    <w:pPr>
      <w:keepNext/>
      <w:outlineLvl w:val="4"/>
    </w:pPr>
    <w:rPr>
      <w:b/>
      <w:bCs/>
      <w:szCs w:val="20"/>
    </w:rPr>
  </w:style>
  <w:style w:type="paragraph" w:styleId="Heading6">
    <w:name w:val="heading 6"/>
    <w:basedOn w:val="Normal"/>
    <w:next w:val="Normal"/>
    <w:link w:val="Heading6Char"/>
    <w:uiPriority w:val="9"/>
    <w:unhideWhenUsed/>
    <w:qFormat/>
    <w:rsid w:val="00CF5479"/>
    <w:pPr>
      <w:spacing w:after="120" w:line="252" w:lineRule="auto"/>
      <w:jc w:val="center"/>
      <w:outlineLvl w:val="5"/>
    </w:pPr>
    <w:rPr>
      <w:rFonts w:ascii="Cambria" w:hAnsi="Cambria"/>
      <w:caps/>
      <w:color w:val="943634"/>
      <w:spacing w:val="10"/>
      <w:sz w:val="22"/>
      <w:szCs w:val="22"/>
    </w:rPr>
  </w:style>
  <w:style w:type="paragraph" w:styleId="Heading7">
    <w:name w:val="heading 7"/>
    <w:basedOn w:val="Normal"/>
    <w:next w:val="Normal"/>
    <w:link w:val="Heading7Char"/>
    <w:uiPriority w:val="9"/>
    <w:unhideWhenUsed/>
    <w:qFormat/>
    <w:rsid w:val="00CF5479"/>
    <w:pPr>
      <w:spacing w:after="120" w:line="252" w:lineRule="auto"/>
      <w:jc w:val="center"/>
      <w:outlineLvl w:val="6"/>
    </w:pPr>
    <w:rPr>
      <w:rFonts w:ascii="Cambria" w:hAnsi="Cambria"/>
      <w:i/>
      <w:iCs/>
      <w:caps/>
      <w:color w:val="943634"/>
      <w:spacing w:val="10"/>
      <w:sz w:val="22"/>
      <w:szCs w:val="22"/>
    </w:rPr>
  </w:style>
  <w:style w:type="paragraph" w:styleId="Heading8">
    <w:name w:val="heading 8"/>
    <w:basedOn w:val="Normal"/>
    <w:next w:val="Normal"/>
    <w:link w:val="Heading8Char"/>
    <w:uiPriority w:val="9"/>
    <w:unhideWhenUsed/>
    <w:qFormat/>
    <w:rsid w:val="00CF5479"/>
    <w:pPr>
      <w:spacing w:after="120" w:line="252" w:lineRule="auto"/>
      <w:jc w:val="center"/>
      <w:outlineLvl w:val="7"/>
    </w:pPr>
    <w:rPr>
      <w:rFonts w:ascii="Cambria" w:hAnsi="Cambria"/>
      <w:caps/>
      <w:spacing w:val="10"/>
      <w:sz w:val="20"/>
      <w:szCs w:val="20"/>
    </w:rPr>
  </w:style>
  <w:style w:type="paragraph" w:styleId="Heading9">
    <w:name w:val="heading 9"/>
    <w:basedOn w:val="Normal"/>
    <w:next w:val="Normal"/>
    <w:link w:val="Heading9Char"/>
    <w:uiPriority w:val="9"/>
    <w:unhideWhenUsed/>
    <w:qFormat/>
    <w:rsid w:val="00CF5479"/>
    <w:pPr>
      <w:spacing w:after="120" w:line="252" w:lineRule="auto"/>
      <w:jc w:val="center"/>
      <w:outlineLvl w:val="8"/>
    </w:pPr>
    <w:rPr>
      <w:rFonts w:ascii="Cambria" w:hAnsi="Cambria"/>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suppressAutoHyphens/>
      <w:spacing w:after="180"/>
      <w:jc w:val="both"/>
    </w:pPr>
    <w:rPr>
      <w:szCs w:val="20"/>
    </w:rPr>
  </w:style>
  <w:style w:type="paragraph" w:styleId="BodyText2">
    <w:name w:val="Body Text 2"/>
    <w:basedOn w:val="Normal"/>
    <w:rPr>
      <w:szCs w:val="20"/>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tyle>
  <w:style w:type="paragraph" w:styleId="BodyTextIndent2">
    <w:name w:val="Body Text Indent 2"/>
    <w:basedOn w:val="Normal"/>
    <w:pPr>
      <w:keepNext/>
      <w:widowControl w:val="0"/>
      <w:tabs>
        <w:tab w:val="left" w:pos="1152"/>
      </w:tabs>
      <w:spacing w:before="120" w:after="240"/>
      <w:ind w:left="1152" w:hanging="1152"/>
      <w:jc w:val="both"/>
    </w:pPr>
    <w:rPr>
      <w:szCs w:val="20"/>
    </w:rPr>
  </w:style>
  <w:style w:type="paragraph" w:customStyle="1" w:styleId="HTMLBody">
    <w:name w:val="HTML Body"/>
    <w:rPr>
      <w:rFonts w:ascii="Arial" w:hAnsi="Arial"/>
      <w:snapToGrid w:val="0"/>
    </w:rPr>
  </w:style>
  <w:style w:type="character" w:styleId="Hyperlink">
    <w:name w:val="Hyperlink"/>
    <w:rPr>
      <w:color w:val="0000FF"/>
      <w:u w:val="single"/>
    </w:rPr>
  </w:style>
  <w:style w:type="paragraph" w:styleId="Title">
    <w:name w:val="Title"/>
    <w:basedOn w:val="Normal"/>
    <w:link w:val="TitleChar"/>
    <w:uiPriority w:val="10"/>
    <w:qFormat/>
    <w:pPr>
      <w:jc w:val="center"/>
    </w:pPr>
    <w:rPr>
      <w:rFonts w:ascii="Comic Sans MS" w:eastAsia="MS Mincho" w:hAnsi="Comic Sans MS"/>
      <w:sz w:val="32"/>
      <w:szCs w:val="20"/>
    </w:rPr>
  </w:style>
  <w:style w:type="paragraph" w:styleId="Subtitle">
    <w:name w:val="Subtitle"/>
    <w:basedOn w:val="Normal"/>
    <w:link w:val="SubtitleChar"/>
    <w:uiPriority w:val="11"/>
    <w:qFormat/>
    <w:pPr>
      <w:jc w:val="center"/>
    </w:pPr>
    <w:rPr>
      <w:rFonts w:ascii="Comic Sans MS" w:eastAsia="MS Mincho" w:hAnsi="Comic Sans MS"/>
      <w:i/>
      <w:sz w:val="28"/>
      <w:szCs w:val="20"/>
    </w:rPr>
  </w:style>
  <w:style w:type="character" w:styleId="FollowedHyperlink">
    <w:name w:val="FollowedHyperlink"/>
    <w:rPr>
      <w:color w:val="800080"/>
      <w:u w:val="single"/>
    </w:rPr>
  </w:style>
  <w:style w:type="paragraph" w:styleId="BodyText3">
    <w:name w:val="Body Text 3"/>
    <w:basedOn w:val="Normal"/>
    <w:pPr>
      <w:autoSpaceDE w:val="0"/>
      <w:autoSpaceDN w:val="0"/>
      <w:adjustRightInd w:val="0"/>
    </w:pPr>
    <w:rPr>
      <w:color w:val="000000"/>
      <w:szCs w:val="20"/>
    </w:rPr>
  </w:style>
  <w:style w:type="paragraph" w:styleId="Header">
    <w:name w:val="header"/>
    <w:basedOn w:val="Normal"/>
    <w:pPr>
      <w:tabs>
        <w:tab w:val="center" w:pos="4320"/>
        <w:tab w:val="right" w:pos="8640"/>
      </w:tabs>
    </w:pPr>
    <w:rPr>
      <w:sz w:val="20"/>
      <w:szCs w:val="20"/>
    </w:rPr>
  </w:style>
  <w:style w:type="paragraph" w:styleId="BodyTextIndent">
    <w:name w:val="Body Text Indent"/>
    <w:basedOn w:val="Normal"/>
    <w:pPr>
      <w:spacing w:after="120"/>
      <w:ind w:left="360"/>
    </w:pPr>
  </w:style>
  <w:style w:type="paragraph" w:styleId="NormalWeb">
    <w:name w:val="Normal (Web)"/>
    <w:basedOn w:val="Normal"/>
    <w:uiPriority w:val="99"/>
    <w:pPr>
      <w:spacing w:before="100" w:beforeAutospacing="1" w:after="100" w:afterAutospacing="1"/>
    </w:pPr>
    <w:rPr>
      <w:color w:val="000000"/>
    </w:rPr>
  </w:style>
  <w:style w:type="character" w:customStyle="1" w:styleId="text">
    <w:name w:val="text"/>
    <w:basedOn w:val="DefaultParagraphFont"/>
  </w:style>
  <w:style w:type="character" w:styleId="Strong">
    <w:name w:val="Strong"/>
    <w:uiPriority w:val="22"/>
    <w:qFormat/>
    <w:rPr>
      <w:b/>
      <w:bCs/>
    </w:rPr>
  </w:style>
  <w:style w:type="paragraph" w:styleId="BodyTextIndent3">
    <w:name w:val="Body Text Indent 3"/>
    <w:basedOn w:val="Normal"/>
    <w:pPr>
      <w:numPr>
        <w:ilvl w:val="1"/>
      </w:numPr>
      <w:ind w:hanging="36"/>
      <w:jc w:val="both"/>
    </w:pPr>
  </w:style>
  <w:style w:type="paragraph" w:styleId="PlainText">
    <w:name w:val="Plain Text"/>
    <w:basedOn w:val="Normal"/>
    <w:link w:val="PlainTextChar"/>
    <w:uiPriority w:val="99"/>
    <w:rsid w:val="0038027B"/>
    <w:rPr>
      <w:rFonts w:ascii="Courier New" w:hAnsi="Courier New" w:cs="Courier New"/>
      <w:sz w:val="20"/>
      <w:szCs w:val="20"/>
    </w:rPr>
  </w:style>
  <w:style w:type="character" w:styleId="Emphasis">
    <w:name w:val="Emphasis"/>
    <w:uiPriority w:val="20"/>
    <w:qFormat/>
    <w:rsid w:val="00E20B28"/>
    <w:rPr>
      <w:i/>
      <w:iCs/>
    </w:rPr>
  </w:style>
  <w:style w:type="paragraph" w:customStyle="1" w:styleId="grey-heading">
    <w:name w:val="grey-heading"/>
    <w:basedOn w:val="Normal"/>
    <w:rsid w:val="00E20B28"/>
    <w:pPr>
      <w:spacing w:before="120" w:after="120" w:line="270" w:lineRule="atLeast"/>
    </w:pPr>
    <w:rPr>
      <w:b/>
      <w:bCs/>
      <w:color w:val="000000"/>
      <w:sz w:val="18"/>
      <w:szCs w:val="18"/>
    </w:rPr>
  </w:style>
  <w:style w:type="paragraph" w:styleId="Caption">
    <w:name w:val="caption"/>
    <w:basedOn w:val="Normal"/>
    <w:next w:val="Normal"/>
    <w:uiPriority w:val="35"/>
    <w:unhideWhenUsed/>
    <w:qFormat/>
    <w:rsid w:val="00B8564D"/>
    <w:rPr>
      <w:b/>
      <w:bCs/>
      <w:sz w:val="20"/>
      <w:szCs w:val="20"/>
    </w:rPr>
  </w:style>
  <w:style w:type="character" w:styleId="HTMLTypewriter">
    <w:name w:val="HTML Typewriter"/>
    <w:uiPriority w:val="99"/>
    <w:unhideWhenUsed/>
    <w:rsid w:val="001A46FB"/>
    <w:rPr>
      <w:rFonts w:ascii="Courier New" w:eastAsia="Times New Roman" w:hAnsi="Courier New" w:cs="Courier New"/>
      <w:sz w:val="20"/>
      <w:szCs w:val="20"/>
    </w:rPr>
  </w:style>
  <w:style w:type="character" w:customStyle="1" w:styleId="FooterChar">
    <w:name w:val="Footer Char"/>
    <w:link w:val="Footer"/>
    <w:uiPriority w:val="99"/>
    <w:rsid w:val="009739B1"/>
  </w:style>
  <w:style w:type="paragraph" w:customStyle="1" w:styleId="Default">
    <w:name w:val="Default"/>
    <w:rsid w:val="00121856"/>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7C46CA"/>
    <w:rPr>
      <w:rFonts w:ascii="Tahoma" w:hAnsi="Tahoma" w:cs="Tahoma"/>
      <w:sz w:val="16"/>
      <w:szCs w:val="16"/>
    </w:rPr>
  </w:style>
  <w:style w:type="character" w:customStyle="1" w:styleId="BalloonTextChar">
    <w:name w:val="Balloon Text Char"/>
    <w:link w:val="BalloonText"/>
    <w:rsid w:val="007C46CA"/>
    <w:rPr>
      <w:rFonts w:ascii="Tahoma" w:hAnsi="Tahoma" w:cs="Tahoma"/>
      <w:sz w:val="16"/>
      <w:szCs w:val="16"/>
    </w:rPr>
  </w:style>
  <w:style w:type="paragraph" w:styleId="ListParagraph">
    <w:name w:val="List Paragraph"/>
    <w:basedOn w:val="Normal"/>
    <w:uiPriority w:val="34"/>
    <w:qFormat/>
    <w:rsid w:val="00700C59"/>
    <w:pPr>
      <w:spacing w:after="200" w:line="276" w:lineRule="auto"/>
      <w:ind w:left="720"/>
      <w:contextualSpacing/>
    </w:pPr>
    <w:rPr>
      <w:rFonts w:ascii="Calibri" w:eastAsia="Calibri" w:hAnsi="Calibri"/>
      <w:sz w:val="22"/>
      <w:szCs w:val="22"/>
    </w:rPr>
  </w:style>
  <w:style w:type="character" w:customStyle="1" w:styleId="Heading6Char">
    <w:name w:val="Heading 6 Char"/>
    <w:link w:val="Heading6"/>
    <w:uiPriority w:val="9"/>
    <w:rsid w:val="00CF5479"/>
    <w:rPr>
      <w:rFonts w:ascii="Cambria" w:hAnsi="Cambria"/>
      <w:caps/>
      <w:color w:val="943634"/>
      <w:spacing w:val="10"/>
      <w:sz w:val="22"/>
      <w:szCs w:val="22"/>
    </w:rPr>
  </w:style>
  <w:style w:type="character" w:customStyle="1" w:styleId="Heading7Char">
    <w:name w:val="Heading 7 Char"/>
    <w:link w:val="Heading7"/>
    <w:uiPriority w:val="9"/>
    <w:rsid w:val="00CF5479"/>
    <w:rPr>
      <w:rFonts w:ascii="Cambria" w:hAnsi="Cambria"/>
      <w:i/>
      <w:iCs/>
      <w:caps/>
      <w:color w:val="943634"/>
      <w:spacing w:val="10"/>
      <w:sz w:val="22"/>
      <w:szCs w:val="22"/>
    </w:rPr>
  </w:style>
  <w:style w:type="character" w:customStyle="1" w:styleId="Heading8Char">
    <w:name w:val="Heading 8 Char"/>
    <w:link w:val="Heading8"/>
    <w:uiPriority w:val="9"/>
    <w:rsid w:val="00CF5479"/>
    <w:rPr>
      <w:rFonts w:ascii="Cambria" w:hAnsi="Cambria"/>
      <w:caps/>
      <w:spacing w:val="10"/>
    </w:rPr>
  </w:style>
  <w:style w:type="character" w:customStyle="1" w:styleId="Heading9Char">
    <w:name w:val="Heading 9 Char"/>
    <w:link w:val="Heading9"/>
    <w:uiPriority w:val="9"/>
    <w:rsid w:val="00CF5479"/>
    <w:rPr>
      <w:rFonts w:ascii="Cambria" w:hAnsi="Cambria"/>
      <w:i/>
      <w:iCs/>
      <w:caps/>
      <w:spacing w:val="10"/>
    </w:rPr>
  </w:style>
  <w:style w:type="character" w:customStyle="1" w:styleId="Heading1Char">
    <w:name w:val="Heading 1 Char"/>
    <w:link w:val="Heading1"/>
    <w:uiPriority w:val="9"/>
    <w:rsid w:val="00CF5479"/>
    <w:rPr>
      <w:sz w:val="24"/>
    </w:rPr>
  </w:style>
  <w:style w:type="character" w:customStyle="1" w:styleId="Heading2Char">
    <w:name w:val="Heading 2 Char"/>
    <w:link w:val="Heading2"/>
    <w:uiPriority w:val="9"/>
    <w:rsid w:val="00CF5479"/>
    <w:rPr>
      <w:rFonts w:ascii="Arial" w:hAnsi="Arial"/>
      <w:b/>
      <w:sz w:val="24"/>
    </w:rPr>
  </w:style>
  <w:style w:type="character" w:customStyle="1" w:styleId="Heading3Char">
    <w:name w:val="Heading 3 Char"/>
    <w:link w:val="Heading3"/>
    <w:uiPriority w:val="9"/>
    <w:rsid w:val="00CF5479"/>
    <w:rPr>
      <w:rFonts w:ascii="Arial" w:hAnsi="Arial"/>
      <w:b/>
      <w:sz w:val="22"/>
    </w:rPr>
  </w:style>
  <w:style w:type="character" w:customStyle="1" w:styleId="Heading4Char">
    <w:name w:val="Heading 4 Char"/>
    <w:link w:val="Heading4"/>
    <w:uiPriority w:val="9"/>
    <w:rsid w:val="00CF5479"/>
    <w:rPr>
      <w:b/>
      <w:bCs/>
      <w:sz w:val="28"/>
      <w:szCs w:val="28"/>
    </w:rPr>
  </w:style>
  <w:style w:type="character" w:customStyle="1" w:styleId="Heading5Char">
    <w:name w:val="Heading 5 Char"/>
    <w:link w:val="Heading5"/>
    <w:uiPriority w:val="9"/>
    <w:rsid w:val="00CF5479"/>
    <w:rPr>
      <w:b/>
      <w:bCs/>
      <w:sz w:val="24"/>
    </w:rPr>
  </w:style>
  <w:style w:type="character" w:customStyle="1" w:styleId="TitleChar">
    <w:name w:val="Title Char"/>
    <w:link w:val="Title"/>
    <w:uiPriority w:val="10"/>
    <w:rsid w:val="00CF5479"/>
    <w:rPr>
      <w:rFonts w:ascii="Comic Sans MS" w:eastAsia="MS Mincho" w:hAnsi="Comic Sans MS"/>
      <w:sz w:val="32"/>
    </w:rPr>
  </w:style>
  <w:style w:type="character" w:customStyle="1" w:styleId="SubtitleChar">
    <w:name w:val="Subtitle Char"/>
    <w:link w:val="Subtitle"/>
    <w:uiPriority w:val="11"/>
    <w:rsid w:val="00CF5479"/>
    <w:rPr>
      <w:rFonts w:ascii="Comic Sans MS" w:eastAsia="MS Mincho" w:hAnsi="Comic Sans MS"/>
      <w:i/>
      <w:sz w:val="28"/>
    </w:rPr>
  </w:style>
  <w:style w:type="paragraph" w:styleId="NoSpacing">
    <w:name w:val="No Spacing"/>
    <w:basedOn w:val="Normal"/>
    <w:link w:val="NoSpacingChar"/>
    <w:uiPriority w:val="1"/>
    <w:qFormat/>
    <w:rsid w:val="00CF5479"/>
    <w:rPr>
      <w:rFonts w:ascii="Cambria" w:eastAsia="Calibri" w:hAnsi="Cambria"/>
      <w:sz w:val="22"/>
      <w:szCs w:val="22"/>
    </w:rPr>
  </w:style>
  <w:style w:type="character" w:customStyle="1" w:styleId="NoSpacingChar">
    <w:name w:val="No Spacing Char"/>
    <w:link w:val="NoSpacing"/>
    <w:uiPriority w:val="1"/>
    <w:rsid w:val="00CF5479"/>
    <w:rPr>
      <w:rFonts w:ascii="Cambria" w:eastAsia="Calibri" w:hAnsi="Cambria"/>
      <w:sz w:val="22"/>
      <w:szCs w:val="22"/>
    </w:rPr>
  </w:style>
  <w:style w:type="paragraph" w:styleId="Quote">
    <w:name w:val="Quote"/>
    <w:basedOn w:val="Normal"/>
    <w:next w:val="Normal"/>
    <w:link w:val="QuoteChar"/>
    <w:uiPriority w:val="29"/>
    <w:qFormat/>
    <w:rsid w:val="00CF5479"/>
    <w:pPr>
      <w:spacing w:after="200" w:line="252" w:lineRule="auto"/>
    </w:pPr>
    <w:rPr>
      <w:rFonts w:ascii="Cambria" w:hAnsi="Cambria"/>
      <w:i/>
      <w:iCs/>
      <w:sz w:val="22"/>
      <w:szCs w:val="22"/>
    </w:rPr>
  </w:style>
  <w:style w:type="character" w:customStyle="1" w:styleId="QuoteChar">
    <w:name w:val="Quote Char"/>
    <w:link w:val="Quote"/>
    <w:uiPriority w:val="29"/>
    <w:rsid w:val="00CF5479"/>
    <w:rPr>
      <w:rFonts w:ascii="Cambria" w:hAnsi="Cambria"/>
      <w:i/>
      <w:iCs/>
      <w:sz w:val="22"/>
      <w:szCs w:val="22"/>
    </w:rPr>
  </w:style>
  <w:style w:type="paragraph" w:styleId="IntenseQuote">
    <w:name w:val="Intense Quote"/>
    <w:basedOn w:val="Normal"/>
    <w:next w:val="Normal"/>
    <w:link w:val="IntenseQuoteChar"/>
    <w:uiPriority w:val="30"/>
    <w:qFormat/>
    <w:rsid w:val="00CF5479"/>
    <w:pPr>
      <w:pBdr>
        <w:top w:val="dotted" w:sz="2" w:space="10" w:color="632423"/>
        <w:bottom w:val="dotted" w:sz="2" w:space="4" w:color="632423"/>
      </w:pBdr>
      <w:spacing w:before="160" w:after="200" w:line="300" w:lineRule="auto"/>
      <w:ind w:left="1440" w:right="1440"/>
    </w:pPr>
    <w:rPr>
      <w:rFonts w:ascii="Cambria" w:hAnsi="Cambria"/>
      <w:caps/>
      <w:color w:val="622423"/>
      <w:spacing w:val="5"/>
      <w:sz w:val="20"/>
      <w:szCs w:val="20"/>
    </w:rPr>
  </w:style>
  <w:style w:type="character" w:customStyle="1" w:styleId="IntenseQuoteChar">
    <w:name w:val="Intense Quote Char"/>
    <w:link w:val="IntenseQuote"/>
    <w:uiPriority w:val="30"/>
    <w:rsid w:val="00CF5479"/>
    <w:rPr>
      <w:rFonts w:ascii="Cambria" w:hAnsi="Cambria"/>
      <w:caps/>
      <w:color w:val="622423"/>
      <w:spacing w:val="5"/>
    </w:rPr>
  </w:style>
  <w:style w:type="character" w:styleId="SubtleEmphasis">
    <w:name w:val="Subtle Emphasis"/>
    <w:uiPriority w:val="19"/>
    <w:qFormat/>
    <w:rsid w:val="00CF5479"/>
    <w:rPr>
      <w:i/>
      <w:iCs/>
    </w:rPr>
  </w:style>
  <w:style w:type="character" w:styleId="IntenseEmphasis">
    <w:name w:val="Intense Emphasis"/>
    <w:uiPriority w:val="21"/>
    <w:qFormat/>
    <w:rsid w:val="00CF5479"/>
    <w:rPr>
      <w:i/>
      <w:iCs/>
      <w:caps/>
      <w:spacing w:val="10"/>
      <w:sz w:val="20"/>
      <w:szCs w:val="20"/>
    </w:rPr>
  </w:style>
  <w:style w:type="character" w:styleId="SubtleReference">
    <w:name w:val="Subtle Reference"/>
    <w:uiPriority w:val="31"/>
    <w:qFormat/>
    <w:rsid w:val="00CF5479"/>
    <w:rPr>
      <w:rFonts w:ascii="Calibri" w:eastAsia="Times New Roman" w:hAnsi="Calibri" w:cs="Times New Roman"/>
      <w:i/>
      <w:iCs/>
      <w:color w:val="622423"/>
    </w:rPr>
  </w:style>
  <w:style w:type="character" w:styleId="IntenseReference">
    <w:name w:val="Intense Reference"/>
    <w:uiPriority w:val="32"/>
    <w:qFormat/>
    <w:rsid w:val="00CF5479"/>
    <w:rPr>
      <w:rFonts w:ascii="Calibri" w:eastAsia="Times New Roman" w:hAnsi="Calibri" w:cs="Times New Roman"/>
      <w:b/>
      <w:bCs/>
      <w:i/>
      <w:iCs/>
      <w:color w:val="622423"/>
    </w:rPr>
  </w:style>
  <w:style w:type="character" w:styleId="BookTitle">
    <w:name w:val="Book Title"/>
    <w:uiPriority w:val="33"/>
    <w:qFormat/>
    <w:rsid w:val="00CF5479"/>
    <w:rPr>
      <w:caps/>
      <w:color w:val="622423"/>
      <w:spacing w:val="5"/>
      <w:u w:color="622423"/>
    </w:rPr>
  </w:style>
  <w:style w:type="paragraph" w:styleId="TOCHeading">
    <w:name w:val="TOC Heading"/>
    <w:basedOn w:val="Heading1"/>
    <w:next w:val="Normal"/>
    <w:uiPriority w:val="39"/>
    <w:semiHidden/>
    <w:unhideWhenUsed/>
    <w:qFormat/>
    <w:rsid w:val="00CF5479"/>
    <w:pPr>
      <w:keepNext w:val="0"/>
      <w:widowControl/>
      <w:pBdr>
        <w:bottom w:val="thinThickSmallGap" w:sz="12" w:space="1" w:color="943634"/>
      </w:pBdr>
      <w:tabs>
        <w:tab w:val="clear" w:pos="1152"/>
      </w:tabs>
      <w:spacing w:before="400" w:after="200" w:line="252" w:lineRule="auto"/>
      <w:jc w:val="center"/>
      <w:outlineLvl w:val="9"/>
    </w:pPr>
    <w:rPr>
      <w:rFonts w:ascii="Cambria" w:hAnsi="Cambria"/>
      <w:caps/>
      <w:color w:val="632423"/>
      <w:spacing w:val="20"/>
      <w:sz w:val="28"/>
      <w:szCs w:val="28"/>
      <w:lang w:bidi="en-US"/>
    </w:rPr>
  </w:style>
  <w:style w:type="character" w:customStyle="1" w:styleId="PlainTextChar">
    <w:name w:val="Plain Text Char"/>
    <w:link w:val="PlainText"/>
    <w:uiPriority w:val="99"/>
    <w:rsid w:val="00CF5479"/>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in Text" w:uiPriority="99"/>
    <w:lsdException w:name="Normal (Web)" w:uiPriority="99"/>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widowControl w:val="0"/>
      <w:tabs>
        <w:tab w:val="left" w:pos="1152"/>
      </w:tabs>
      <w:spacing w:after="180"/>
      <w:jc w:val="both"/>
      <w:outlineLvl w:val="0"/>
    </w:pPr>
    <w:rPr>
      <w:szCs w:val="20"/>
    </w:rPr>
  </w:style>
  <w:style w:type="paragraph" w:styleId="Heading2">
    <w:name w:val="heading 2"/>
    <w:basedOn w:val="Normal"/>
    <w:next w:val="Normal"/>
    <w:link w:val="Heading2Char"/>
    <w:uiPriority w:val="9"/>
    <w:qFormat/>
    <w:pPr>
      <w:keepNext/>
      <w:tabs>
        <w:tab w:val="num" w:pos="1440"/>
      </w:tabs>
      <w:spacing w:before="240" w:after="60"/>
      <w:ind w:left="1440" w:hanging="360"/>
      <w:outlineLvl w:val="1"/>
    </w:pPr>
    <w:rPr>
      <w:rFonts w:ascii="Arial" w:hAnsi="Arial"/>
      <w:b/>
      <w:szCs w:val="20"/>
    </w:rPr>
  </w:style>
  <w:style w:type="paragraph" w:styleId="Heading3">
    <w:name w:val="heading 3"/>
    <w:basedOn w:val="Normal"/>
    <w:next w:val="Normal"/>
    <w:link w:val="Heading3Char"/>
    <w:uiPriority w:val="9"/>
    <w:qFormat/>
    <w:pPr>
      <w:keepNext/>
      <w:tabs>
        <w:tab w:val="num" w:pos="2160"/>
      </w:tabs>
      <w:spacing w:before="240" w:after="60"/>
      <w:ind w:left="2160" w:hanging="360"/>
      <w:outlineLvl w:val="2"/>
    </w:pPr>
    <w:rPr>
      <w:rFonts w:ascii="Arial" w:hAnsi="Arial"/>
      <w:b/>
      <w:sz w:val="22"/>
      <w:szCs w:val="20"/>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paragraph" w:styleId="Heading5">
    <w:name w:val="heading 5"/>
    <w:basedOn w:val="Normal"/>
    <w:next w:val="Normal"/>
    <w:link w:val="Heading5Char"/>
    <w:uiPriority w:val="9"/>
    <w:qFormat/>
    <w:pPr>
      <w:keepNext/>
      <w:outlineLvl w:val="4"/>
    </w:pPr>
    <w:rPr>
      <w:b/>
      <w:bCs/>
      <w:szCs w:val="20"/>
    </w:rPr>
  </w:style>
  <w:style w:type="paragraph" w:styleId="Heading6">
    <w:name w:val="heading 6"/>
    <w:basedOn w:val="Normal"/>
    <w:next w:val="Normal"/>
    <w:link w:val="Heading6Char"/>
    <w:uiPriority w:val="9"/>
    <w:unhideWhenUsed/>
    <w:qFormat/>
    <w:rsid w:val="00CF5479"/>
    <w:pPr>
      <w:spacing w:after="120" w:line="252" w:lineRule="auto"/>
      <w:jc w:val="center"/>
      <w:outlineLvl w:val="5"/>
    </w:pPr>
    <w:rPr>
      <w:rFonts w:ascii="Cambria" w:hAnsi="Cambria"/>
      <w:caps/>
      <w:color w:val="943634"/>
      <w:spacing w:val="10"/>
      <w:sz w:val="22"/>
      <w:szCs w:val="22"/>
    </w:rPr>
  </w:style>
  <w:style w:type="paragraph" w:styleId="Heading7">
    <w:name w:val="heading 7"/>
    <w:basedOn w:val="Normal"/>
    <w:next w:val="Normal"/>
    <w:link w:val="Heading7Char"/>
    <w:uiPriority w:val="9"/>
    <w:unhideWhenUsed/>
    <w:qFormat/>
    <w:rsid w:val="00CF5479"/>
    <w:pPr>
      <w:spacing w:after="120" w:line="252" w:lineRule="auto"/>
      <w:jc w:val="center"/>
      <w:outlineLvl w:val="6"/>
    </w:pPr>
    <w:rPr>
      <w:rFonts w:ascii="Cambria" w:hAnsi="Cambria"/>
      <w:i/>
      <w:iCs/>
      <w:caps/>
      <w:color w:val="943634"/>
      <w:spacing w:val="10"/>
      <w:sz w:val="22"/>
      <w:szCs w:val="22"/>
    </w:rPr>
  </w:style>
  <w:style w:type="paragraph" w:styleId="Heading8">
    <w:name w:val="heading 8"/>
    <w:basedOn w:val="Normal"/>
    <w:next w:val="Normal"/>
    <w:link w:val="Heading8Char"/>
    <w:uiPriority w:val="9"/>
    <w:unhideWhenUsed/>
    <w:qFormat/>
    <w:rsid w:val="00CF5479"/>
    <w:pPr>
      <w:spacing w:after="120" w:line="252" w:lineRule="auto"/>
      <w:jc w:val="center"/>
      <w:outlineLvl w:val="7"/>
    </w:pPr>
    <w:rPr>
      <w:rFonts w:ascii="Cambria" w:hAnsi="Cambria"/>
      <w:caps/>
      <w:spacing w:val="10"/>
      <w:sz w:val="20"/>
      <w:szCs w:val="20"/>
    </w:rPr>
  </w:style>
  <w:style w:type="paragraph" w:styleId="Heading9">
    <w:name w:val="heading 9"/>
    <w:basedOn w:val="Normal"/>
    <w:next w:val="Normal"/>
    <w:link w:val="Heading9Char"/>
    <w:uiPriority w:val="9"/>
    <w:unhideWhenUsed/>
    <w:qFormat/>
    <w:rsid w:val="00CF5479"/>
    <w:pPr>
      <w:spacing w:after="120" w:line="252" w:lineRule="auto"/>
      <w:jc w:val="center"/>
      <w:outlineLvl w:val="8"/>
    </w:pPr>
    <w:rPr>
      <w:rFonts w:ascii="Cambria" w:hAnsi="Cambria"/>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suppressAutoHyphens/>
      <w:spacing w:after="180"/>
      <w:jc w:val="both"/>
    </w:pPr>
    <w:rPr>
      <w:szCs w:val="20"/>
    </w:rPr>
  </w:style>
  <w:style w:type="paragraph" w:styleId="BodyText2">
    <w:name w:val="Body Text 2"/>
    <w:basedOn w:val="Normal"/>
    <w:rPr>
      <w:szCs w:val="20"/>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tyle>
  <w:style w:type="paragraph" w:styleId="BodyTextIndent2">
    <w:name w:val="Body Text Indent 2"/>
    <w:basedOn w:val="Normal"/>
    <w:pPr>
      <w:keepNext/>
      <w:widowControl w:val="0"/>
      <w:tabs>
        <w:tab w:val="left" w:pos="1152"/>
      </w:tabs>
      <w:spacing w:before="120" w:after="240"/>
      <w:ind w:left="1152" w:hanging="1152"/>
      <w:jc w:val="both"/>
    </w:pPr>
    <w:rPr>
      <w:szCs w:val="20"/>
    </w:rPr>
  </w:style>
  <w:style w:type="paragraph" w:customStyle="1" w:styleId="HTMLBody">
    <w:name w:val="HTML Body"/>
    <w:rPr>
      <w:rFonts w:ascii="Arial" w:hAnsi="Arial"/>
      <w:snapToGrid w:val="0"/>
    </w:rPr>
  </w:style>
  <w:style w:type="character" w:styleId="Hyperlink">
    <w:name w:val="Hyperlink"/>
    <w:rPr>
      <w:color w:val="0000FF"/>
      <w:u w:val="single"/>
    </w:rPr>
  </w:style>
  <w:style w:type="paragraph" w:styleId="Title">
    <w:name w:val="Title"/>
    <w:basedOn w:val="Normal"/>
    <w:link w:val="TitleChar"/>
    <w:uiPriority w:val="10"/>
    <w:qFormat/>
    <w:pPr>
      <w:jc w:val="center"/>
    </w:pPr>
    <w:rPr>
      <w:rFonts w:ascii="Comic Sans MS" w:eastAsia="MS Mincho" w:hAnsi="Comic Sans MS"/>
      <w:sz w:val="32"/>
      <w:szCs w:val="20"/>
    </w:rPr>
  </w:style>
  <w:style w:type="paragraph" w:styleId="Subtitle">
    <w:name w:val="Subtitle"/>
    <w:basedOn w:val="Normal"/>
    <w:link w:val="SubtitleChar"/>
    <w:uiPriority w:val="11"/>
    <w:qFormat/>
    <w:pPr>
      <w:jc w:val="center"/>
    </w:pPr>
    <w:rPr>
      <w:rFonts w:ascii="Comic Sans MS" w:eastAsia="MS Mincho" w:hAnsi="Comic Sans MS"/>
      <w:i/>
      <w:sz w:val="28"/>
      <w:szCs w:val="20"/>
    </w:rPr>
  </w:style>
  <w:style w:type="character" w:styleId="FollowedHyperlink">
    <w:name w:val="FollowedHyperlink"/>
    <w:rPr>
      <w:color w:val="800080"/>
      <w:u w:val="single"/>
    </w:rPr>
  </w:style>
  <w:style w:type="paragraph" w:styleId="BodyText3">
    <w:name w:val="Body Text 3"/>
    <w:basedOn w:val="Normal"/>
    <w:pPr>
      <w:autoSpaceDE w:val="0"/>
      <w:autoSpaceDN w:val="0"/>
      <w:adjustRightInd w:val="0"/>
    </w:pPr>
    <w:rPr>
      <w:color w:val="000000"/>
      <w:szCs w:val="20"/>
    </w:rPr>
  </w:style>
  <w:style w:type="paragraph" w:styleId="Header">
    <w:name w:val="header"/>
    <w:basedOn w:val="Normal"/>
    <w:pPr>
      <w:tabs>
        <w:tab w:val="center" w:pos="4320"/>
        <w:tab w:val="right" w:pos="8640"/>
      </w:tabs>
    </w:pPr>
    <w:rPr>
      <w:sz w:val="20"/>
      <w:szCs w:val="20"/>
    </w:rPr>
  </w:style>
  <w:style w:type="paragraph" w:styleId="BodyTextIndent">
    <w:name w:val="Body Text Indent"/>
    <w:basedOn w:val="Normal"/>
    <w:pPr>
      <w:spacing w:after="120"/>
      <w:ind w:left="360"/>
    </w:pPr>
  </w:style>
  <w:style w:type="paragraph" w:styleId="NormalWeb">
    <w:name w:val="Normal (Web)"/>
    <w:basedOn w:val="Normal"/>
    <w:uiPriority w:val="99"/>
    <w:pPr>
      <w:spacing w:before="100" w:beforeAutospacing="1" w:after="100" w:afterAutospacing="1"/>
    </w:pPr>
    <w:rPr>
      <w:color w:val="000000"/>
    </w:rPr>
  </w:style>
  <w:style w:type="character" w:customStyle="1" w:styleId="text">
    <w:name w:val="text"/>
    <w:basedOn w:val="DefaultParagraphFont"/>
  </w:style>
  <w:style w:type="character" w:styleId="Strong">
    <w:name w:val="Strong"/>
    <w:uiPriority w:val="22"/>
    <w:qFormat/>
    <w:rPr>
      <w:b/>
      <w:bCs/>
    </w:rPr>
  </w:style>
  <w:style w:type="paragraph" w:styleId="BodyTextIndent3">
    <w:name w:val="Body Text Indent 3"/>
    <w:basedOn w:val="Normal"/>
    <w:pPr>
      <w:numPr>
        <w:ilvl w:val="1"/>
      </w:numPr>
      <w:ind w:hanging="36"/>
      <w:jc w:val="both"/>
    </w:pPr>
  </w:style>
  <w:style w:type="paragraph" w:styleId="PlainText">
    <w:name w:val="Plain Text"/>
    <w:basedOn w:val="Normal"/>
    <w:link w:val="PlainTextChar"/>
    <w:uiPriority w:val="99"/>
    <w:rsid w:val="0038027B"/>
    <w:rPr>
      <w:rFonts w:ascii="Courier New" w:hAnsi="Courier New" w:cs="Courier New"/>
      <w:sz w:val="20"/>
      <w:szCs w:val="20"/>
    </w:rPr>
  </w:style>
  <w:style w:type="character" w:styleId="Emphasis">
    <w:name w:val="Emphasis"/>
    <w:uiPriority w:val="20"/>
    <w:qFormat/>
    <w:rsid w:val="00E20B28"/>
    <w:rPr>
      <w:i/>
      <w:iCs/>
    </w:rPr>
  </w:style>
  <w:style w:type="paragraph" w:customStyle="1" w:styleId="grey-heading">
    <w:name w:val="grey-heading"/>
    <w:basedOn w:val="Normal"/>
    <w:rsid w:val="00E20B28"/>
    <w:pPr>
      <w:spacing w:before="120" w:after="120" w:line="270" w:lineRule="atLeast"/>
    </w:pPr>
    <w:rPr>
      <w:b/>
      <w:bCs/>
      <w:color w:val="000000"/>
      <w:sz w:val="18"/>
      <w:szCs w:val="18"/>
    </w:rPr>
  </w:style>
  <w:style w:type="paragraph" w:styleId="Caption">
    <w:name w:val="caption"/>
    <w:basedOn w:val="Normal"/>
    <w:next w:val="Normal"/>
    <w:uiPriority w:val="35"/>
    <w:unhideWhenUsed/>
    <w:qFormat/>
    <w:rsid w:val="00B8564D"/>
    <w:rPr>
      <w:b/>
      <w:bCs/>
      <w:sz w:val="20"/>
      <w:szCs w:val="20"/>
    </w:rPr>
  </w:style>
  <w:style w:type="character" w:styleId="HTMLTypewriter">
    <w:name w:val="HTML Typewriter"/>
    <w:uiPriority w:val="99"/>
    <w:unhideWhenUsed/>
    <w:rsid w:val="001A46FB"/>
    <w:rPr>
      <w:rFonts w:ascii="Courier New" w:eastAsia="Times New Roman" w:hAnsi="Courier New" w:cs="Courier New"/>
      <w:sz w:val="20"/>
      <w:szCs w:val="20"/>
    </w:rPr>
  </w:style>
  <w:style w:type="character" w:customStyle="1" w:styleId="FooterChar">
    <w:name w:val="Footer Char"/>
    <w:link w:val="Footer"/>
    <w:uiPriority w:val="99"/>
    <w:rsid w:val="009739B1"/>
  </w:style>
  <w:style w:type="paragraph" w:customStyle="1" w:styleId="Default">
    <w:name w:val="Default"/>
    <w:rsid w:val="00121856"/>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7C46CA"/>
    <w:rPr>
      <w:rFonts w:ascii="Tahoma" w:hAnsi="Tahoma" w:cs="Tahoma"/>
      <w:sz w:val="16"/>
      <w:szCs w:val="16"/>
    </w:rPr>
  </w:style>
  <w:style w:type="character" w:customStyle="1" w:styleId="BalloonTextChar">
    <w:name w:val="Balloon Text Char"/>
    <w:link w:val="BalloonText"/>
    <w:rsid w:val="007C46CA"/>
    <w:rPr>
      <w:rFonts w:ascii="Tahoma" w:hAnsi="Tahoma" w:cs="Tahoma"/>
      <w:sz w:val="16"/>
      <w:szCs w:val="16"/>
    </w:rPr>
  </w:style>
  <w:style w:type="paragraph" w:styleId="ListParagraph">
    <w:name w:val="List Paragraph"/>
    <w:basedOn w:val="Normal"/>
    <w:uiPriority w:val="34"/>
    <w:qFormat/>
    <w:rsid w:val="00700C59"/>
    <w:pPr>
      <w:spacing w:after="200" w:line="276" w:lineRule="auto"/>
      <w:ind w:left="720"/>
      <w:contextualSpacing/>
    </w:pPr>
    <w:rPr>
      <w:rFonts w:ascii="Calibri" w:eastAsia="Calibri" w:hAnsi="Calibri"/>
      <w:sz w:val="22"/>
      <w:szCs w:val="22"/>
    </w:rPr>
  </w:style>
  <w:style w:type="character" w:customStyle="1" w:styleId="Heading6Char">
    <w:name w:val="Heading 6 Char"/>
    <w:link w:val="Heading6"/>
    <w:uiPriority w:val="9"/>
    <w:rsid w:val="00CF5479"/>
    <w:rPr>
      <w:rFonts w:ascii="Cambria" w:hAnsi="Cambria"/>
      <w:caps/>
      <w:color w:val="943634"/>
      <w:spacing w:val="10"/>
      <w:sz w:val="22"/>
      <w:szCs w:val="22"/>
    </w:rPr>
  </w:style>
  <w:style w:type="character" w:customStyle="1" w:styleId="Heading7Char">
    <w:name w:val="Heading 7 Char"/>
    <w:link w:val="Heading7"/>
    <w:uiPriority w:val="9"/>
    <w:rsid w:val="00CF5479"/>
    <w:rPr>
      <w:rFonts w:ascii="Cambria" w:hAnsi="Cambria"/>
      <w:i/>
      <w:iCs/>
      <w:caps/>
      <w:color w:val="943634"/>
      <w:spacing w:val="10"/>
      <w:sz w:val="22"/>
      <w:szCs w:val="22"/>
    </w:rPr>
  </w:style>
  <w:style w:type="character" w:customStyle="1" w:styleId="Heading8Char">
    <w:name w:val="Heading 8 Char"/>
    <w:link w:val="Heading8"/>
    <w:uiPriority w:val="9"/>
    <w:rsid w:val="00CF5479"/>
    <w:rPr>
      <w:rFonts w:ascii="Cambria" w:hAnsi="Cambria"/>
      <w:caps/>
      <w:spacing w:val="10"/>
    </w:rPr>
  </w:style>
  <w:style w:type="character" w:customStyle="1" w:styleId="Heading9Char">
    <w:name w:val="Heading 9 Char"/>
    <w:link w:val="Heading9"/>
    <w:uiPriority w:val="9"/>
    <w:rsid w:val="00CF5479"/>
    <w:rPr>
      <w:rFonts w:ascii="Cambria" w:hAnsi="Cambria"/>
      <w:i/>
      <w:iCs/>
      <w:caps/>
      <w:spacing w:val="10"/>
    </w:rPr>
  </w:style>
  <w:style w:type="character" w:customStyle="1" w:styleId="Heading1Char">
    <w:name w:val="Heading 1 Char"/>
    <w:link w:val="Heading1"/>
    <w:uiPriority w:val="9"/>
    <w:rsid w:val="00CF5479"/>
    <w:rPr>
      <w:sz w:val="24"/>
    </w:rPr>
  </w:style>
  <w:style w:type="character" w:customStyle="1" w:styleId="Heading2Char">
    <w:name w:val="Heading 2 Char"/>
    <w:link w:val="Heading2"/>
    <w:uiPriority w:val="9"/>
    <w:rsid w:val="00CF5479"/>
    <w:rPr>
      <w:rFonts w:ascii="Arial" w:hAnsi="Arial"/>
      <w:b/>
      <w:sz w:val="24"/>
    </w:rPr>
  </w:style>
  <w:style w:type="character" w:customStyle="1" w:styleId="Heading3Char">
    <w:name w:val="Heading 3 Char"/>
    <w:link w:val="Heading3"/>
    <w:uiPriority w:val="9"/>
    <w:rsid w:val="00CF5479"/>
    <w:rPr>
      <w:rFonts w:ascii="Arial" w:hAnsi="Arial"/>
      <w:b/>
      <w:sz w:val="22"/>
    </w:rPr>
  </w:style>
  <w:style w:type="character" w:customStyle="1" w:styleId="Heading4Char">
    <w:name w:val="Heading 4 Char"/>
    <w:link w:val="Heading4"/>
    <w:uiPriority w:val="9"/>
    <w:rsid w:val="00CF5479"/>
    <w:rPr>
      <w:b/>
      <w:bCs/>
      <w:sz w:val="28"/>
      <w:szCs w:val="28"/>
    </w:rPr>
  </w:style>
  <w:style w:type="character" w:customStyle="1" w:styleId="Heading5Char">
    <w:name w:val="Heading 5 Char"/>
    <w:link w:val="Heading5"/>
    <w:uiPriority w:val="9"/>
    <w:rsid w:val="00CF5479"/>
    <w:rPr>
      <w:b/>
      <w:bCs/>
      <w:sz w:val="24"/>
    </w:rPr>
  </w:style>
  <w:style w:type="character" w:customStyle="1" w:styleId="TitleChar">
    <w:name w:val="Title Char"/>
    <w:link w:val="Title"/>
    <w:uiPriority w:val="10"/>
    <w:rsid w:val="00CF5479"/>
    <w:rPr>
      <w:rFonts w:ascii="Comic Sans MS" w:eastAsia="MS Mincho" w:hAnsi="Comic Sans MS"/>
      <w:sz w:val="32"/>
    </w:rPr>
  </w:style>
  <w:style w:type="character" w:customStyle="1" w:styleId="SubtitleChar">
    <w:name w:val="Subtitle Char"/>
    <w:link w:val="Subtitle"/>
    <w:uiPriority w:val="11"/>
    <w:rsid w:val="00CF5479"/>
    <w:rPr>
      <w:rFonts w:ascii="Comic Sans MS" w:eastAsia="MS Mincho" w:hAnsi="Comic Sans MS"/>
      <w:i/>
      <w:sz w:val="28"/>
    </w:rPr>
  </w:style>
  <w:style w:type="paragraph" w:styleId="NoSpacing">
    <w:name w:val="No Spacing"/>
    <w:basedOn w:val="Normal"/>
    <w:link w:val="NoSpacingChar"/>
    <w:uiPriority w:val="1"/>
    <w:qFormat/>
    <w:rsid w:val="00CF5479"/>
    <w:rPr>
      <w:rFonts w:ascii="Cambria" w:eastAsia="Calibri" w:hAnsi="Cambria"/>
      <w:sz w:val="22"/>
      <w:szCs w:val="22"/>
    </w:rPr>
  </w:style>
  <w:style w:type="character" w:customStyle="1" w:styleId="NoSpacingChar">
    <w:name w:val="No Spacing Char"/>
    <w:link w:val="NoSpacing"/>
    <w:uiPriority w:val="1"/>
    <w:rsid w:val="00CF5479"/>
    <w:rPr>
      <w:rFonts w:ascii="Cambria" w:eastAsia="Calibri" w:hAnsi="Cambria"/>
      <w:sz w:val="22"/>
      <w:szCs w:val="22"/>
    </w:rPr>
  </w:style>
  <w:style w:type="paragraph" w:styleId="Quote">
    <w:name w:val="Quote"/>
    <w:basedOn w:val="Normal"/>
    <w:next w:val="Normal"/>
    <w:link w:val="QuoteChar"/>
    <w:uiPriority w:val="29"/>
    <w:qFormat/>
    <w:rsid w:val="00CF5479"/>
    <w:pPr>
      <w:spacing w:after="200" w:line="252" w:lineRule="auto"/>
    </w:pPr>
    <w:rPr>
      <w:rFonts w:ascii="Cambria" w:hAnsi="Cambria"/>
      <w:i/>
      <w:iCs/>
      <w:sz w:val="22"/>
      <w:szCs w:val="22"/>
    </w:rPr>
  </w:style>
  <w:style w:type="character" w:customStyle="1" w:styleId="QuoteChar">
    <w:name w:val="Quote Char"/>
    <w:link w:val="Quote"/>
    <w:uiPriority w:val="29"/>
    <w:rsid w:val="00CF5479"/>
    <w:rPr>
      <w:rFonts w:ascii="Cambria" w:hAnsi="Cambria"/>
      <w:i/>
      <w:iCs/>
      <w:sz w:val="22"/>
      <w:szCs w:val="22"/>
    </w:rPr>
  </w:style>
  <w:style w:type="paragraph" w:styleId="IntenseQuote">
    <w:name w:val="Intense Quote"/>
    <w:basedOn w:val="Normal"/>
    <w:next w:val="Normal"/>
    <w:link w:val="IntenseQuoteChar"/>
    <w:uiPriority w:val="30"/>
    <w:qFormat/>
    <w:rsid w:val="00CF5479"/>
    <w:pPr>
      <w:pBdr>
        <w:top w:val="dotted" w:sz="2" w:space="10" w:color="632423"/>
        <w:bottom w:val="dotted" w:sz="2" w:space="4" w:color="632423"/>
      </w:pBdr>
      <w:spacing w:before="160" w:after="200" w:line="300" w:lineRule="auto"/>
      <w:ind w:left="1440" w:right="1440"/>
    </w:pPr>
    <w:rPr>
      <w:rFonts w:ascii="Cambria" w:hAnsi="Cambria"/>
      <w:caps/>
      <w:color w:val="622423"/>
      <w:spacing w:val="5"/>
      <w:sz w:val="20"/>
      <w:szCs w:val="20"/>
    </w:rPr>
  </w:style>
  <w:style w:type="character" w:customStyle="1" w:styleId="IntenseQuoteChar">
    <w:name w:val="Intense Quote Char"/>
    <w:link w:val="IntenseQuote"/>
    <w:uiPriority w:val="30"/>
    <w:rsid w:val="00CF5479"/>
    <w:rPr>
      <w:rFonts w:ascii="Cambria" w:hAnsi="Cambria"/>
      <w:caps/>
      <w:color w:val="622423"/>
      <w:spacing w:val="5"/>
    </w:rPr>
  </w:style>
  <w:style w:type="character" w:styleId="SubtleEmphasis">
    <w:name w:val="Subtle Emphasis"/>
    <w:uiPriority w:val="19"/>
    <w:qFormat/>
    <w:rsid w:val="00CF5479"/>
    <w:rPr>
      <w:i/>
      <w:iCs/>
    </w:rPr>
  </w:style>
  <w:style w:type="character" w:styleId="IntenseEmphasis">
    <w:name w:val="Intense Emphasis"/>
    <w:uiPriority w:val="21"/>
    <w:qFormat/>
    <w:rsid w:val="00CF5479"/>
    <w:rPr>
      <w:i/>
      <w:iCs/>
      <w:caps/>
      <w:spacing w:val="10"/>
      <w:sz w:val="20"/>
      <w:szCs w:val="20"/>
    </w:rPr>
  </w:style>
  <w:style w:type="character" w:styleId="SubtleReference">
    <w:name w:val="Subtle Reference"/>
    <w:uiPriority w:val="31"/>
    <w:qFormat/>
    <w:rsid w:val="00CF5479"/>
    <w:rPr>
      <w:rFonts w:ascii="Calibri" w:eastAsia="Times New Roman" w:hAnsi="Calibri" w:cs="Times New Roman"/>
      <w:i/>
      <w:iCs/>
      <w:color w:val="622423"/>
    </w:rPr>
  </w:style>
  <w:style w:type="character" w:styleId="IntenseReference">
    <w:name w:val="Intense Reference"/>
    <w:uiPriority w:val="32"/>
    <w:qFormat/>
    <w:rsid w:val="00CF5479"/>
    <w:rPr>
      <w:rFonts w:ascii="Calibri" w:eastAsia="Times New Roman" w:hAnsi="Calibri" w:cs="Times New Roman"/>
      <w:b/>
      <w:bCs/>
      <w:i/>
      <w:iCs/>
      <w:color w:val="622423"/>
    </w:rPr>
  </w:style>
  <w:style w:type="character" w:styleId="BookTitle">
    <w:name w:val="Book Title"/>
    <w:uiPriority w:val="33"/>
    <w:qFormat/>
    <w:rsid w:val="00CF5479"/>
    <w:rPr>
      <w:caps/>
      <w:color w:val="622423"/>
      <w:spacing w:val="5"/>
      <w:u w:color="622423"/>
    </w:rPr>
  </w:style>
  <w:style w:type="paragraph" w:styleId="TOCHeading">
    <w:name w:val="TOC Heading"/>
    <w:basedOn w:val="Heading1"/>
    <w:next w:val="Normal"/>
    <w:uiPriority w:val="39"/>
    <w:semiHidden/>
    <w:unhideWhenUsed/>
    <w:qFormat/>
    <w:rsid w:val="00CF5479"/>
    <w:pPr>
      <w:keepNext w:val="0"/>
      <w:widowControl/>
      <w:pBdr>
        <w:bottom w:val="thinThickSmallGap" w:sz="12" w:space="1" w:color="943634"/>
      </w:pBdr>
      <w:tabs>
        <w:tab w:val="clear" w:pos="1152"/>
      </w:tabs>
      <w:spacing w:before="400" w:after="200" w:line="252" w:lineRule="auto"/>
      <w:jc w:val="center"/>
      <w:outlineLvl w:val="9"/>
    </w:pPr>
    <w:rPr>
      <w:rFonts w:ascii="Cambria" w:hAnsi="Cambria"/>
      <w:caps/>
      <w:color w:val="632423"/>
      <w:spacing w:val="20"/>
      <w:sz w:val="28"/>
      <w:szCs w:val="28"/>
      <w:lang w:bidi="en-US"/>
    </w:rPr>
  </w:style>
  <w:style w:type="character" w:customStyle="1" w:styleId="PlainTextChar">
    <w:name w:val="Plain Text Char"/>
    <w:link w:val="PlainText"/>
    <w:uiPriority w:val="99"/>
    <w:rsid w:val="00CF5479"/>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75285">
      <w:bodyDiv w:val="1"/>
      <w:marLeft w:val="0"/>
      <w:marRight w:val="0"/>
      <w:marTop w:val="0"/>
      <w:marBottom w:val="0"/>
      <w:divBdr>
        <w:top w:val="none" w:sz="0" w:space="0" w:color="auto"/>
        <w:left w:val="none" w:sz="0" w:space="0" w:color="auto"/>
        <w:bottom w:val="none" w:sz="0" w:space="0" w:color="auto"/>
        <w:right w:val="none" w:sz="0" w:space="0" w:color="auto"/>
      </w:divBdr>
      <w:divsChild>
        <w:div w:id="1606303786">
          <w:marLeft w:val="0"/>
          <w:marRight w:val="0"/>
          <w:marTop w:val="0"/>
          <w:marBottom w:val="0"/>
          <w:divBdr>
            <w:top w:val="single" w:sz="6" w:space="15" w:color="BDBCBD"/>
            <w:left w:val="none" w:sz="0" w:space="0" w:color="auto"/>
            <w:bottom w:val="none" w:sz="0" w:space="0" w:color="auto"/>
            <w:right w:val="none" w:sz="0" w:space="0" w:color="auto"/>
          </w:divBdr>
          <w:divsChild>
            <w:div w:id="676999497">
              <w:marLeft w:val="0"/>
              <w:marRight w:val="0"/>
              <w:marTop w:val="0"/>
              <w:marBottom w:val="0"/>
              <w:divBdr>
                <w:top w:val="none" w:sz="0" w:space="0" w:color="auto"/>
                <w:left w:val="none" w:sz="0" w:space="0" w:color="auto"/>
                <w:bottom w:val="none" w:sz="0" w:space="0" w:color="auto"/>
                <w:right w:val="none" w:sz="0" w:space="0" w:color="auto"/>
              </w:divBdr>
              <w:divsChild>
                <w:div w:id="221067956">
                  <w:marLeft w:val="0"/>
                  <w:marRight w:val="0"/>
                  <w:marTop w:val="0"/>
                  <w:marBottom w:val="450"/>
                  <w:divBdr>
                    <w:top w:val="single" w:sz="6" w:space="15" w:color="BDBCBD"/>
                    <w:left w:val="single" w:sz="6" w:space="15" w:color="BDBCBD"/>
                    <w:bottom w:val="single" w:sz="6" w:space="15" w:color="BDBCBD"/>
                    <w:right w:val="single" w:sz="6" w:space="15" w:color="BDBCBD"/>
                  </w:divBdr>
                  <w:divsChild>
                    <w:div w:id="1517422316">
                      <w:marLeft w:val="0"/>
                      <w:marRight w:val="0"/>
                      <w:marTop w:val="0"/>
                      <w:marBottom w:val="0"/>
                      <w:divBdr>
                        <w:top w:val="none" w:sz="0" w:space="0" w:color="auto"/>
                        <w:left w:val="none" w:sz="0" w:space="0" w:color="auto"/>
                        <w:bottom w:val="none" w:sz="0" w:space="0" w:color="auto"/>
                        <w:right w:val="none" w:sz="0" w:space="0" w:color="auto"/>
                      </w:divBdr>
                      <w:divsChild>
                        <w:div w:id="19260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952382">
      <w:bodyDiv w:val="1"/>
      <w:marLeft w:val="0"/>
      <w:marRight w:val="0"/>
      <w:marTop w:val="0"/>
      <w:marBottom w:val="0"/>
      <w:divBdr>
        <w:top w:val="none" w:sz="0" w:space="0" w:color="auto"/>
        <w:left w:val="none" w:sz="0" w:space="0" w:color="auto"/>
        <w:bottom w:val="none" w:sz="0" w:space="0" w:color="auto"/>
        <w:right w:val="none" w:sz="0" w:space="0" w:color="auto"/>
      </w:divBdr>
      <w:divsChild>
        <w:div w:id="679427124">
          <w:marLeft w:val="0"/>
          <w:marRight w:val="0"/>
          <w:marTop w:val="0"/>
          <w:marBottom w:val="0"/>
          <w:divBdr>
            <w:top w:val="single" w:sz="6" w:space="15" w:color="BDBCBD"/>
            <w:left w:val="none" w:sz="0" w:space="0" w:color="auto"/>
            <w:bottom w:val="none" w:sz="0" w:space="0" w:color="auto"/>
            <w:right w:val="none" w:sz="0" w:space="0" w:color="auto"/>
          </w:divBdr>
          <w:divsChild>
            <w:div w:id="1587034190">
              <w:marLeft w:val="0"/>
              <w:marRight w:val="0"/>
              <w:marTop w:val="0"/>
              <w:marBottom w:val="0"/>
              <w:divBdr>
                <w:top w:val="none" w:sz="0" w:space="0" w:color="auto"/>
                <w:left w:val="none" w:sz="0" w:space="0" w:color="auto"/>
                <w:bottom w:val="none" w:sz="0" w:space="0" w:color="auto"/>
                <w:right w:val="none" w:sz="0" w:space="0" w:color="auto"/>
              </w:divBdr>
              <w:divsChild>
                <w:div w:id="1073044812">
                  <w:marLeft w:val="0"/>
                  <w:marRight w:val="0"/>
                  <w:marTop w:val="0"/>
                  <w:marBottom w:val="450"/>
                  <w:divBdr>
                    <w:top w:val="single" w:sz="6" w:space="15" w:color="BDBCBD"/>
                    <w:left w:val="single" w:sz="6" w:space="15" w:color="BDBCBD"/>
                    <w:bottom w:val="single" w:sz="6" w:space="15" w:color="BDBCBD"/>
                    <w:right w:val="single" w:sz="6" w:space="15" w:color="BDBCBD"/>
                  </w:divBdr>
                  <w:divsChild>
                    <w:div w:id="821703708">
                      <w:marLeft w:val="0"/>
                      <w:marRight w:val="0"/>
                      <w:marTop w:val="0"/>
                      <w:marBottom w:val="0"/>
                      <w:divBdr>
                        <w:top w:val="none" w:sz="0" w:space="0" w:color="auto"/>
                        <w:left w:val="none" w:sz="0" w:space="0" w:color="auto"/>
                        <w:bottom w:val="none" w:sz="0" w:space="0" w:color="auto"/>
                        <w:right w:val="none" w:sz="0" w:space="0" w:color="auto"/>
                      </w:divBdr>
                      <w:divsChild>
                        <w:div w:id="4980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040165">
      <w:bodyDiv w:val="1"/>
      <w:marLeft w:val="0"/>
      <w:marRight w:val="0"/>
      <w:marTop w:val="0"/>
      <w:marBottom w:val="0"/>
      <w:divBdr>
        <w:top w:val="none" w:sz="0" w:space="0" w:color="auto"/>
        <w:left w:val="none" w:sz="0" w:space="0" w:color="auto"/>
        <w:bottom w:val="none" w:sz="0" w:space="0" w:color="auto"/>
        <w:right w:val="none" w:sz="0" w:space="0" w:color="auto"/>
      </w:divBdr>
      <w:divsChild>
        <w:div w:id="1541936845">
          <w:marLeft w:val="0"/>
          <w:marRight w:val="0"/>
          <w:marTop w:val="0"/>
          <w:marBottom w:val="0"/>
          <w:divBdr>
            <w:top w:val="none" w:sz="0" w:space="0" w:color="auto"/>
            <w:left w:val="none" w:sz="0" w:space="0" w:color="auto"/>
            <w:bottom w:val="none" w:sz="0" w:space="0" w:color="auto"/>
            <w:right w:val="none" w:sz="0" w:space="0" w:color="auto"/>
          </w:divBdr>
          <w:divsChild>
            <w:div w:id="736560057">
              <w:marLeft w:val="0"/>
              <w:marRight w:val="0"/>
              <w:marTop w:val="0"/>
              <w:marBottom w:val="0"/>
              <w:divBdr>
                <w:top w:val="none" w:sz="0" w:space="0" w:color="auto"/>
                <w:left w:val="none" w:sz="0" w:space="0" w:color="auto"/>
                <w:bottom w:val="none" w:sz="0" w:space="0" w:color="auto"/>
                <w:right w:val="none" w:sz="0" w:space="0" w:color="auto"/>
              </w:divBdr>
              <w:divsChild>
                <w:div w:id="2064327633">
                  <w:marLeft w:val="0"/>
                  <w:marRight w:val="0"/>
                  <w:marTop w:val="0"/>
                  <w:marBottom w:val="0"/>
                  <w:divBdr>
                    <w:top w:val="none" w:sz="0" w:space="0" w:color="auto"/>
                    <w:left w:val="none" w:sz="0" w:space="0" w:color="auto"/>
                    <w:bottom w:val="none" w:sz="0" w:space="0" w:color="auto"/>
                    <w:right w:val="none" w:sz="0" w:space="0" w:color="auto"/>
                  </w:divBdr>
                  <w:divsChild>
                    <w:div w:id="304284672">
                      <w:marLeft w:val="0"/>
                      <w:marRight w:val="0"/>
                      <w:marTop w:val="0"/>
                      <w:marBottom w:val="0"/>
                      <w:divBdr>
                        <w:top w:val="none" w:sz="0" w:space="0" w:color="auto"/>
                        <w:left w:val="none" w:sz="0" w:space="0" w:color="auto"/>
                        <w:bottom w:val="none" w:sz="0" w:space="0" w:color="auto"/>
                        <w:right w:val="none" w:sz="0" w:space="0" w:color="auto"/>
                      </w:divBdr>
                      <w:divsChild>
                        <w:div w:id="1024790529">
                          <w:marLeft w:val="0"/>
                          <w:marRight w:val="0"/>
                          <w:marTop w:val="0"/>
                          <w:marBottom w:val="0"/>
                          <w:divBdr>
                            <w:top w:val="none" w:sz="0" w:space="0" w:color="auto"/>
                            <w:left w:val="none" w:sz="0" w:space="0" w:color="auto"/>
                            <w:bottom w:val="none" w:sz="0" w:space="0" w:color="auto"/>
                            <w:right w:val="none" w:sz="0" w:space="0" w:color="auto"/>
                          </w:divBdr>
                          <w:divsChild>
                            <w:div w:id="1994292214">
                              <w:marLeft w:val="0"/>
                              <w:marRight w:val="0"/>
                              <w:marTop w:val="0"/>
                              <w:marBottom w:val="0"/>
                              <w:divBdr>
                                <w:top w:val="none" w:sz="0" w:space="0" w:color="auto"/>
                                <w:left w:val="none" w:sz="0" w:space="0" w:color="auto"/>
                                <w:bottom w:val="none" w:sz="0" w:space="0" w:color="auto"/>
                                <w:right w:val="none" w:sz="0" w:space="0" w:color="auto"/>
                              </w:divBdr>
                              <w:divsChild>
                                <w:div w:id="7222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315715">
      <w:bodyDiv w:val="1"/>
      <w:marLeft w:val="0"/>
      <w:marRight w:val="0"/>
      <w:marTop w:val="0"/>
      <w:marBottom w:val="0"/>
      <w:divBdr>
        <w:top w:val="none" w:sz="0" w:space="0" w:color="auto"/>
        <w:left w:val="none" w:sz="0" w:space="0" w:color="auto"/>
        <w:bottom w:val="none" w:sz="0" w:space="0" w:color="auto"/>
        <w:right w:val="none" w:sz="0" w:space="0" w:color="auto"/>
      </w:divBdr>
      <w:divsChild>
        <w:div w:id="968054822">
          <w:marLeft w:val="0"/>
          <w:marRight w:val="0"/>
          <w:marTop w:val="0"/>
          <w:marBottom w:val="0"/>
          <w:divBdr>
            <w:top w:val="single" w:sz="6" w:space="15" w:color="BDBCBD"/>
            <w:left w:val="none" w:sz="0" w:space="0" w:color="auto"/>
            <w:bottom w:val="none" w:sz="0" w:space="0" w:color="auto"/>
            <w:right w:val="none" w:sz="0" w:space="0" w:color="auto"/>
          </w:divBdr>
          <w:divsChild>
            <w:div w:id="5786581">
              <w:marLeft w:val="0"/>
              <w:marRight w:val="0"/>
              <w:marTop w:val="0"/>
              <w:marBottom w:val="0"/>
              <w:divBdr>
                <w:top w:val="none" w:sz="0" w:space="0" w:color="auto"/>
                <w:left w:val="none" w:sz="0" w:space="0" w:color="auto"/>
                <w:bottom w:val="none" w:sz="0" w:space="0" w:color="auto"/>
                <w:right w:val="none" w:sz="0" w:space="0" w:color="auto"/>
              </w:divBdr>
              <w:divsChild>
                <w:div w:id="1619723581">
                  <w:marLeft w:val="0"/>
                  <w:marRight w:val="0"/>
                  <w:marTop w:val="0"/>
                  <w:marBottom w:val="450"/>
                  <w:divBdr>
                    <w:top w:val="single" w:sz="6" w:space="15" w:color="BDBCBD"/>
                    <w:left w:val="single" w:sz="6" w:space="15" w:color="BDBCBD"/>
                    <w:bottom w:val="single" w:sz="6" w:space="15" w:color="BDBCBD"/>
                    <w:right w:val="single" w:sz="6" w:space="15" w:color="BDBCBD"/>
                  </w:divBdr>
                  <w:divsChild>
                    <w:div w:id="484933620">
                      <w:marLeft w:val="0"/>
                      <w:marRight w:val="0"/>
                      <w:marTop w:val="0"/>
                      <w:marBottom w:val="0"/>
                      <w:divBdr>
                        <w:top w:val="none" w:sz="0" w:space="0" w:color="auto"/>
                        <w:left w:val="none" w:sz="0" w:space="0" w:color="auto"/>
                        <w:bottom w:val="none" w:sz="0" w:space="0" w:color="auto"/>
                        <w:right w:val="none" w:sz="0" w:space="0" w:color="auto"/>
                      </w:divBdr>
                      <w:divsChild>
                        <w:div w:id="292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206689">
      <w:bodyDiv w:val="1"/>
      <w:marLeft w:val="0"/>
      <w:marRight w:val="0"/>
      <w:marTop w:val="0"/>
      <w:marBottom w:val="0"/>
      <w:divBdr>
        <w:top w:val="none" w:sz="0" w:space="0" w:color="auto"/>
        <w:left w:val="none" w:sz="0" w:space="0" w:color="auto"/>
        <w:bottom w:val="none" w:sz="0" w:space="0" w:color="auto"/>
        <w:right w:val="none" w:sz="0" w:space="0" w:color="auto"/>
      </w:divBdr>
    </w:div>
    <w:div w:id="2034838030">
      <w:bodyDiv w:val="1"/>
      <w:marLeft w:val="0"/>
      <w:marRight w:val="0"/>
      <w:marTop w:val="0"/>
      <w:marBottom w:val="0"/>
      <w:divBdr>
        <w:top w:val="none" w:sz="0" w:space="0" w:color="auto"/>
        <w:left w:val="none" w:sz="0" w:space="0" w:color="auto"/>
        <w:bottom w:val="none" w:sz="0" w:space="0" w:color="auto"/>
        <w:right w:val="none" w:sz="0" w:space="0" w:color="auto"/>
      </w:divBdr>
      <w:divsChild>
        <w:div w:id="990407994">
          <w:marLeft w:val="3120"/>
          <w:marRight w:val="0"/>
          <w:marTop w:val="0"/>
          <w:marBottom w:val="0"/>
          <w:divBdr>
            <w:top w:val="none" w:sz="0" w:space="0" w:color="auto"/>
            <w:left w:val="none" w:sz="0" w:space="0" w:color="auto"/>
            <w:bottom w:val="none" w:sz="0" w:space="0" w:color="auto"/>
            <w:right w:val="none" w:sz="0" w:space="0" w:color="auto"/>
          </w:divBdr>
          <w:divsChild>
            <w:div w:id="95074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5.jp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hyperlink" Target="http://www.ieee-pes.org/technical-activities/technical-counci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201A5-96EE-41E3-8774-E8D39A38B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1675</Words>
  <Characters>9552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3</vt:lpstr>
    </vt:vector>
  </TitlesOfParts>
  <Company>Southern California Edison</Company>
  <LinksUpToDate>false</LinksUpToDate>
  <CharactersWithSpaces>11205</CharactersWithSpaces>
  <SharedDoc>false</SharedDoc>
  <HLinks>
    <vt:vector size="6" baseType="variant">
      <vt:variant>
        <vt:i4>2228272</vt:i4>
      </vt:variant>
      <vt:variant>
        <vt:i4>0</vt:i4>
      </vt:variant>
      <vt:variant>
        <vt:i4>0</vt:i4>
      </vt:variant>
      <vt:variant>
        <vt:i4>5</vt:i4>
      </vt:variant>
      <vt:variant>
        <vt:lpwstr>http://www.ieee-pes.org/technical-activities/technical-council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Sim</dc:creator>
  <cp:lastModifiedBy>Standard Configuration</cp:lastModifiedBy>
  <cp:revision>3</cp:revision>
  <cp:lastPrinted>2013-03-13T16:54:00Z</cp:lastPrinted>
  <dcterms:created xsi:type="dcterms:W3CDTF">2013-03-14T00:06:00Z</dcterms:created>
  <dcterms:modified xsi:type="dcterms:W3CDTF">2013-03-14T00:42:00Z</dcterms:modified>
</cp:coreProperties>
</file>