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05FE3" w14:textId="77777777" w:rsidR="00EE5C73" w:rsidRPr="00F41A72" w:rsidRDefault="00EE5C73" w:rsidP="003B174C">
      <w:pPr>
        <w:pStyle w:val="Header1"/>
        <w:rPr>
          <w:sz w:val="22"/>
          <w:szCs w:val="22"/>
        </w:rPr>
      </w:pPr>
      <w:bookmarkStart w:id="0" w:name="_Ref379616420"/>
      <w:r w:rsidRPr="00F41A72">
        <w:rPr>
          <w:sz w:val="22"/>
          <w:szCs w:val="22"/>
        </w:rPr>
        <w:t>Dielectric Tests Subcommittee</w:t>
      </w:r>
      <w:bookmarkEnd w:id="0"/>
    </w:p>
    <w:p w14:paraId="454B2D87" w14:textId="661CB046" w:rsidR="00EE5C73" w:rsidRPr="00F41A72" w:rsidRDefault="00A935C8" w:rsidP="00623006">
      <w:pPr>
        <w:pStyle w:val="BodyText"/>
      </w:pPr>
      <w:r>
        <w:t xml:space="preserve">March </w:t>
      </w:r>
      <w:r w:rsidRPr="00E51849">
        <w:rPr>
          <w:noProof/>
        </w:rPr>
        <w:t>28</w:t>
      </w:r>
      <w:r w:rsidRPr="00E51849">
        <w:rPr>
          <w:noProof/>
          <w:vertAlign w:val="superscript"/>
        </w:rPr>
        <w:t>th</w:t>
      </w:r>
      <w:r w:rsidR="00E51849">
        <w:rPr>
          <w:noProof/>
          <w:vertAlign w:val="superscript"/>
        </w:rPr>
        <w:t>,</w:t>
      </w:r>
      <w:r>
        <w:t xml:space="preserve"> 2018</w:t>
      </w:r>
    </w:p>
    <w:p w14:paraId="701E785F" w14:textId="3656C46F" w:rsidR="00EE5C73" w:rsidRPr="00F41A72" w:rsidRDefault="00A935C8" w:rsidP="00446D7C">
      <w:pPr>
        <w:pStyle w:val="BodyText"/>
        <w:spacing w:before="0"/>
      </w:pPr>
      <w:r>
        <w:t xml:space="preserve">Pittsburgh Pennsylvania </w:t>
      </w:r>
    </w:p>
    <w:tbl>
      <w:tblPr>
        <w:tblW w:w="102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74"/>
        <w:gridCol w:w="3212"/>
      </w:tblGrid>
      <w:tr w:rsidR="0018273F" w:rsidRPr="00F41A72" w14:paraId="08F8962A" w14:textId="77777777" w:rsidTr="004603C1">
        <w:trPr>
          <w:trHeight w:val="260"/>
        </w:trPr>
        <w:tc>
          <w:tcPr>
            <w:tcW w:w="10276" w:type="dxa"/>
            <w:gridSpan w:val="3"/>
          </w:tcPr>
          <w:p w14:paraId="5BFCB6AB" w14:textId="77777777" w:rsidR="00EE5C73" w:rsidRPr="00F41A72" w:rsidRDefault="00EE5C73" w:rsidP="00D03D88">
            <w:pPr>
              <w:ind w:right="-99"/>
              <w:jc w:val="center"/>
              <w:rPr>
                <w:rFonts w:cs="Times New Roman"/>
                <w:b/>
                <w:szCs w:val="22"/>
              </w:rPr>
            </w:pPr>
            <w:r w:rsidRPr="00F41A72">
              <w:rPr>
                <w:rFonts w:cs="Times New Roman"/>
                <w:b/>
                <w:szCs w:val="22"/>
              </w:rPr>
              <w:t>Dielectric Tests Subcommittee</w:t>
            </w:r>
          </w:p>
        </w:tc>
      </w:tr>
      <w:tr w:rsidR="0018273F" w:rsidRPr="00F41A72" w14:paraId="631827AD" w14:textId="77777777" w:rsidTr="004603C1">
        <w:trPr>
          <w:trHeight w:val="476"/>
        </w:trPr>
        <w:tc>
          <w:tcPr>
            <w:tcW w:w="2790" w:type="dxa"/>
            <w:vAlign w:val="center"/>
          </w:tcPr>
          <w:p w14:paraId="43A58D25" w14:textId="77777777" w:rsidR="00EE5C73" w:rsidRPr="00F41A72" w:rsidRDefault="00EE5C73" w:rsidP="004603C1">
            <w:pPr>
              <w:ind w:right="-99"/>
              <w:jc w:val="center"/>
              <w:rPr>
                <w:rFonts w:cs="Times New Roman"/>
                <w:b/>
                <w:color w:val="FF0000"/>
                <w:szCs w:val="22"/>
              </w:rPr>
            </w:pPr>
            <w:r w:rsidRPr="00F41A72">
              <w:rPr>
                <w:rFonts w:cs="Times New Roman"/>
                <w:b/>
                <w:szCs w:val="22"/>
              </w:rPr>
              <w:t xml:space="preserve">Chair: </w:t>
            </w:r>
            <w:r w:rsidR="00446D7C" w:rsidRPr="00F41A72">
              <w:rPr>
                <w:rFonts w:cs="Times New Roman"/>
                <w:b/>
                <w:szCs w:val="22"/>
              </w:rPr>
              <w:t>Ajith M. Varghese</w:t>
            </w:r>
          </w:p>
        </w:tc>
        <w:tc>
          <w:tcPr>
            <w:tcW w:w="4274" w:type="dxa"/>
            <w:vAlign w:val="center"/>
          </w:tcPr>
          <w:p w14:paraId="41248DA6" w14:textId="77777777" w:rsidR="00EE5C73" w:rsidRPr="00F41A72" w:rsidRDefault="00EE5C73" w:rsidP="004603C1">
            <w:pPr>
              <w:ind w:right="-99"/>
              <w:jc w:val="center"/>
              <w:rPr>
                <w:rFonts w:cs="Times New Roman"/>
                <w:b/>
                <w:szCs w:val="22"/>
              </w:rPr>
            </w:pPr>
            <w:r w:rsidRPr="00F41A72">
              <w:rPr>
                <w:rFonts w:cs="Times New Roman"/>
                <w:b/>
                <w:szCs w:val="22"/>
              </w:rPr>
              <w:t xml:space="preserve">Vice-Chair: Thang </w:t>
            </w:r>
            <w:r w:rsidRPr="00E51849">
              <w:rPr>
                <w:rFonts w:cs="Times New Roman"/>
                <w:b/>
                <w:noProof/>
                <w:szCs w:val="22"/>
              </w:rPr>
              <w:t>Hochanh</w:t>
            </w:r>
          </w:p>
        </w:tc>
        <w:tc>
          <w:tcPr>
            <w:tcW w:w="3212" w:type="dxa"/>
            <w:vAlign w:val="center"/>
          </w:tcPr>
          <w:p w14:paraId="325ADE8A" w14:textId="77777777" w:rsidR="00EE5C73" w:rsidRPr="00F41A72" w:rsidRDefault="00EE5C73" w:rsidP="00446D7C">
            <w:pPr>
              <w:ind w:right="-99"/>
              <w:jc w:val="center"/>
              <w:rPr>
                <w:rFonts w:cs="Times New Roman"/>
                <w:b/>
                <w:szCs w:val="22"/>
              </w:rPr>
            </w:pPr>
            <w:r w:rsidRPr="00F41A72">
              <w:rPr>
                <w:rFonts w:cs="Times New Roman"/>
                <w:b/>
                <w:szCs w:val="22"/>
              </w:rPr>
              <w:t xml:space="preserve">Secretary: </w:t>
            </w:r>
            <w:r w:rsidR="00446D7C" w:rsidRPr="00F41A72">
              <w:rPr>
                <w:rFonts w:cs="Times New Roman"/>
                <w:b/>
                <w:szCs w:val="22"/>
              </w:rPr>
              <w:t>Poorvi Patel</w:t>
            </w:r>
          </w:p>
        </w:tc>
      </w:tr>
      <w:tr w:rsidR="0018273F" w:rsidRPr="00F41A72" w14:paraId="286A5AFD" w14:textId="77777777" w:rsidTr="004603C1">
        <w:trPr>
          <w:trHeight w:val="347"/>
        </w:trPr>
        <w:tc>
          <w:tcPr>
            <w:tcW w:w="2790" w:type="dxa"/>
            <w:vAlign w:val="center"/>
          </w:tcPr>
          <w:p w14:paraId="30B705FE" w14:textId="038F1A04" w:rsidR="00EE5C73" w:rsidRPr="00F41A72" w:rsidRDefault="00EE5C73" w:rsidP="00A935C8">
            <w:pPr>
              <w:ind w:right="-99"/>
              <w:jc w:val="center"/>
              <w:rPr>
                <w:rFonts w:cs="Times New Roman"/>
                <w:szCs w:val="22"/>
              </w:rPr>
            </w:pPr>
            <w:r w:rsidRPr="00F41A72">
              <w:rPr>
                <w:rFonts w:cs="Times New Roman"/>
                <w:szCs w:val="22"/>
              </w:rPr>
              <w:t xml:space="preserve">Room : </w:t>
            </w:r>
            <w:r w:rsidR="00A935C8">
              <w:rPr>
                <w:rFonts w:cs="Times New Roman"/>
                <w:szCs w:val="22"/>
              </w:rPr>
              <w:t>Urban</w:t>
            </w:r>
          </w:p>
        </w:tc>
        <w:tc>
          <w:tcPr>
            <w:tcW w:w="4274" w:type="dxa"/>
            <w:vAlign w:val="center"/>
          </w:tcPr>
          <w:p w14:paraId="786DBB8F" w14:textId="652061EE" w:rsidR="00EE5C73" w:rsidRPr="00F41A72" w:rsidRDefault="00EE5C73" w:rsidP="00FD7ECE">
            <w:pPr>
              <w:ind w:right="-99"/>
              <w:jc w:val="center"/>
              <w:rPr>
                <w:rFonts w:cs="Times New Roman"/>
                <w:szCs w:val="22"/>
              </w:rPr>
            </w:pPr>
            <w:r w:rsidRPr="00F41A72">
              <w:rPr>
                <w:rFonts w:cs="Times New Roman"/>
                <w:szCs w:val="22"/>
              </w:rPr>
              <w:t xml:space="preserve">Date : </w:t>
            </w:r>
            <w:r w:rsidR="00A935C8">
              <w:rPr>
                <w:rFonts w:cs="Times New Roman"/>
                <w:szCs w:val="22"/>
              </w:rPr>
              <w:t>March 28</w:t>
            </w:r>
            <w:r w:rsidR="00A935C8" w:rsidRPr="00A935C8">
              <w:rPr>
                <w:rFonts w:cs="Times New Roman"/>
                <w:szCs w:val="22"/>
                <w:vertAlign w:val="superscript"/>
              </w:rPr>
              <w:t>th</w:t>
            </w:r>
            <w:r w:rsidR="00A935C8">
              <w:rPr>
                <w:rFonts w:cs="Times New Roman"/>
                <w:szCs w:val="22"/>
              </w:rPr>
              <w:t xml:space="preserve"> 2018</w:t>
            </w:r>
          </w:p>
        </w:tc>
        <w:tc>
          <w:tcPr>
            <w:tcW w:w="3212" w:type="dxa"/>
            <w:vAlign w:val="center"/>
          </w:tcPr>
          <w:p w14:paraId="24C1586F" w14:textId="77777777" w:rsidR="00EE5C73" w:rsidRPr="00F41A72" w:rsidRDefault="00EE5C73" w:rsidP="00AE5F48">
            <w:pPr>
              <w:ind w:right="-99"/>
              <w:jc w:val="center"/>
              <w:rPr>
                <w:rFonts w:cs="Times New Roman"/>
                <w:szCs w:val="22"/>
              </w:rPr>
            </w:pPr>
            <w:r w:rsidRPr="00F41A72">
              <w:rPr>
                <w:rFonts w:cs="Times New Roman"/>
                <w:szCs w:val="22"/>
              </w:rPr>
              <w:t>Time: 11:00 am to 12:</w:t>
            </w:r>
            <w:r w:rsidR="00AE5F48" w:rsidRPr="00F41A72">
              <w:rPr>
                <w:rFonts w:cs="Times New Roman"/>
                <w:szCs w:val="22"/>
              </w:rPr>
              <w:t>15</w:t>
            </w:r>
            <w:r w:rsidRPr="00F41A72">
              <w:rPr>
                <w:rFonts w:cs="Times New Roman"/>
                <w:szCs w:val="22"/>
              </w:rPr>
              <w:t xml:space="preserve"> pm</w:t>
            </w:r>
          </w:p>
        </w:tc>
      </w:tr>
      <w:tr w:rsidR="0018273F" w:rsidRPr="00F41A72" w14:paraId="4B1F5F01" w14:textId="77777777" w:rsidTr="004603C1">
        <w:trPr>
          <w:trHeight w:val="504"/>
        </w:trPr>
        <w:tc>
          <w:tcPr>
            <w:tcW w:w="2790" w:type="dxa"/>
            <w:vAlign w:val="center"/>
          </w:tcPr>
          <w:p w14:paraId="13316C63" w14:textId="66653EF2" w:rsidR="00EE5C73" w:rsidRPr="00F41A72" w:rsidRDefault="00EE5C73" w:rsidP="00FD7ECE">
            <w:pPr>
              <w:ind w:right="-99"/>
              <w:rPr>
                <w:rFonts w:cs="Times New Roman"/>
                <w:szCs w:val="22"/>
              </w:rPr>
            </w:pPr>
            <w:r w:rsidRPr="00E51849">
              <w:rPr>
                <w:rFonts w:cs="Times New Roman"/>
                <w:noProof/>
                <w:szCs w:val="22"/>
              </w:rPr>
              <w:t>Members</w:t>
            </w:r>
            <w:r w:rsidR="00E51849">
              <w:rPr>
                <w:rFonts w:cs="Times New Roman"/>
                <w:noProof/>
                <w:szCs w:val="22"/>
              </w:rPr>
              <w:t>:</w:t>
            </w:r>
            <w:r w:rsidRPr="00F41A72">
              <w:rPr>
                <w:rFonts w:cs="Times New Roman"/>
                <w:szCs w:val="22"/>
              </w:rPr>
              <w:t xml:space="preserve"> </w:t>
            </w:r>
            <w:r w:rsidR="003E3AD3">
              <w:rPr>
                <w:rFonts w:cs="Times New Roman"/>
                <w:szCs w:val="22"/>
              </w:rPr>
              <w:t>1</w:t>
            </w:r>
            <w:r w:rsidR="00FD7ECE">
              <w:rPr>
                <w:rFonts w:cs="Times New Roman"/>
                <w:szCs w:val="22"/>
              </w:rPr>
              <w:t>3</w:t>
            </w:r>
            <w:r w:rsidR="00A935C8">
              <w:rPr>
                <w:rFonts w:cs="Times New Roman"/>
                <w:szCs w:val="22"/>
              </w:rPr>
              <w:t>6</w:t>
            </w:r>
          </w:p>
        </w:tc>
        <w:tc>
          <w:tcPr>
            <w:tcW w:w="4274" w:type="dxa"/>
            <w:vAlign w:val="center"/>
          </w:tcPr>
          <w:p w14:paraId="6A17C896" w14:textId="14D979A6" w:rsidR="00EE5C73" w:rsidRPr="00F41A72" w:rsidRDefault="00D004CE" w:rsidP="00FD7ECE">
            <w:pPr>
              <w:ind w:right="-99"/>
              <w:rPr>
                <w:rFonts w:cs="Times New Roman"/>
                <w:szCs w:val="22"/>
              </w:rPr>
            </w:pPr>
            <w:r>
              <w:rPr>
                <w:rFonts w:cs="Times New Roman"/>
                <w:szCs w:val="22"/>
              </w:rPr>
              <w:t xml:space="preserve">Present at time of </w:t>
            </w:r>
            <w:r w:rsidRPr="00E51849">
              <w:rPr>
                <w:rFonts w:cs="Times New Roman"/>
                <w:noProof/>
                <w:szCs w:val="22"/>
              </w:rPr>
              <w:t>checking:</w:t>
            </w:r>
            <w:r>
              <w:rPr>
                <w:rFonts w:cs="Times New Roman"/>
                <w:szCs w:val="22"/>
              </w:rPr>
              <w:t xml:space="preserve"> </w:t>
            </w:r>
            <w:r w:rsidR="00A935C8">
              <w:rPr>
                <w:rFonts w:cs="Times New Roman"/>
                <w:szCs w:val="22"/>
              </w:rPr>
              <w:t>90</w:t>
            </w:r>
          </w:p>
        </w:tc>
        <w:tc>
          <w:tcPr>
            <w:tcW w:w="3212" w:type="dxa"/>
            <w:vAlign w:val="center"/>
          </w:tcPr>
          <w:p w14:paraId="2D770C4B" w14:textId="6973FE42" w:rsidR="00EE5C73" w:rsidRPr="00F41A72" w:rsidRDefault="00EE5C73" w:rsidP="00FC4F76">
            <w:pPr>
              <w:ind w:right="-99"/>
              <w:rPr>
                <w:rFonts w:cs="Times New Roman"/>
                <w:szCs w:val="22"/>
              </w:rPr>
            </w:pPr>
            <w:r w:rsidRPr="00F41A72">
              <w:rPr>
                <w:rFonts w:cs="Times New Roman"/>
                <w:szCs w:val="22"/>
              </w:rPr>
              <w:t>Present per attendance ro</w:t>
            </w:r>
            <w:r w:rsidR="000478EA">
              <w:rPr>
                <w:rFonts w:cs="Times New Roman"/>
                <w:szCs w:val="22"/>
              </w:rPr>
              <w:t>s</w:t>
            </w:r>
            <w:r w:rsidR="00A935C8">
              <w:rPr>
                <w:rFonts w:cs="Times New Roman"/>
                <w:szCs w:val="22"/>
              </w:rPr>
              <w:t>ter &amp; recorded  to AM System: 88</w:t>
            </w:r>
          </w:p>
        </w:tc>
      </w:tr>
      <w:tr w:rsidR="0018273F" w:rsidRPr="00F41A72" w14:paraId="29ADA6C5" w14:textId="77777777" w:rsidTr="004603C1">
        <w:trPr>
          <w:trHeight w:val="520"/>
        </w:trPr>
        <w:tc>
          <w:tcPr>
            <w:tcW w:w="2790" w:type="dxa"/>
            <w:vAlign w:val="center"/>
          </w:tcPr>
          <w:p w14:paraId="0D8C8754" w14:textId="54A24550" w:rsidR="00EE5C73" w:rsidRPr="00F41A72" w:rsidRDefault="00EE5C73" w:rsidP="00FC4F76">
            <w:pPr>
              <w:ind w:right="-99"/>
              <w:rPr>
                <w:rFonts w:cs="Times New Roman"/>
                <w:szCs w:val="22"/>
              </w:rPr>
            </w:pPr>
            <w:r w:rsidRPr="00F41A72">
              <w:rPr>
                <w:rFonts w:cs="Times New Roman"/>
                <w:szCs w:val="22"/>
              </w:rPr>
              <w:t>Guests</w:t>
            </w:r>
            <w:r w:rsidR="00993D27" w:rsidRPr="00F41A72">
              <w:rPr>
                <w:rFonts w:cs="Times New Roman"/>
                <w:szCs w:val="22"/>
              </w:rPr>
              <w:t xml:space="preserve"> </w:t>
            </w:r>
            <w:r w:rsidR="00993D27" w:rsidRPr="00E51849">
              <w:rPr>
                <w:rFonts w:cs="Times New Roman"/>
                <w:noProof/>
                <w:szCs w:val="22"/>
              </w:rPr>
              <w:t>present</w:t>
            </w:r>
            <w:r w:rsidR="000478EA" w:rsidRPr="00E51849">
              <w:rPr>
                <w:rFonts w:cs="Times New Roman"/>
                <w:noProof/>
                <w:szCs w:val="22"/>
              </w:rPr>
              <w:t>:</w:t>
            </w:r>
            <w:r w:rsidR="000478EA">
              <w:rPr>
                <w:rFonts w:cs="Times New Roman"/>
                <w:szCs w:val="22"/>
              </w:rPr>
              <w:t xml:space="preserve"> </w:t>
            </w:r>
            <w:r w:rsidR="00A935C8">
              <w:rPr>
                <w:rFonts w:cs="Times New Roman"/>
                <w:szCs w:val="22"/>
              </w:rPr>
              <w:t>110</w:t>
            </w:r>
          </w:p>
        </w:tc>
        <w:tc>
          <w:tcPr>
            <w:tcW w:w="4274" w:type="dxa"/>
            <w:vAlign w:val="center"/>
          </w:tcPr>
          <w:p w14:paraId="63304C73" w14:textId="10F51C8D" w:rsidR="00EE5C73" w:rsidRPr="00F41A72" w:rsidRDefault="00EE5C73" w:rsidP="00A935C8">
            <w:pPr>
              <w:ind w:right="-99"/>
              <w:rPr>
                <w:rFonts w:cs="Times New Roman"/>
                <w:szCs w:val="22"/>
              </w:rPr>
            </w:pPr>
            <w:r w:rsidRPr="00F41A72">
              <w:rPr>
                <w:rFonts w:cs="Times New Roman"/>
                <w:szCs w:val="22"/>
              </w:rPr>
              <w:t xml:space="preserve">Membership </w:t>
            </w:r>
            <w:r w:rsidRPr="00E51849">
              <w:rPr>
                <w:rFonts w:cs="Times New Roman"/>
                <w:noProof/>
                <w:szCs w:val="22"/>
              </w:rPr>
              <w:t>requested:</w:t>
            </w:r>
            <w:r w:rsidR="00386EAB" w:rsidRPr="00F41A72">
              <w:rPr>
                <w:rFonts w:cs="Times New Roman"/>
                <w:szCs w:val="22"/>
              </w:rPr>
              <w:t xml:space="preserve"> </w:t>
            </w:r>
            <w:r w:rsidR="00A935C8">
              <w:rPr>
                <w:rFonts w:cs="Times New Roman"/>
                <w:szCs w:val="22"/>
              </w:rPr>
              <w:t>13</w:t>
            </w:r>
          </w:p>
        </w:tc>
        <w:tc>
          <w:tcPr>
            <w:tcW w:w="3212" w:type="dxa"/>
            <w:vAlign w:val="center"/>
          </w:tcPr>
          <w:p w14:paraId="4EF1B4B0" w14:textId="28A1BDEF" w:rsidR="00EE5C73" w:rsidRPr="00F41A72" w:rsidRDefault="00EE5C73" w:rsidP="00FD7ECE">
            <w:pPr>
              <w:ind w:right="-99"/>
              <w:jc w:val="center"/>
              <w:rPr>
                <w:rFonts w:cs="Times New Roman"/>
                <w:szCs w:val="22"/>
              </w:rPr>
            </w:pPr>
            <w:r w:rsidRPr="00F41A72">
              <w:rPr>
                <w:rFonts w:cs="Times New Roman"/>
                <w:szCs w:val="22"/>
              </w:rPr>
              <w:t>Membership accepted</w:t>
            </w:r>
            <w:r w:rsidR="00A935C8">
              <w:rPr>
                <w:rFonts w:cs="Times New Roman"/>
                <w:szCs w:val="22"/>
              </w:rPr>
              <w:t>:  10</w:t>
            </w:r>
          </w:p>
        </w:tc>
      </w:tr>
    </w:tbl>
    <w:p w14:paraId="05E39D73" w14:textId="77777777" w:rsidR="00EE5C73" w:rsidRPr="00F41A72" w:rsidRDefault="00EE5C73" w:rsidP="007A49CD">
      <w:pPr>
        <w:pStyle w:val="Heading1"/>
      </w:pPr>
      <w:r w:rsidRPr="00F41A72">
        <w:t xml:space="preserve">Chair’s Remarks </w:t>
      </w:r>
    </w:p>
    <w:p w14:paraId="081BFC01" w14:textId="5AAE6D18" w:rsidR="00EE5C73" w:rsidRDefault="00EE5C73" w:rsidP="00A13DBE">
      <w:pPr>
        <w:pStyle w:val="Indent1"/>
        <w:spacing w:line="276" w:lineRule="auto"/>
      </w:pPr>
      <w:r w:rsidRPr="00F41A72">
        <w:t xml:space="preserve">The Chair briefly highlighted the requirement that while introducing one need to state their employer/ company and sponsor if </w:t>
      </w:r>
      <w:r w:rsidR="003B7BDF">
        <w:t xml:space="preserve">the </w:t>
      </w:r>
      <w:r w:rsidRPr="003B7BDF">
        <w:rPr>
          <w:noProof/>
        </w:rPr>
        <w:t>difference</w:t>
      </w:r>
      <w:r w:rsidRPr="00F41A72">
        <w:t xml:space="preserve"> from </w:t>
      </w:r>
      <w:r w:rsidR="003B7BDF">
        <w:t xml:space="preserve">the </w:t>
      </w:r>
      <w:r w:rsidRPr="003B7BDF">
        <w:rPr>
          <w:noProof/>
        </w:rPr>
        <w:t>company</w:t>
      </w:r>
      <w:r w:rsidRPr="00F41A72">
        <w:t>.</w:t>
      </w:r>
      <w:r w:rsidR="00386EAB" w:rsidRPr="00F41A72">
        <w:t xml:space="preserve">  </w:t>
      </w:r>
      <w:r w:rsidR="003B7BDF">
        <w:rPr>
          <w:noProof/>
        </w:rPr>
        <w:t>The c</w:t>
      </w:r>
      <w:r w:rsidR="00386EAB" w:rsidRPr="003B7BDF">
        <w:rPr>
          <w:noProof/>
        </w:rPr>
        <w:t>hair</w:t>
      </w:r>
      <w:r w:rsidR="00386EAB" w:rsidRPr="00F41A72">
        <w:t xml:space="preserve"> also reminded</w:t>
      </w:r>
      <w:r w:rsidR="008B749E" w:rsidRPr="00F41A72">
        <w:t xml:space="preserve"> that IEEE and transformer </w:t>
      </w:r>
      <w:r w:rsidR="008B749E" w:rsidRPr="003B7BDF">
        <w:rPr>
          <w:noProof/>
        </w:rPr>
        <w:t>committee</w:t>
      </w:r>
      <w:r w:rsidR="003B7BDF">
        <w:rPr>
          <w:noProof/>
        </w:rPr>
        <w:t>s</w:t>
      </w:r>
      <w:r w:rsidR="008B749E" w:rsidRPr="00F41A72">
        <w:t xml:space="preserve"> are non-commercial organizations and standards shall focus only </w:t>
      </w:r>
      <w:r w:rsidR="003B7BDF">
        <w:rPr>
          <w:noProof/>
        </w:rPr>
        <w:t>o</w:t>
      </w:r>
      <w:r w:rsidR="008B749E" w:rsidRPr="003B7BDF">
        <w:rPr>
          <w:noProof/>
        </w:rPr>
        <w:t>n</w:t>
      </w:r>
      <w:r w:rsidR="008B749E" w:rsidRPr="00F41A72">
        <w:t xml:space="preserve"> developing performance and functional requirement and not design and construction details. </w:t>
      </w:r>
    </w:p>
    <w:p w14:paraId="0013E048" w14:textId="43D837A9" w:rsidR="008A46B2" w:rsidRPr="007006A2" w:rsidRDefault="008A46B2" w:rsidP="00A13DBE">
      <w:pPr>
        <w:pStyle w:val="Indent1"/>
        <w:spacing w:line="276" w:lineRule="auto"/>
      </w:pPr>
      <w:r w:rsidRPr="007006A2">
        <w:t xml:space="preserve">The </w:t>
      </w:r>
      <w:r w:rsidR="00AA460A" w:rsidRPr="007006A2">
        <w:t xml:space="preserve">Unapproved </w:t>
      </w:r>
      <w:r w:rsidRPr="007006A2">
        <w:t>minutes</w:t>
      </w:r>
      <w:r w:rsidR="00424C3F" w:rsidRPr="007006A2">
        <w:t xml:space="preserve"> </w:t>
      </w:r>
      <w:r w:rsidR="00AA460A" w:rsidRPr="007006A2">
        <w:t>from</w:t>
      </w:r>
      <w:r w:rsidR="00424C3F" w:rsidRPr="007006A2">
        <w:t xml:space="preserve"> the Fall 2017 meeting</w:t>
      </w:r>
      <w:r w:rsidRPr="007006A2">
        <w:t xml:space="preserve"> and the agenda </w:t>
      </w:r>
      <w:r w:rsidR="00424C3F" w:rsidRPr="007006A2">
        <w:t xml:space="preserve">for Spring 2018 meeting </w:t>
      </w:r>
      <w:r w:rsidRPr="007006A2">
        <w:t xml:space="preserve">was sent out </w:t>
      </w:r>
      <w:r w:rsidR="00AA460A" w:rsidRPr="007006A2">
        <w:t xml:space="preserve">to members and guests </w:t>
      </w:r>
      <w:r w:rsidRPr="007006A2">
        <w:t xml:space="preserve">before the </w:t>
      </w:r>
      <w:r w:rsidR="00424C3F" w:rsidRPr="007006A2">
        <w:t xml:space="preserve">Spring </w:t>
      </w:r>
      <w:r w:rsidRPr="007006A2">
        <w:t xml:space="preserve">meeting and </w:t>
      </w:r>
      <w:r w:rsidR="003910B6" w:rsidRPr="007006A2">
        <w:t>it’s</w:t>
      </w:r>
      <w:r w:rsidRPr="007006A2">
        <w:t xml:space="preserve"> also posted on the website. </w:t>
      </w:r>
    </w:p>
    <w:p w14:paraId="12BA9C0F" w14:textId="52695105" w:rsidR="008A46B2" w:rsidRPr="007006A2" w:rsidRDefault="008A46B2" w:rsidP="00A13DBE">
      <w:pPr>
        <w:pStyle w:val="Indent1"/>
        <w:spacing w:line="276" w:lineRule="auto"/>
      </w:pPr>
      <w:r w:rsidRPr="007006A2">
        <w:t xml:space="preserve">An area that WG and TF </w:t>
      </w:r>
      <w:r w:rsidRPr="007006A2">
        <w:rPr>
          <w:noProof/>
        </w:rPr>
        <w:t>ha</w:t>
      </w:r>
      <w:r w:rsidR="003B7BDF" w:rsidRPr="007006A2">
        <w:rPr>
          <w:noProof/>
        </w:rPr>
        <w:t>ve</w:t>
      </w:r>
      <w:r w:rsidRPr="007006A2">
        <w:t xml:space="preserve"> been late with </w:t>
      </w:r>
      <w:r w:rsidR="001B6D9A" w:rsidRPr="007006A2">
        <w:t xml:space="preserve">and we need to improve </w:t>
      </w:r>
      <w:r w:rsidRPr="007006A2">
        <w:t xml:space="preserve">is to send out the Agenda </w:t>
      </w:r>
      <w:r w:rsidR="001B6D9A" w:rsidRPr="007006A2">
        <w:t xml:space="preserve">at least 14 days </w:t>
      </w:r>
      <w:r w:rsidR="003B7BDF" w:rsidRPr="007006A2">
        <w:rPr>
          <w:noProof/>
        </w:rPr>
        <w:t>before</w:t>
      </w:r>
      <w:r w:rsidR="001B6D9A" w:rsidRPr="007006A2">
        <w:t xml:space="preserve"> </w:t>
      </w:r>
      <w:r w:rsidR="003B7BDF" w:rsidRPr="007006A2">
        <w:t xml:space="preserve">the </w:t>
      </w:r>
      <w:r w:rsidR="001B6D9A" w:rsidRPr="007006A2">
        <w:rPr>
          <w:noProof/>
        </w:rPr>
        <w:t>meeting</w:t>
      </w:r>
      <w:r w:rsidR="001B6D9A" w:rsidRPr="007006A2">
        <w:t xml:space="preserve">. </w:t>
      </w:r>
      <w:r w:rsidR="001B6D9A" w:rsidRPr="00E54AE9">
        <w:rPr>
          <w:noProof/>
        </w:rPr>
        <w:t>This</w:t>
      </w:r>
      <w:r w:rsidR="001B6D9A" w:rsidRPr="007006A2">
        <w:t xml:space="preserve"> also applies to on-line WG and TF meetings.</w:t>
      </w:r>
    </w:p>
    <w:p w14:paraId="016888ED" w14:textId="5BECDE9E" w:rsidR="00AA460A" w:rsidRPr="007459EE" w:rsidRDefault="00177CD2" w:rsidP="00A13DBE">
      <w:pPr>
        <w:pStyle w:val="Indent1"/>
        <w:spacing w:line="276" w:lineRule="auto"/>
      </w:pPr>
      <w:r w:rsidRPr="007006A2">
        <w:t>The Chair clarified the Ballot resolution</w:t>
      </w:r>
      <w:r w:rsidR="00AA460A" w:rsidRPr="007006A2">
        <w:t xml:space="preserve"> (BRG)</w:t>
      </w:r>
      <w:r w:rsidRPr="007006A2">
        <w:t xml:space="preserve"> process. </w:t>
      </w:r>
      <w:r w:rsidR="00424C3F" w:rsidRPr="007006A2">
        <w:t xml:space="preserve"> </w:t>
      </w:r>
      <w:r w:rsidR="00AA460A" w:rsidRPr="007006A2">
        <w:t>Only substantial issues brought up in the ballot need to be discussed with the WG as long WG had authorized setting up of BRG.  Additionally, unless explicitly empowered by the working group, the BRG comment resolutions shall be presented to the working group for confirmation and approval.</w:t>
      </w:r>
    </w:p>
    <w:p w14:paraId="4E20AF08" w14:textId="3DD31A8A" w:rsidR="001B6D9A" w:rsidRPr="007459EE" w:rsidRDefault="001B6D9A" w:rsidP="001B6D9A">
      <w:pPr>
        <w:pStyle w:val="Indent1"/>
        <w:spacing w:line="276" w:lineRule="auto"/>
      </w:pPr>
      <w:r w:rsidRPr="007459EE">
        <w:t xml:space="preserve">The Chair reminded all attendees to have updated information, such as email address, in the AM system as for all correspondence this system </w:t>
      </w:r>
      <w:r w:rsidRPr="00E51849">
        <w:rPr>
          <w:noProof/>
        </w:rPr>
        <w:t>is used</w:t>
      </w:r>
      <w:r w:rsidRPr="007459EE">
        <w:t>. Regarding the AM system.</w:t>
      </w:r>
    </w:p>
    <w:p w14:paraId="7BCFBA37" w14:textId="4E4F6AB8" w:rsidR="00AF2EE7" w:rsidRDefault="00EE062D" w:rsidP="00AF2EE7">
      <w:pPr>
        <w:pStyle w:val="Indent1"/>
        <w:spacing w:line="276" w:lineRule="auto"/>
      </w:pPr>
      <w:r w:rsidRPr="007459EE">
        <w:t>Per new guidelines</w:t>
      </w:r>
      <w:r w:rsidR="00C51E78" w:rsidRPr="007459EE">
        <w:t xml:space="preserve"> </w:t>
      </w:r>
      <w:r w:rsidRPr="007459EE">
        <w:t xml:space="preserve">from IEEE, </w:t>
      </w:r>
      <w:r w:rsidR="00C51E78" w:rsidRPr="007459EE">
        <w:t>Audio/</w:t>
      </w:r>
      <w:r w:rsidR="001B6D9A" w:rsidRPr="007459EE">
        <w:t xml:space="preserve">Video recording </w:t>
      </w:r>
      <w:r w:rsidR="00C51E78" w:rsidRPr="007459EE">
        <w:t>or</w:t>
      </w:r>
      <w:r w:rsidR="001B6D9A" w:rsidRPr="007459EE">
        <w:t xml:space="preserve"> photography is not allowed during SC, WG and TF meetings. The secretary could record </w:t>
      </w:r>
      <w:r w:rsidRPr="007459EE">
        <w:t xml:space="preserve">the meeting </w:t>
      </w:r>
      <w:r w:rsidR="001B6D9A" w:rsidRPr="007459EE">
        <w:t xml:space="preserve">for writing the minutes of meetings </w:t>
      </w:r>
      <w:r w:rsidRPr="007459EE">
        <w:t xml:space="preserve">but this </w:t>
      </w:r>
      <w:r w:rsidRPr="007459EE">
        <w:rPr>
          <w:noProof/>
        </w:rPr>
        <w:t>need</w:t>
      </w:r>
      <w:r w:rsidR="003B7BDF" w:rsidRPr="007459EE">
        <w:rPr>
          <w:noProof/>
        </w:rPr>
        <w:t>s</w:t>
      </w:r>
      <w:r w:rsidRPr="007459EE">
        <w:t xml:space="preserve"> to </w:t>
      </w:r>
      <w:r w:rsidRPr="00E54AE9">
        <w:rPr>
          <w:noProof/>
        </w:rPr>
        <w:t>be notified</w:t>
      </w:r>
      <w:r w:rsidR="003B7BDF" w:rsidRPr="007459EE">
        <w:rPr>
          <w:noProof/>
        </w:rPr>
        <w:t>,</w:t>
      </w:r>
      <w:r w:rsidRPr="007459EE">
        <w:t xml:space="preserve"> </w:t>
      </w:r>
      <w:r w:rsidRPr="007459EE">
        <w:rPr>
          <w:noProof/>
        </w:rPr>
        <w:t>and</w:t>
      </w:r>
      <w:r w:rsidRPr="007459EE">
        <w:t xml:space="preserve"> </w:t>
      </w:r>
      <w:r w:rsidR="001B6D9A" w:rsidRPr="007459EE">
        <w:t xml:space="preserve">recording must </w:t>
      </w:r>
      <w:r w:rsidR="001B6D9A" w:rsidRPr="00E54AE9">
        <w:rPr>
          <w:noProof/>
        </w:rPr>
        <w:t>be deleted</w:t>
      </w:r>
      <w:r w:rsidR="001B6D9A" w:rsidRPr="007459EE">
        <w:t xml:space="preserve"> after the</w:t>
      </w:r>
      <w:r w:rsidRPr="007459EE">
        <w:t xml:space="preserve"> use. Chair informed SC that the subcommittee </w:t>
      </w:r>
      <w:r w:rsidR="00AF2EE7" w:rsidRPr="007459EE">
        <w:t xml:space="preserve">Secretary </w:t>
      </w:r>
      <w:r w:rsidR="00AF2EE7" w:rsidRPr="007459EE">
        <w:rPr>
          <w:noProof/>
        </w:rPr>
        <w:t>w</w:t>
      </w:r>
      <w:r w:rsidR="003B7BDF" w:rsidRPr="007459EE">
        <w:rPr>
          <w:noProof/>
        </w:rPr>
        <w:t>ould</w:t>
      </w:r>
      <w:r w:rsidR="00AF2EE7" w:rsidRPr="007459EE">
        <w:t xml:space="preserve"> be recording the </w:t>
      </w:r>
      <w:r w:rsidRPr="007459EE">
        <w:t xml:space="preserve">audio of the SC meeting </w:t>
      </w:r>
      <w:r w:rsidR="00AF2EE7" w:rsidRPr="007459EE">
        <w:t>for this reason today.</w:t>
      </w:r>
    </w:p>
    <w:p w14:paraId="096935A6" w14:textId="0602DC6A" w:rsidR="00AF2EE7" w:rsidRDefault="00D54247" w:rsidP="00A13DBE">
      <w:pPr>
        <w:pStyle w:val="Indent1"/>
        <w:spacing w:line="276" w:lineRule="auto"/>
      </w:pPr>
      <w:r>
        <w:rPr>
          <w:noProof/>
        </w:rPr>
        <w:t xml:space="preserve">While moving motion, </w:t>
      </w:r>
      <w:r w:rsidR="007459EE">
        <w:rPr>
          <w:noProof/>
        </w:rPr>
        <w:t xml:space="preserve">members were </w:t>
      </w:r>
      <w:r w:rsidR="007459EE" w:rsidRPr="00632BC4">
        <w:rPr>
          <w:noProof/>
        </w:rPr>
        <w:t>advi</w:t>
      </w:r>
      <w:r w:rsidR="00632BC4">
        <w:rPr>
          <w:noProof/>
        </w:rPr>
        <w:t>s</w:t>
      </w:r>
      <w:r w:rsidR="007459EE" w:rsidRPr="00632BC4">
        <w:rPr>
          <w:noProof/>
        </w:rPr>
        <w:t>ed</w:t>
      </w:r>
      <w:r w:rsidR="007459EE">
        <w:rPr>
          <w:noProof/>
        </w:rPr>
        <w:t xml:space="preserve"> </w:t>
      </w:r>
      <w:r w:rsidR="00AF2EE7" w:rsidRPr="007459EE">
        <w:rPr>
          <w:noProof/>
        </w:rPr>
        <w:t xml:space="preserve">to articulate the motion </w:t>
      </w:r>
      <w:r w:rsidR="00632BC4">
        <w:rPr>
          <w:noProof/>
        </w:rPr>
        <w:t xml:space="preserve">first </w:t>
      </w:r>
      <w:r>
        <w:rPr>
          <w:noProof/>
        </w:rPr>
        <w:t xml:space="preserve">and clearly state the motion. </w:t>
      </w:r>
      <w:r w:rsidRPr="00E54AE9">
        <w:rPr>
          <w:noProof/>
        </w:rPr>
        <w:t xml:space="preserve">It’s </w:t>
      </w:r>
      <w:r w:rsidR="00632BC4" w:rsidRPr="00E54AE9">
        <w:rPr>
          <w:noProof/>
        </w:rPr>
        <w:t>recommended</w:t>
      </w:r>
      <w:r w:rsidR="00632BC4">
        <w:rPr>
          <w:noProof/>
        </w:rPr>
        <w:t xml:space="preserve"> </w:t>
      </w:r>
      <w:r w:rsidRPr="00D54247">
        <w:rPr>
          <w:noProof/>
        </w:rPr>
        <w:t>that</w:t>
      </w:r>
      <w:r>
        <w:rPr>
          <w:noProof/>
        </w:rPr>
        <w:t xml:space="preserve"> the motion </w:t>
      </w:r>
      <w:r w:rsidRPr="00D54247">
        <w:rPr>
          <w:noProof/>
        </w:rPr>
        <w:t>is made</w:t>
      </w:r>
      <w:r>
        <w:rPr>
          <w:noProof/>
        </w:rPr>
        <w:t xml:space="preserve"> in a written f</w:t>
      </w:r>
      <w:r w:rsidRPr="00D54247">
        <w:rPr>
          <w:noProof/>
        </w:rPr>
        <w:t>orm</w:t>
      </w:r>
      <w:r>
        <w:rPr>
          <w:noProof/>
        </w:rPr>
        <w:t xml:space="preserve"> to have clarity and correct documentation.</w:t>
      </w:r>
    </w:p>
    <w:p w14:paraId="30B085E8" w14:textId="41E011D3" w:rsidR="0038584A" w:rsidRPr="00F41A72" w:rsidRDefault="0038584A" w:rsidP="0038584A">
      <w:pPr>
        <w:pStyle w:val="Indent1"/>
        <w:spacing w:line="276" w:lineRule="auto"/>
      </w:pPr>
      <w:r>
        <w:t xml:space="preserve">The Chair reminded the WG and TF leaders to submit their minutes from the meetings within 30 days to the SC chair and secretary. The SC Secretary then has to submit the SC minutes within 45 days of the SC meeting. </w:t>
      </w:r>
      <w:r w:rsidR="008C3297">
        <w:t>To minimize revision and errors in the sub-committee level and transformer committee level minutes</w:t>
      </w:r>
      <w:r w:rsidR="003B7BDF">
        <w:t>,</w:t>
      </w:r>
      <w:r w:rsidR="008C3297">
        <w:t xml:space="preserve"> </w:t>
      </w:r>
      <w:r w:rsidR="008C3297" w:rsidRPr="003B7BDF">
        <w:rPr>
          <w:noProof/>
        </w:rPr>
        <w:t>please</w:t>
      </w:r>
      <w:r w:rsidR="008C3297">
        <w:t xml:space="preserve"> send the final version of your minutes. </w:t>
      </w:r>
    </w:p>
    <w:p w14:paraId="6C0AAF34" w14:textId="75997906" w:rsidR="008C3297" w:rsidRDefault="008C3297" w:rsidP="008C3297">
      <w:pPr>
        <w:pStyle w:val="Indent1"/>
        <w:spacing w:line="276" w:lineRule="auto"/>
      </w:pPr>
      <w:r w:rsidRPr="000E6585">
        <w:lastRenderedPageBreak/>
        <w:t xml:space="preserve">The Chair reminded </w:t>
      </w:r>
      <w:r w:rsidR="0073339B">
        <w:t>WGs that</w:t>
      </w:r>
      <w:r w:rsidRPr="000E6585">
        <w:t xml:space="preserve"> </w:t>
      </w:r>
      <w:r w:rsidR="0073339B" w:rsidRPr="0073339B">
        <w:rPr>
          <w:noProof/>
        </w:rPr>
        <w:t>c</w:t>
      </w:r>
      <w:r w:rsidR="0073339B">
        <w:rPr>
          <w:noProof/>
        </w:rPr>
        <w:t xml:space="preserve">all of the </w:t>
      </w:r>
      <w:r w:rsidR="0073339B" w:rsidRPr="0073339B">
        <w:rPr>
          <w:noProof/>
        </w:rPr>
        <w:t>patent</w:t>
      </w:r>
      <w:r w:rsidR="0073339B">
        <w:rPr>
          <w:noProof/>
        </w:rPr>
        <w:t xml:space="preserve"> </w:t>
      </w:r>
      <w:r w:rsidR="0073339B" w:rsidRPr="00E51849">
        <w:rPr>
          <w:noProof/>
        </w:rPr>
        <w:t>is required</w:t>
      </w:r>
      <w:r w:rsidR="0073339B">
        <w:rPr>
          <w:noProof/>
        </w:rPr>
        <w:t xml:space="preserve"> a during every </w:t>
      </w:r>
      <w:r w:rsidR="00D54247">
        <w:rPr>
          <w:noProof/>
        </w:rPr>
        <w:t xml:space="preserve">WG </w:t>
      </w:r>
      <w:r w:rsidR="0073339B">
        <w:rPr>
          <w:noProof/>
        </w:rPr>
        <w:t>meeting</w:t>
      </w:r>
      <w:r w:rsidR="00D54247">
        <w:rPr>
          <w:noProof/>
        </w:rPr>
        <w:t xml:space="preserve">s </w:t>
      </w:r>
      <w:r w:rsidR="00D54247" w:rsidRPr="00D54247">
        <w:rPr>
          <w:noProof/>
        </w:rPr>
        <w:t>incl</w:t>
      </w:r>
      <w:r w:rsidR="00D54247">
        <w:rPr>
          <w:noProof/>
        </w:rPr>
        <w:t>ud</w:t>
      </w:r>
      <w:r w:rsidR="00D54247" w:rsidRPr="00D54247">
        <w:rPr>
          <w:noProof/>
        </w:rPr>
        <w:t>ing</w:t>
      </w:r>
      <w:r w:rsidR="00D54247">
        <w:rPr>
          <w:noProof/>
        </w:rPr>
        <w:t xml:space="preserve"> </w:t>
      </w:r>
      <w:r w:rsidR="00D54247" w:rsidRPr="00D54247">
        <w:rPr>
          <w:noProof/>
        </w:rPr>
        <w:t>on-line/Teleconference</w:t>
      </w:r>
      <w:r w:rsidR="00D54247">
        <w:rPr>
          <w:noProof/>
        </w:rPr>
        <w:t xml:space="preserve"> meeting</w:t>
      </w:r>
      <w:r w:rsidR="0073339B">
        <w:t xml:space="preserve">. If there are any </w:t>
      </w:r>
      <w:r w:rsidRPr="0073339B">
        <w:rPr>
          <w:noProof/>
        </w:rPr>
        <w:t>patent</w:t>
      </w:r>
      <w:r w:rsidRPr="000E6585">
        <w:t xml:space="preserve"> </w:t>
      </w:r>
      <w:r w:rsidRPr="0073339B">
        <w:rPr>
          <w:noProof/>
        </w:rPr>
        <w:t>claim</w:t>
      </w:r>
      <w:r w:rsidR="0073339B">
        <w:rPr>
          <w:noProof/>
        </w:rPr>
        <w:t xml:space="preserve">, </w:t>
      </w:r>
      <w:r w:rsidR="0073339B">
        <w:t xml:space="preserve">it shall be </w:t>
      </w:r>
      <w:r w:rsidRPr="000E6585">
        <w:t xml:space="preserve">noted but not discussed at the working group meetings. Calls for Patents </w:t>
      </w:r>
      <w:r w:rsidRPr="00E51849">
        <w:rPr>
          <w:noProof/>
        </w:rPr>
        <w:t>is not required</w:t>
      </w:r>
      <w:r w:rsidRPr="000E6585">
        <w:t xml:space="preserve"> for TF.</w:t>
      </w:r>
    </w:p>
    <w:p w14:paraId="43201BBB" w14:textId="6D87362F" w:rsidR="003C55D3" w:rsidRDefault="00BA086E" w:rsidP="00A13DBE">
      <w:pPr>
        <w:pStyle w:val="Indent1"/>
        <w:spacing w:line="276" w:lineRule="auto"/>
      </w:pPr>
      <w:r>
        <w:t xml:space="preserve">There </w:t>
      </w:r>
      <w:r w:rsidR="0073339B">
        <w:rPr>
          <w:noProof/>
        </w:rPr>
        <w:t>is</w:t>
      </w:r>
      <w:r w:rsidR="0073339B">
        <w:t xml:space="preserve"> an increase in</w:t>
      </w:r>
      <w:r w:rsidR="00D54247">
        <w:t xml:space="preserve"> Task Forces </w:t>
      </w:r>
      <w:r>
        <w:t xml:space="preserve">and Study groups </w:t>
      </w:r>
      <w:r w:rsidR="0073339B">
        <w:t>under the</w:t>
      </w:r>
      <w:r>
        <w:t xml:space="preserve"> Dielectric </w:t>
      </w:r>
      <w:r w:rsidR="0073339B" w:rsidRPr="0073339B">
        <w:rPr>
          <w:noProof/>
        </w:rPr>
        <w:t>Te</w:t>
      </w:r>
      <w:r w:rsidR="0073339B">
        <w:rPr>
          <w:noProof/>
        </w:rPr>
        <w:t>st Sub</w:t>
      </w:r>
      <w:r w:rsidRPr="0073339B">
        <w:rPr>
          <w:noProof/>
        </w:rPr>
        <w:t>committee</w:t>
      </w:r>
      <w:r>
        <w:t>.</w:t>
      </w:r>
      <w:r w:rsidR="00D54247">
        <w:t xml:space="preserve"> </w:t>
      </w:r>
      <w:r>
        <w:t xml:space="preserve">TF and Study groups </w:t>
      </w:r>
      <w:r w:rsidRPr="00E51849">
        <w:rPr>
          <w:noProof/>
        </w:rPr>
        <w:t>are typically created</w:t>
      </w:r>
      <w:r>
        <w:t xml:space="preserve"> with a specific scope and agenda. It is important that the TF and study group leaders </w:t>
      </w:r>
      <w:r w:rsidR="003C55D3" w:rsidRPr="0073339B">
        <w:rPr>
          <w:noProof/>
        </w:rPr>
        <w:t>ha</w:t>
      </w:r>
      <w:r w:rsidR="0073339B">
        <w:rPr>
          <w:noProof/>
        </w:rPr>
        <w:t>ve</w:t>
      </w:r>
      <w:r w:rsidR="003C55D3" w:rsidRPr="003C55D3">
        <w:t xml:space="preserve"> a </w:t>
      </w:r>
      <w:r w:rsidR="003C55D3">
        <w:t>clear p</w:t>
      </w:r>
      <w:r w:rsidR="003C55D3" w:rsidRPr="003C55D3">
        <w:t>lan to report back to parent with their recommendation in a reasonable timeframe</w:t>
      </w:r>
      <w:r w:rsidR="003C55D3">
        <w:t>.</w:t>
      </w:r>
    </w:p>
    <w:p w14:paraId="5A40113F" w14:textId="634198FD" w:rsidR="000E6585" w:rsidRDefault="00591330" w:rsidP="00591330">
      <w:pPr>
        <w:pStyle w:val="Indent1"/>
        <w:spacing w:line="276" w:lineRule="auto"/>
      </w:pPr>
      <w:r w:rsidRPr="00F41A72">
        <w:t xml:space="preserve">The Chair shared details of upcoming PES sponsored meeting as well as details of next transformer committee. </w:t>
      </w:r>
      <w:r>
        <w:t xml:space="preserve">IEEE PES T&amp;D Expo </w:t>
      </w:r>
      <w:r w:rsidR="003B7BDF">
        <w:rPr>
          <w:noProof/>
        </w:rPr>
        <w:t>o</w:t>
      </w:r>
      <w:r w:rsidRPr="003B7BDF">
        <w:rPr>
          <w:noProof/>
        </w:rPr>
        <w:t>n</w:t>
      </w:r>
      <w:r>
        <w:t xml:space="preserve"> April 16-19 of 2018 in Denver, CO, USA and the next </w:t>
      </w:r>
      <w:r w:rsidRPr="00591330">
        <w:t>IEEE PES General meeting – Aug 5-9: Portland, Oregon, USA</w:t>
      </w:r>
      <w:r>
        <w:t xml:space="preserve">. The fall </w:t>
      </w:r>
      <w:r w:rsidR="000E6585">
        <w:t xml:space="preserve">committee </w:t>
      </w:r>
      <w:r>
        <w:t>meeting 2018 will be held in Jacksonville, Florida 14</w:t>
      </w:r>
      <w:r w:rsidRPr="00591330">
        <w:rPr>
          <w:vertAlign w:val="superscript"/>
        </w:rPr>
        <w:t>th</w:t>
      </w:r>
      <w:r>
        <w:t xml:space="preserve"> -18</w:t>
      </w:r>
      <w:r w:rsidRPr="00591330">
        <w:rPr>
          <w:vertAlign w:val="superscript"/>
        </w:rPr>
        <w:t>th</w:t>
      </w:r>
      <w:r>
        <w:t xml:space="preserve"> of October 2018.</w:t>
      </w:r>
    </w:p>
    <w:p w14:paraId="0DA74674" w14:textId="77777777" w:rsidR="004442D3" w:rsidRDefault="00591330" w:rsidP="00A13DBE">
      <w:pPr>
        <w:pStyle w:val="Indent1"/>
        <w:spacing w:line="276" w:lineRule="auto"/>
      </w:pPr>
      <w:r w:rsidRPr="00E51849">
        <w:rPr>
          <w:noProof/>
        </w:rPr>
        <w:t>The Current Status of PARs was presented by The Chair</w:t>
      </w:r>
      <w:r w:rsidRPr="00F41A72">
        <w:t xml:space="preserve">. </w:t>
      </w:r>
    </w:p>
    <w:p w14:paraId="11C5521A" w14:textId="16538958" w:rsidR="004442D3" w:rsidRDefault="00591330" w:rsidP="005A05F2">
      <w:pPr>
        <w:pStyle w:val="Indent1"/>
        <w:numPr>
          <w:ilvl w:val="0"/>
          <w:numId w:val="40"/>
        </w:numPr>
      </w:pPr>
      <w:r w:rsidRPr="00F41A72">
        <w:t>C57.161 Guide for DFR Measurements</w:t>
      </w:r>
      <w:r>
        <w:t xml:space="preserve"> is currently under </w:t>
      </w:r>
      <w:r w:rsidR="003C55D3">
        <w:t>2</w:t>
      </w:r>
      <w:r w:rsidR="003C55D3" w:rsidRPr="003C55D3">
        <w:rPr>
          <w:vertAlign w:val="superscript"/>
        </w:rPr>
        <w:t>nd</w:t>
      </w:r>
      <w:r w:rsidR="003C55D3">
        <w:t xml:space="preserve"> round of </w:t>
      </w:r>
      <w:r>
        <w:t>ballot process</w:t>
      </w:r>
      <w:r w:rsidR="004442D3">
        <w:t>. T</w:t>
      </w:r>
      <w:r>
        <w:t xml:space="preserve">he </w:t>
      </w:r>
      <w:r w:rsidR="004442D3">
        <w:t xml:space="preserve">PAR </w:t>
      </w:r>
      <w:r w:rsidR="003C55D3" w:rsidRPr="00E51849">
        <w:rPr>
          <w:noProof/>
        </w:rPr>
        <w:t>was extended</w:t>
      </w:r>
      <w:r w:rsidR="003C55D3">
        <w:t xml:space="preserve"> to </w:t>
      </w:r>
      <w:r w:rsidRPr="00F41A72">
        <w:t>December 201</w:t>
      </w:r>
      <w:r w:rsidR="003C55D3">
        <w:t>8</w:t>
      </w:r>
      <w:r w:rsidRPr="00F41A72">
        <w:t>.</w:t>
      </w:r>
      <w:r w:rsidRPr="00CA6CAF">
        <w:t xml:space="preserve"> </w:t>
      </w:r>
    </w:p>
    <w:p w14:paraId="5B092729" w14:textId="50C215BB" w:rsidR="004442D3" w:rsidRDefault="004442D3" w:rsidP="005A05F2">
      <w:pPr>
        <w:pStyle w:val="Indent1"/>
        <w:numPr>
          <w:ilvl w:val="0"/>
          <w:numId w:val="40"/>
        </w:numPr>
      </w:pPr>
      <w:r>
        <w:t xml:space="preserve">WG on </w:t>
      </w:r>
      <w:r w:rsidR="00591330">
        <w:t>C57.12</w:t>
      </w:r>
      <w:r w:rsidR="00531572">
        <w:t>7</w:t>
      </w:r>
      <w:r w:rsidR="00591330">
        <w:t xml:space="preserve"> Guide for the Detection of Acoustic Emissions from Partial Discharges in </w:t>
      </w:r>
      <w:r w:rsidR="00591330" w:rsidRPr="003B7BDF">
        <w:rPr>
          <w:noProof/>
        </w:rPr>
        <w:t>Oil</w:t>
      </w:r>
      <w:r w:rsidR="003B7BDF">
        <w:rPr>
          <w:noProof/>
        </w:rPr>
        <w:t>-</w:t>
      </w:r>
      <w:r w:rsidR="00591330" w:rsidRPr="003B7BDF">
        <w:rPr>
          <w:noProof/>
        </w:rPr>
        <w:t>Immersed</w:t>
      </w:r>
      <w:r w:rsidR="00591330">
        <w:t xml:space="preserve"> Power Transformers</w:t>
      </w:r>
      <w:r w:rsidR="00531572">
        <w:t xml:space="preserve"> reviewed </w:t>
      </w:r>
      <w:r>
        <w:t xml:space="preserve">the significant comments from </w:t>
      </w:r>
      <w:r w:rsidR="0073339B">
        <w:t xml:space="preserve">the </w:t>
      </w:r>
      <w:r w:rsidRPr="0073339B">
        <w:rPr>
          <w:noProof/>
        </w:rPr>
        <w:t>ballot</w:t>
      </w:r>
      <w:r w:rsidR="00A63B1C">
        <w:rPr>
          <w:noProof/>
        </w:rPr>
        <w:t>,</w:t>
      </w:r>
      <w:r>
        <w:t xml:space="preserve"> </w:t>
      </w:r>
      <w:r w:rsidRPr="00A63B1C">
        <w:rPr>
          <w:noProof/>
        </w:rPr>
        <w:t>and</w:t>
      </w:r>
      <w:r>
        <w:t xml:space="preserve"> a</w:t>
      </w:r>
      <w:r w:rsidR="00531572">
        <w:t xml:space="preserve"> smaller ballot resolution group was established to go over the rest of the comments. </w:t>
      </w:r>
      <w:r>
        <w:t xml:space="preserve"> </w:t>
      </w:r>
      <w:r w:rsidR="003B7BDF">
        <w:rPr>
          <w:noProof/>
        </w:rPr>
        <w:t>The v</w:t>
      </w:r>
      <w:r w:rsidRPr="003B7BDF">
        <w:rPr>
          <w:noProof/>
        </w:rPr>
        <w:t>alidity</w:t>
      </w:r>
      <w:r>
        <w:t xml:space="preserve"> of current revision of guide is expiring in 2018.</w:t>
      </w:r>
    </w:p>
    <w:p w14:paraId="7BF75AB1" w14:textId="77777777" w:rsidR="005A05F2" w:rsidRPr="00A63B1C" w:rsidRDefault="005A05F2" w:rsidP="005A05F2">
      <w:pPr>
        <w:pStyle w:val="Indent1"/>
        <w:numPr>
          <w:ilvl w:val="0"/>
          <w:numId w:val="40"/>
        </w:numPr>
      </w:pPr>
      <w:r>
        <w:t xml:space="preserve">A new PAR is approved since last SC Meeting for revision of </w:t>
      </w:r>
      <w:r w:rsidR="00A13D2A">
        <w:t>C57.113 Recommend Practice for Partial Discharge Measurement in Liquid-Filled Power Tr</w:t>
      </w:r>
      <w:r w:rsidR="00531572">
        <w:t xml:space="preserve">ansformers and Shunt Reactors. </w:t>
      </w:r>
      <w:r>
        <w:t>WG had the</w:t>
      </w:r>
      <w:r w:rsidR="00531572">
        <w:t xml:space="preserve"> </w:t>
      </w:r>
      <w:r w:rsidR="00531572" w:rsidRPr="00A63B1C">
        <w:t xml:space="preserve">first meeting held this week in Pittsburgh. The standard is expiring in 2020 and the Par in 2021. </w:t>
      </w:r>
    </w:p>
    <w:p w14:paraId="4C1DB477" w14:textId="71014EC2" w:rsidR="005A05F2" w:rsidRPr="00A63B1C" w:rsidRDefault="00531572" w:rsidP="005A05F2">
      <w:pPr>
        <w:pStyle w:val="Indent1"/>
        <w:numPr>
          <w:ilvl w:val="0"/>
          <w:numId w:val="40"/>
        </w:numPr>
      </w:pPr>
      <w:r w:rsidRPr="00A63B1C">
        <w:t>C57.160</w:t>
      </w:r>
      <w:r w:rsidR="003B7BDF" w:rsidRPr="00A63B1C">
        <w:t xml:space="preserve"> and C57.</w:t>
      </w:r>
      <w:r w:rsidR="000015B5" w:rsidRPr="00A63B1C">
        <w:t>138 are in good shape.</w:t>
      </w:r>
    </w:p>
    <w:p w14:paraId="407B5689" w14:textId="664E0391" w:rsidR="00591330" w:rsidRPr="00A63B1C" w:rsidRDefault="000015B5" w:rsidP="005A05F2">
      <w:pPr>
        <w:pStyle w:val="Indent1"/>
        <w:numPr>
          <w:ilvl w:val="0"/>
          <w:numId w:val="40"/>
        </w:numPr>
      </w:pPr>
      <w:r w:rsidRPr="00A63B1C">
        <w:t xml:space="preserve"> C57.98 Guide for Transformer Impulse Tests expires 2021. </w:t>
      </w:r>
      <w:r w:rsidR="005A05F2" w:rsidRPr="00A63B1C">
        <w:t xml:space="preserve"> </w:t>
      </w:r>
      <w:r w:rsidR="003B7BDF" w:rsidRPr="00A63B1C">
        <w:t>Request for PAR for rev</w:t>
      </w:r>
      <w:r w:rsidR="005A05F2" w:rsidRPr="00A63B1C">
        <w:t xml:space="preserve">ision of guide </w:t>
      </w:r>
      <w:r w:rsidR="005A05F2" w:rsidRPr="00E51849">
        <w:rPr>
          <w:noProof/>
        </w:rPr>
        <w:t>is in</w:t>
      </w:r>
      <w:r w:rsidR="003B7BDF" w:rsidRPr="00E51849">
        <w:rPr>
          <w:noProof/>
        </w:rPr>
        <w:t>cluded</w:t>
      </w:r>
      <w:r w:rsidR="005A05F2" w:rsidRPr="00A63B1C">
        <w:t xml:space="preserve"> agenda for this SC meeting as </w:t>
      </w:r>
      <w:r w:rsidR="003B7BDF" w:rsidRPr="00A63B1C">
        <w:t xml:space="preserve">a </w:t>
      </w:r>
      <w:r w:rsidR="005A05F2" w:rsidRPr="00A63B1C">
        <w:rPr>
          <w:noProof/>
        </w:rPr>
        <w:t>new</w:t>
      </w:r>
      <w:r w:rsidR="005A05F2" w:rsidRPr="00A63B1C">
        <w:t xml:space="preserve"> item</w:t>
      </w:r>
      <w:r w:rsidRPr="00A63B1C">
        <w:t>.</w:t>
      </w:r>
    </w:p>
    <w:p w14:paraId="2F3735CE" w14:textId="0C576418" w:rsidR="003C5C98" w:rsidRDefault="00EE5C73" w:rsidP="00A13DBE">
      <w:pPr>
        <w:pStyle w:val="Indent1"/>
        <w:spacing w:line="276" w:lineRule="auto"/>
      </w:pPr>
      <w:r w:rsidRPr="00F41A72">
        <w:t>The Chair reminded the WG on</w:t>
      </w:r>
      <w:r w:rsidR="00A63B1C">
        <w:t xml:space="preserve"> attendance requirement for </w:t>
      </w:r>
      <w:r w:rsidRPr="00A63B1C">
        <w:rPr>
          <w:noProof/>
        </w:rPr>
        <w:t>members</w:t>
      </w:r>
      <w:r w:rsidR="00A63B1C">
        <w:rPr>
          <w:noProof/>
        </w:rPr>
        <w:t>hip</w:t>
      </w:r>
      <w:r w:rsidRPr="00F41A72">
        <w:t xml:space="preserve"> and </w:t>
      </w:r>
      <w:r w:rsidRPr="00E51849">
        <w:rPr>
          <w:noProof/>
        </w:rPr>
        <w:t>for</w:t>
      </w:r>
      <w:r w:rsidRPr="00F41A72">
        <w:t xml:space="preserve"> </w:t>
      </w:r>
      <w:r w:rsidR="003B7BDF">
        <w:t xml:space="preserve">the </w:t>
      </w:r>
      <w:r w:rsidRPr="003B7BDF">
        <w:rPr>
          <w:noProof/>
        </w:rPr>
        <w:t>continuation</w:t>
      </w:r>
      <w:r w:rsidRPr="00F41A72">
        <w:t xml:space="preserve"> and </w:t>
      </w:r>
      <w:r w:rsidR="00386EAB" w:rsidRPr="00F41A72">
        <w:t xml:space="preserve">the </w:t>
      </w:r>
      <w:r w:rsidRPr="00F41A72">
        <w:t>requirement to have attendance updated in AM system</w:t>
      </w:r>
      <w:r w:rsidR="00A63B1C">
        <w:t>,</w:t>
      </w:r>
      <w:r w:rsidR="000F5B97">
        <w:t xml:space="preserve"> </w:t>
      </w:r>
      <w:r w:rsidR="000F5B97" w:rsidRPr="00A63B1C">
        <w:rPr>
          <w:noProof/>
        </w:rPr>
        <w:t>i.e.</w:t>
      </w:r>
      <w:r w:rsidR="000F5B97">
        <w:t xml:space="preserve"> to attend two out of last three meetings or three out of five last meetings. </w:t>
      </w:r>
    </w:p>
    <w:p w14:paraId="349F60D2" w14:textId="48525A52" w:rsidR="00A1142C" w:rsidRPr="00F41A72" w:rsidRDefault="003C5C98" w:rsidP="00A13DBE">
      <w:pPr>
        <w:pStyle w:val="Indent1"/>
        <w:spacing w:line="276" w:lineRule="auto"/>
      </w:pPr>
      <w:r>
        <w:t>The secretary presented the new members and w</w:t>
      </w:r>
      <w:r w:rsidR="00BB19CE" w:rsidRPr="00F41A72">
        <w:t>elcomed</w:t>
      </w:r>
      <w:r>
        <w:t xml:space="preserve"> them to the s</w:t>
      </w:r>
      <w:r w:rsidR="003F6FAF">
        <w:t>ubcommittee. 20</w:t>
      </w:r>
      <w:r>
        <w:t xml:space="preserve"> had requested membership in the last meeting in </w:t>
      </w:r>
      <w:r w:rsidR="003F6FAF">
        <w:t>Louisville, KY and 12 where accepted. 13</w:t>
      </w:r>
      <w:r>
        <w:t xml:space="preserve"> members </w:t>
      </w:r>
      <w:r w:rsidRPr="00E51849">
        <w:rPr>
          <w:noProof/>
        </w:rPr>
        <w:t>were changed</w:t>
      </w:r>
      <w:r>
        <w:t xml:space="preserve"> to guest status. </w:t>
      </w:r>
      <w:r w:rsidR="003F6FAF">
        <w:t xml:space="preserve">The total membership of the Dielectric Subcommittee is today 136 members. </w:t>
      </w:r>
    </w:p>
    <w:p w14:paraId="58675FE4" w14:textId="527CA570" w:rsidR="00B825B6" w:rsidRPr="00F41A72" w:rsidRDefault="00B825B6" w:rsidP="00036F9B">
      <w:pPr>
        <w:pStyle w:val="Indent1"/>
        <w:spacing w:line="276" w:lineRule="auto"/>
      </w:pPr>
    </w:p>
    <w:p w14:paraId="10D69F33" w14:textId="77777777" w:rsidR="00EE5C73" w:rsidRPr="00F41A72" w:rsidRDefault="00EE5C73" w:rsidP="007A49CD">
      <w:pPr>
        <w:pStyle w:val="Heading1"/>
      </w:pPr>
      <w:r w:rsidRPr="00F41A72">
        <w:t xml:space="preserve">Quorum, Approval of Minutes and Agenda </w:t>
      </w:r>
    </w:p>
    <w:p w14:paraId="14A621D3" w14:textId="50232CE6" w:rsidR="00EE5C73" w:rsidRPr="00F41A72" w:rsidRDefault="00EE5C73" w:rsidP="00A13DBE">
      <w:pPr>
        <w:pStyle w:val="Indent1"/>
        <w:spacing w:line="276" w:lineRule="auto"/>
      </w:pPr>
      <w:r w:rsidRPr="00F41A72">
        <w:t xml:space="preserve">The membership list </w:t>
      </w:r>
      <w:r w:rsidR="00A63B1C" w:rsidRPr="00E51849">
        <w:rPr>
          <w:noProof/>
        </w:rPr>
        <w:t>was presented</w:t>
      </w:r>
      <w:r w:rsidR="003B7BDF" w:rsidRPr="003B7BDF">
        <w:rPr>
          <w:noProof/>
        </w:rPr>
        <w:t>,</w:t>
      </w:r>
      <w:r w:rsidRPr="00F41A72">
        <w:t xml:space="preserve"> </w:t>
      </w:r>
      <w:r w:rsidRPr="003B7BDF">
        <w:rPr>
          <w:noProof/>
        </w:rPr>
        <w:t>and</w:t>
      </w:r>
      <w:r w:rsidRPr="00F41A72">
        <w:t xml:space="preserve"> a show of hands of committee members present showed that a quorum of members </w:t>
      </w:r>
      <w:r w:rsidRPr="003B7BDF">
        <w:rPr>
          <w:noProof/>
        </w:rPr>
        <w:t>w</w:t>
      </w:r>
      <w:r w:rsidR="003B7BDF">
        <w:rPr>
          <w:noProof/>
        </w:rPr>
        <w:t>as</w:t>
      </w:r>
      <w:r w:rsidRPr="00F41A72">
        <w:t xml:space="preserve"> in attendanc</w:t>
      </w:r>
      <w:r w:rsidR="003C5C98">
        <w:t>e</w:t>
      </w:r>
      <w:r w:rsidR="003F6FAF">
        <w:t xml:space="preserve"> at the start of the meeting. 90</w:t>
      </w:r>
      <w:r w:rsidR="00024202" w:rsidRPr="00F41A72">
        <w:t xml:space="preserve"> </w:t>
      </w:r>
      <w:r w:rsidRPr="00F41A72">
        <w:t xml:space="preserve">out of </w:t>
      </w:r>
      <w:r w:rsidR="003F6FAF">
        <w:t>136</w:t>
      </w:r>
      <w:r w:rsidRPr="00F41A72">
        <w:t xml:space="preserve"> members were present, so there was a quorum</w:t>
      </w:r>
      <w:r w:rsidR="007A1EC9" w:rsidRPr="00F41A72">
        <w:t>.</w:t>
      </w:r>
    </w:p>
    <w:p w14:paraId="446C5B44" w14:textId="6D4639FF" w:rsidR="00EE5C73" w:rsidRPr="00F41A72" w:rsidRDefault="00EE5C73" w:rsidP="00A13DBE">
      <w:pPr>
        <w:pStyle w:val="Indent1"/>
        <w:spacing w:line="276" w:lineRule="auto"/>
      </w:pPr>
      <w:r w:rsidRPr="00F41A72">
        <w:lastRenderedPageBreak/>
        <w:t xml:space="preserve">All attendance </w:t>
      </w:r>
      <w:r w:rsidRPr="00E51849">
        <w:rPr>
          <w:noProof/>
        </w:rPr>
        <w:t>is recorded</w:t>
      </w:r>
      <w:r w:rsidRPr="00F41A72">
        <w:t xml:space="preserve"> in AM System.</w:t>
      </w:r>
      <w:r w:rsidR="007A1EC9" w:rsidRPr="00F41A72">
        <w:t xml:space="preserve">  Per verification of roster </w:t>
      </w:r>
      <w:r w:rsidR="00E51849">
        <w:t>88</w:t>
      </w:r>
      <w:r w:rsidR="007A1EC9" w:rsidRPr="00F41A72">
        <w:t xml:space="preserve"> members and 1</w:t>
      </w:r>
      <w:r w:rsidR="003F6FAF">
        <w:t>10</w:t>
      </w:r>
      <w:r w:rsidR="007A1EC9" w:rsidRPr="00F41A72">
        <w:t xml:space="preserve"> guests attended the SC</w:t>
      </w:r>
      <w:r w:rsidR="00495594" w:rsidRPr="00F41A72">
        <w:t xml:space="preserve"> in </w:t>
      </w:r>
      <w:r w:rsidR="003F6FAF">
        <w:t>Pittsburgh PA</w:t>
      </w:r>
      <w:r w:rsidR="003C5C98">
        <w:t xml:space="preserve">. </w:t>
      </w:r>
    </w:p>
    <w:p w14:paraId="0BF621B6" w14:textId="1D987764" w:rsidR="0061548C" w:rsidRPr="00F41A72" w:rsidRDefault="003F6FAF" w:rsidP="00A13DBE">
      <w:pPr>
        <w:pStyle w:val="Indent1"/>
        <w:spacing w:line="276" w:lineRule="auto"/>
      </w:pPr>
      <w:r w:rsidRPr="00E54AE9">
        <w:rPr>
          <w:noProof/>
        </w:rPr>
        <w:t>Motion to approve the agenda was made by Dan Sauer</w:t>
      </w:r>
      <w:r w:rsidRPr="003B7BDF">
        <w:rPr>
          <w:noProof/>
        </w:rPr>
        <w:t xml:space="preserve"> and </w:t>
      </w:r>
      <w:r w:rsidR="003B7BDF" w:rsidRPr="003B7BDF">
        <w:rPr>
          <w:noProof/>
        </w:rPr>
        <w:t>se</w:t>
      </w:r>
      <w:r w:rsidR="003B7BDF">
        <w:rPr>
          <w:noProof/>
        </w:rPr>
        <w:t xml:space="preserve">conded by </w:t>
      </w:r>
      <w:r w:rsidRPr="003B7BDF">
        <w:rPr>
          <w:noProof/>
        </w:rPr>
        <w:t>Kent Miller</w:t>
      </w:r>
      <w:r>
        <w:t xml:space="preserve">. </w:t>
      </w:r>
      <w:r w:rsidR="00EC7F5C" w:rsidRPr="00A63B1C">
        <w:rPr>
          <w:noProof/>
        </w:rPr>
        <w:t xml:space="preserve">The </w:t>
      </w:r>
      <w:r w:rsidR="00A63B1C">
        <w:rPr>
          <w:noProof/>
        </w:rPr>
        <w:t>chair presented the agenda</w:t>
      </w:r>
      <w:r w:rsidR="003B7BDF" w:rsidRPr="003B7BDF">
        <w:rPr>
          <w:noProof/>
        </w:rPr>
        <w:t>,</w:t>
      </w:r>
      <w:r w:rsidR="00EC7F5C" w:rsidRPr="00F41A72">
        <w:t xml:space="preserve"> </w:t>
      </w:r>
      <w:r w:rsidR="00EC7F5C" w:rsidRPr="003B7BDF">
        <w:rPr>
          <w:noProof/>
        </w:rPr>
        <w:t>and</w:t>
      </w:r>
      <w:r w:rsidR="00EC7F5C" w:rsidRPr="00F41A72">
        <w:t xml:space="preserve"> it </w:t>
      </w:r>
      <w:r w:rsidR="0061548C" w:rsidRPr="00F41A72">
        <w:t xml:space="preserve">was unanimously approved. </w:t>
      </w:r>
    </w:p>
    <w:p w14:paraId="7C780D11" w14:textId="130499FC" w:rsidR="00EE5C73" w:rsidRDefault="003F6FAF" w:rsidP="00A13DBE">
      <w:pPr>
        <w:pStyle w:val="Indent1"/>
        <w:spacing w:line="276" w:lineRule="auto"/>
      </w:pPr>
      <w:r w:rsidRPr="00E54AE9">
        <w:rPr>
          <w:noProof/>
        </w:rPr>
        <w:t xml:space="preserve">The Motion to approve the </w:t>
      </w:r>
      <w:r w:rsidR="00B570B3" w:rsidRPr="00E54AE9">
        <w:rPr>
          <w:noProof/>
        </w:rPr>
        <w:t xml:space="preserve">Fall 2017 </w:t>
      </w:r>
      <w:r w:rsidRPr="00E54AE9">
        <w:rPr>
          <w:noProof/>
        </w:rPr>
        <w:t xml:space="preserve">minutes was made by </w:t>
      </w:r>
      <w:r w:rsidR="00B570B3" w:rsidRPr="00E54AE9">
        <w:rPr>
          <w:noProof/>
        </w:rPr>
        <w:t>Marcos Ferreira</w:t>
      </w:r>
      <w:r w:rsidR="000015B5" w:rsidRPr="003B7BDF">
        <w:rPr>
          <w:noProof/>
        </w:rPr>
        <w:t xml:space="preserve"> and </w:t>
      </w:r>
      <w:r w:rsidR="003B7BDF" w:rsidRPr="003B7BDF">
        <w:rPr>
          <w:noProof/>
        </w:rPr>
        <w:t>se</w:t>
      </w:r>
      <w:r w:rsidR="003B7BDF">
        <w:rPr>
          <w:noProof/>
        </w:rPr>
        <w:t xml:space="preserve">conded by </w:t>
      </w:r>
      <w:r w:rsidR="000015B5" w:rsidRPr="003B7BDF">
        <w:rPr>
          <w:noProof/>
        </w:rPr>
        <w:t>Dan Sauer</w:t>
      </w:r>
      <w:r w:rsidR="00B570B3">
        <w:t xml:space="preserve">. </w:t>
      </w:r>
      <w:r w:rsidR="00015C20" w:rsidRPr="00F41A72">
        <w:t xml:space="preserve">The </w:t>
      </w:r>
      <w:r w:rsidR="00EE5C73" w:rsidRPr="00F41A72">
        <w:t xml:space="preserve">minutes of the </w:t>
      </w:r>
      <w:r w:rsidR="00B570B3">
        <w:t>Fall</w:t>
      </w:r>
      <w:r w:rsidR="0014014A">
        <w:t xml:space="preserve"> 2017 </w:t>
      </w:r>
      <w:r w:rsidR="007A1EC9" w:rsidRPr="00F41A72">
        <w:t xml:space="preserve">meeting at </w:t>
      </w:r>
      <w:r w:rsidR="00B570B3">
        <w:t>Louisville</w:t>
      </w:r>
      <w:r w:rsidR="007A1EC9" w:rsidRPr="00F41A72">
        <w:t xml:space="preserve"> </w:t>
      </w:r>
      <w:r w:rsidR="00015C20" w:rsidRPr="00F41A72">
        <w:t xml:space="preserve">meeting was approved </w:t>
      </w:r>
      <w:r w:rsidR="007A1EC9" w:rsidRPr="00F41A72">
        <w:t xml:space="preserve">unanimously. </w:t>
      </w:r>
    </w:p>
    <w:p w14:paraId="249A5018" w14:textId="77777777" w:rsidR="00AF0BC2" w:rsidRDefault="00AF0BC2">
      <w:pPr>
        <w:rPr>
          <w:rFonts w:cs="Times New Roman"/>
          <w:szCs w:val="22"/>
        </w:rPr>
      </w:pPr>
      <w:r>
        <w:br w:type="page"/>
      </w:r>
    </w:p>
    <w:p w14:paraId="4EFF7991" w14:textId="77777777" w:rsidR="00AF0BC2" w:rsidRPr="00F41A72" w:rsidRDefault="00AF0BC2" w:rsidP="00A13DBE">
      <w:pPr>
        <w:pStyle w:val="Indent1"/>
        <w:spacing w:line="276" w:lineRule="auto"/>
      </w:pPr>
    </w:p>
    <w:p w14:paraId="39E78924" w14:textId="77777777" w:rsidR="00EE5C73" w:rsidRPr="00671D52" w:rsidRDefault="002471B4" w:rsidP="007A49CD">
      <w:pPr>
        <w:pStyle w:val="Heading1"/>
      </w:pPr>
      <w:r w:rsidRPr="00671D52">
        <w:t xml:space="preserve">Taskforce and </w:t>
      </w:r>
      <w:r w:rsidR="00EE5C73" w:rsidRPr="00671D52">
        <w:t>Working Group Reports</w:t>
      </w:r>
    </w:p>
    <w:p w14:paraId="4052B5A1" w14:textId="77777777" w:rsidR="001A714B" w:rsidRDefault="001A714B" w:rsidP="001A714B">
      <w:pPr>
        <w:pStyle w:val="Heading2"/>
        <w:numPr>
          <w:ilvl w:val="0"/>
          <w:numId w:val="0"/>
        </w:numPr>
        <w:tabs>
          <w:tab w:val="num" w:pos="713"/>
        </w:tabs>
        <w:spacing w:before="0" w:after="0"/>
        <w:ind w:left="713"/>
        <w:rPr>
          <w:rFonts w:cs="Times New Roman"/>
        </w:rPr>
      </w:pPr>
      <w:r>
        <w:rPr>
          <w:rFonts w:cs="Times New Roman"/>
          <w:b w:val="0"/>
          <w:bCs w:val="0"/>
          <w:iCs w:val="0"/>
          <w:lang w:eastAsia="ko-KR"/>
        </w:rPr>
        <w:tab/>
      </w:r>
      <w:r w:rsidRPr="001A714B">
        <w:rPr>
          <w:rFonts w:cs="Times New Roman"/>
          <w:bCs w:val="0"/>
          <w:iCs w:val="0"/>
          <w:lang w:eastAsia="ko-KR"/>
        </w:rPr>
        <w:t>Pittsburgh, March 28</w:t>
      </w:r>
      <w:r w:rsidRPr="001A714B">
        <w:rPr>
          <w:rFonts w:cs="Times New Roman"/>
          <w:bCs w:val="0"/>
          <w:iCs w:val="0"/>
          <w:vertAlign w:val="superscript"/>
          <w:lang w:eastAsia="ko-KR"/>
        </w:rPr>
        <w:t>th</w:t>
      </w:r>
      <w:r w:rsidRPr="001A714B">
        <w:rPr>
          <w:rFonts w:cs="Times New Roman"/>
          <w:bCs w:val="0"/>
          <w:iCs w:val="0"/>
          <w:lang w:eastAsia="ko-KR"/>
        </w:rPr>
        <w:t xml:space="preserve"> 9.30 am, </w:t>
      </w:r>
      <w:r w:rsidR="0020667C" w:rsidRPr="001A714B">
        <w:rPr>
          <w:rFonts w:cs="Times New Roman"/>
        </w:rPr>
        <w:t>TF</w:t>
      </w:r>
      <w:r w:rsidR="00EE5C73" w:rsidRPr="001A714B">
        <w:rPr>
          <w:rFonts w:cs="Times New Roman"/>
        </w:rPr>
        <w:t xml:space="preserve"> on</w:t>
      </w:r>
      <w:r w:rsidR="00EE5C73" w:rsidRPr="00671D52">
        <w:rPr>
          <w:rFonts w:cs="Times New Roman"/>
        </w:rPr>
        <w:t xml:space="preserve"> </w:t>
      </w:r>
      <w:r w:rsidR="00420309" w:rsidRPr="00671D52">
        <w:rPr>
          <w:rFonts w:cs="Times New Roman"/>
        </w:rPr>
        <w:t>External Dielectric Clearances</w:t>
      </w:r>
      <w:r>
        <w:rPr>
          <w:rFonts w:cs="Times New Roman"/>
        </w:rPr>
        <w:t xml:space="preserve">, </w:t>
      </w:r>
    </w:p>
    <w:p w14:paraId="52707A2A" w14:textId="400EC8BD" w:rsidR="00EE5C73" w:rsidRPr="00671D52" w:rsidRDefault="00EE5C73" w:rsidP="001A714B">
      <w:pPr>
        <w:pStyle w:val="Heading2"/>
        <w:numPr>
          <w:ilvl w:val="0"/>
          <w:numId w:val="0"/>
        </w:numPr>
        <w:tabs>
          <w:tab w:val="num" w:pos="713"/>
        </w:tabs>
        <w:spacing w:before="0" w:after="0"/>
        <w:ind w:left="713"/>
        <w:rPr>
          <w:rFonts w:cs="Times New Roman"/>
        </w:rPr>
      </w:pPr>
      <w:r w:rsidRPr="00671D52">
        <w:rPr>
          <w:rFonts w:cs="Times New Roman"/>
        </w:rPr>
        <w:t xml:space="preserve">Eric Davis, Chair; Troy Tanaka, Secretary </w:t>
      </w:r>
    </w:p>
    <w:p w14:paraId="431717EB" w14:textId="77777777" w:rsidR="00DA7DD2" w:rsidRPr="00EE5B87" w:rsidRDefault="00DA7DD2" w:rsidP="00F54B82">
      <w:pPr>
        <w:rPr>
          <w:rFonts w:cs="Times New Roman"/>
          <w:szCs w:val="22"/>
          <w:highlight w:val="yellow"/>
        </w:rPr>
      </w:pPr>
    </w:p>
    <w:p w14:paraId="67FD798C" w14:textId="77777777" w:rsidR="00DA7DD2" w:rsidRPr="00EE5B87" w:rsidRDefault="00DA7DD2" w:rsidP="00F54B82">
      <w:pPr>
        <w:rPr>
          <w:rFonts w:cs="Times New Roman"/>
          <w:szCs w:val="22"/>
          <w:highlight w:val="yellow"/>
        </w:rPr>
      </w:pPr>
    </w:p>
    <w:p w14:paraId="23DF80A3" w14:textId="77777777" w:rsidR="00671D52" w:rsidRPr="00671D52" w:rsidRDefault="00671D52" w:rsidP="00671D52">
      <w:pPr>
        <w:rPr>
          <w:rFonts w:cs="Times New Roman"/>
          <w:szCs w:val="22"/>
        </w:rPr>
      </w:pPr>
      <w:r w:rsidRPr="00671D52">
        <w:rPr>
          <w:rFonts w:cs="Times New Roman"/>
          <w:szCs w:val="22"/>
        </w:rPr>
        <w:t xml:space="preserve">The Task Force on External Dielectric Clearances met on </w:t>
      </w:r>
      <w:r w:rsidRPr="00E51849">
        <w:rPr>
          <w:rFonts w:cs="Times New Roman"/>
          <w:noProof/>
          <w:szCs w:val="22"/>
        </w:rPr>
        <w:t>Monday</w:t>
      </w:r>
      <w:r w:rsidRPr="00671D52">
        <w:rPr>
          <w:rFonts w:cs="Times New Roman"/>
          <w:szCs w:val="22"/>
        </w:rPr>
        <w:t xml:space="preserve"> March 28, </w:t>
      </w:r>
      <w:r w:rsidRPr="00E51849">
        <w:rPr>
          <w:rFonts w:cs="Times New Roman"/>
          <w:noProof/>
          <w:szCs w:val="22"/>
        </w:rPr>
        <w:t>2018</w:t>
      </w:r>
      <w:r w:rsidRPr="00671D52">
        <w:rPr>
          <w:rFonts w:cs="Times New Roman"/>
          <w:szCs w:val="22"/>
        </w:rPr>
        <w:t xml:space="preserve"> at 9:30 AM in the Omni William Penn Pittsburgh.  There were 50 people in attendance; 9 of 18 members, and 41 guests.  Several guests requested membership but will not be granted membership because the task force activities are coming to an end.  A quorum </w:t>
      </w:r>
      <w:r w:rsidRPr="00E51849">
        <w:rPr>
          <w:rFonts w:cs="Times New Roman"/>
          <w:noProof/>
          <w:szCs w:val="22"/>
        </w:rPr>
        <w:t>was not achieved</w:t>
      </w:r>
      <w:r w:rsidRPr="00671D52">
        <w:rPr>
          <w:rFonts w:cs="Times New Roman"/>
          <w:szCs w:val="22"/>
        </w:rPr>
        <w:t xml:space="preserve">.  The full attendance record is available in the AM System.  </w:t>
      </w:r>
    </w:p>
    <w:p w14:paraId="5056C328" w14:textId="77777777" w:rsidR="00671D52" w:rsidRPr="00671D52" w:rsidRDefault="00671D52" w:rsidP="00671D52">
      <w:pPr>
        <w:rPr>
          <w:rFonts w:cs="Times New Roman"/>
          <w:szCs w:val="22"/>
        </w:rPr>
      </w:pPr>
    </w:p>
    <w:p w14:paraId="2B89BC7C" w14:textId="77777777" w:rsidR="00671D52" w:rsidRPr="00671D52" w:rsidRDefault="00671D52" w:rsidP="00671D52">
      <w:pPr>
        <w:rPr>
          <w:rFonts w:cs="Times New Roman"/>
          <w:szCs w:val="22"/>
        </w:rPr>
      </w:pPr>
      <w:r w:rsidRPr="00671D52">
        <w:rPr>
          <w:rFonts w:cs="Times New Roman"/>
          <w:szCs w:val="22"/>
        </w:rPr>
        <w:t xml:space="preserve">The </w:t>
      </w:r>
      <w:r w:rsidRPr="00E51849">
        <w:rPr>
          <w:rFonts w:cs="Times New Roman"/>
          <w:noProof/>
          <w:szCs w:val="22"/>
        </w:rPr>
        <w:t>chair,</w:t>
      </w:r>
      <w:r w:rsidRPr="00671D52">
        <w:rPr>
          <w:rFonts w:cs="Times New Roman"/>
          <w:szCs w:val="22"/>
        </w:rPr>
        <w:t xml:space="preserve"> led a discussion around a comment made around a previous 2016 Survey that normative notes should be below the table and informative notes can be part of the table.  The notes </w:t>
      </w:r>
      <w:r w:rsidRPr="00E51849">
        <w:rPr>
          <w:rFonts w:cs="Times New Roman"/>
          <w:noProof/>
          <w:szCs w:val="22"/>
        </w:rPr>
        <w:t>were reviewed</w:t>
      </w:r>
      <w:r w:rsidRPr="00671D52">
        <w:rPr>
          <w:rFonts w:cs="Times New Roman"/>
          <w:szCs w:val="22"/>
        </w:rPr>
        <w:t xml:space="preserve"> during the meeting </w:t>
      </w:r>
      <w:r w:rsidRPr="00E51849">
        <w:rPr>
          <w:rFonts w:cs="Times New Roman"/>
          <w:noProof/>
          <w:szCs w:val="22"/>
        </w:rPr>
        <w:t>and</w:t>
      </w:r>
      <w:r w:rsidRPr="00671D52">
        <w:rPr>
          <w:rFonts w:cs="Times New Roman"/>
          <w:szCs w:val="22"/>
        </w:rPr>
        <w:t xml:space="preserve"> all present agree that:</w:t>
      </w:r>
    </w:p>
    <w:p w14:paraId="5E10AA8D" w14:textId="77777777" w:rsidR="00671D52" w:rsidRPr="00671D52" w:rsidRDefault="00671D52" w:rsidP="00671D52">
      <w:pPr>
        <w:rPr>
          <w:rFonts w:cs="Times New Roman"/>
          <w:szCs w:val="22"/>
        </w:rPr>
      </w:pPr>
      <w:r w:rsidRPr="00671D52">
        <w:rPr>
          <w:rFonts w:cs="Times New Roman"/>
          <w:szCs w:val="22"/>
        </w:rPr>
        <w:t>•</w:t>
      </w:r>
      <w:r w:rsidRPr="00671D52">
        <w:rPr>
          <w:rFonts w:cs="Times New Roman"/>
          <w:szCs w:val="22"/>
        </w:rPr>
        <w:tab/>
        <w:t>Note 1 should normative and be the first note below the table.</w:t>
      </w:r>
    </w:p>
    <w:p w14:paraId="406BC454" w14:textId="77777777" w:rsidR="00671D52" w:rsidRPr="00671D52" w:rsidRDefault="00671D52" w:rsidP="00671D52">
      <w:pPr>
        <w:rPr>
          <w:rFonts w:cs="Times New Roman"/>
          <w:szCs w:val="22"/>
        </w:rPr>
      </w:pPr>
      <w:r w:rsidRPr="00671D52">
        <w:rPr>
          <w:rFonts w:cs="Times New Roman"/>
          <w:szCs w:val="22"/>
        </w:rPr>
        <w:t>•</w:t>
      </w:r>
      <w:r w:rsidRPr="00671D52">
        <w:rPr>
          <w:rFonts w:cs="Times New Roman"/>
          <w:szCs w:val="22"/>
        </w:rPr>
        <w:tab/>
        <w:t xml:space="preserve">Notes 2 and </w:t>
      </w:r>
      <w:r w:rsidRPr="00D54247">
        <w:rPr>
          <w:rFonts w:cs="Times New Roman"/>
          <w:noProof/>
          <w:szCs w:val="22"/>
        </w:rPr>
        <w:t>3</w:t>
      </w:r>
      <w:r w:rsidRPr="00671D52">
        <w:rPr>
          <w:rFonts w:cs="Times New Roman"/>
          <w:szCs w:val="22"/>
        </w:rPr>
        <w:t xml:space="preserve"> should be renumbered as Notes 1 and </w:t>
      </w:r>
      <w:r w:rsidRPr="00D54247">
        <w:rPr>
          <w:rFonts w:cs="Times New Roman"/>
          <w:noProof/>
          <w:szCs w:val="22"/>
        </w:rPr>
        <w:t>2</w:t>
      </w:r>
      <w:r w:rsidRPr="00671D52">
        <w:rPr>
          <w:rFonts w:cs="Times New Roman"/>
          <w:szCs w:val="22"/>
        </w:rPr>
        <w:t xml:space="preserve"> respectively.</w:t>
      </w:r>
    </w:p>
    <w:p w14:paraId="0157B3F2" w14:textId="77777777" w:rsidR="00671D52" w:rsidRPr="00671D52" w:rsidRDefault="00671D52" w:rsidP="00671D52">
      <w:pPr>
        <w:rPr>
          <w:rFonts w:cs="Times New Roman"/>
          <w:szCs w:val="22"/>
        </w:rPr>
      </w:pPr>
      <w:r w:rsidRPr="00671D52">
        <w:rPr>
          <w:rFonts w:cs="Times New Roman"/>
          <w:szCs w:val="22"/>
        </w:rPr>
        <w:t>•</w:t>
      </w:r>
      <w:r w:rsidRPr="00671D52">
        <w:rPr>
          <w:rFonts w:cs="Times New Roman"/>
          <w:szCs w:val="22"/>
        </w:rPr>
        <w:tab/>
        <w:t xml:space="preserve">Notes a, </w:t>
      </w:r>
      <w:r w:rsidRPr="00D54247">
        <w:rPr>
          <w:rFonts w:cs="Times New Roman"/>
          <w:noProof/>
          <w:szCs w:val="22"/>
        </w:rPr>
        <w:t>b and</w:t>
      </w:r>
      <w:r w:rsidRPr="00671D52">
        <w:rPr>
          <w:rFonts w:cs="Times New Roman"/>
          <w:szCs w:val="22"/>
        </w:rPr>
        <w:t xml:space="preserve"> c should remain normative.</w:t>
      </w:r>
    </w:p>
    <w:p w14:paraId="1C9EEDD5" w14:textId="77777777" w:rsidR="00671D52" w:rsidRPr="00671D52" w:rsidRDefault="00671D52" w:rsidP="00671D52">
      <w:pPr>
        <w:rPr>
          <w:rFonts w:cs="Times New Roman"/>
          <w:szCs w:val="22"/>
        </w:rPr>
      </w:pPr>
    </w:p>
    <w:p w14:paraId="1816D096" w14:textId="77777777" w:rsidR="00671D52" w:rsidRPr="00671D52" w:rsidRDefault="00671D52" w:rsidP="00671D52">
      <w:pPr>
        <w:rPr>
          <w:rFonts w:cs="Times New Roman"/>
          <w:szCs w:val="22"/>
        </w:rPr>
      </w:pPr>
      <w:r w:rsidRPr="00671D52">
        <w:rPr>
          <w:rFonts w:cs="Times New Roman"/>
          <w:szCs w:val="22"/>
        </w:rPr>
        <w:t xml:space="preserve">Dan Sauer and David Wallace agreed to verify the phase-ground and phase-phase calculations immediately following the meeting.  </w:t>
      </w:r>
    </w:p>
    <w:p w14:paraId="3E4CBF0E" w14:textId="77777777" w:rsidR="00671D52" w:rsidRPr="00671D52" w:rsidRDefault="00671D52" w:rsidP="00671D52">
      <w:pPr>
        <w:rPr>
          <w:rFonts w:cs="Times New Roman"/>
          <w:szCs w:val="22"/>
        </w:rPr>
      </w:pPr>
    </w:p>
    <w:p w14:paraId="214A52E4" w14:textId="77777777" w:rsidR="00671D52" w:rsidRPr="00671D52" w:rsidRDefault="00671D52" w:rsidP="00671D52">
      <w:pPr>
        <w:rPr>
          <w:rFonts w:cs="Times New Roman"/>
          <w:szCs w:val="22"/>
        </w:rPr>
      </w:pPr>
      <w:r w:rsidRPr="00671D52">
        <w:rPr>
          <w:rFonts w:cs="Times New Roman"/>
          <w:szCs w:val="22"/>
        </w:rPr>
        <w:t xml:space="preserve">Since no quorum </w:t>
      </w:r>
      <w:r w:rsidRPr="00E51849">
        <w:rPr>
          <w:rFonts w:cs="Times New Roman"/>
          <w:noProof/>
          <w:szCs w:val="22"/>
        </w:rPr>
        <w:t>was achieved</w:t>
      </w:r>
      <w:r w:rsidRPr="00671D52">
        <w:rPr>
          <w:rFonts w:cs="Times New Roman"/>
          <w:szCs w:val="22"/>
        </w:rPr>
        <w:t xml:space="preserve"> at the meeting, the chairmen, sent out a formal request via email on 3/26 requesting approval, disapproval, or abstention </w:t>
      </w:r>
      <w:r w:rsidRPr="00E51849">
        <w:rPr>
          <w:rFonts w:cs="Times New Roman"/>
          <w:noProof/>
          <w:szCs w:val="22"/>
        </w:rPr>
        <w:t>prior to</w:t>
      </w:r>
      <w:r w:rsidRPr="00671D52">
        <w:rPr>
          <w:rFonts w:cs="Times New Roman"/>
          <w:szCs w:val="22"/>
        </w:rPr>
        <w:t xml:space="preserve"> April 4th of the following information. </w:t>
      </w:r>
    </w:p>
    <w:p w14:paraId="3B5ACC0C" w14:textId="77777777" w:rsidR="00671D52" w:rsidRPr="00671D52" w:rsidRDefault="00671D52" w:rsidP="00671D52">
      <w:pPr>
        <w:rPr>
          <w:rFonts w:cs="Times New Roman"/>
          <w:szCs w:val="22"/>
        </w:rPr>
      </w:pPr>
      <w:r w:rsidRPr="00671D52">
        <w:rPr>
          <w:rFonts w:cs="Times New Roman"/>
          <w:szCs w:val="22"/>
        </w:rPr>
        <w:t>1.</w:t>
      </w:r>
      <w:r w:rsidRPr="00671D52">
        <w:rPr>
          <w:rFonts w:cs="Times New Roman"/>
          <w:szCs w:val="22"/>
        </w:rPr>
        <w:tab/>
        <w:t xml:space="preserve">Approval of the Louisville Meeting Minutes as written. </w:t>
      </w:r>
    </w:p>
    <w:p w14:paraId="339C27D4" w14:textId="77777777" w:rsidR="003910B6" w:rsidRDefault="00671D52" w:rsidP="00671D52">
      <w:pPr>
        <w:rPr>
          <w:rFonts w:cs="Times New Roman"/>
          <w:szCs w:val="22"/>
        </w:rPr>
      </w:pPr>
      <w:r w:rsidRPr="00671D52">
        <w:rPr>
          <w:rFonts w:cs="Times New Roman"/>
          <w:szCs w:val="22"/>
        </w:rPr>
        <w:t>2.</w:t>
      </w:r>
      <w:r w:rsidRPr="00671D52">
        <w:rPr>
          <w:rFonts w:cs="Times New Roman"/>
          <w:szCs w:val="22"/>
        </w:rPr>
        <w:tab/>
        <w:t xml:space="preserve">Approval of the following motion: </w:t>
      </w:r>
    </w:p>
    <w:p w14:paraId="6FA995F6" w14:textId="08B0CC7B" w:rsidR="00671D52" w:rsidRPr="00671D52" w:rsidRDefault="00671D52" w:rsidP="00671D52">
      <w:pPr>
        <w:rPr>
          <w:rFonts w:cs="Times New Roman"/>
          <w:szCs w:val="22"/>
        </w:rPr>
      </w:pPr>
      <w:r w:rsidRPr="00671D52">
        <w:rPr>
          <w:rFonts w:cs="Times New Roman"/>
          <w:szCs w:val="22"/>
        </w:rPr>
        <w:tab/>
        <w:t>Make Note 1 normative, putting it below the table, and renumber the remaining notes.</w:t>
      </w:r>
    </w:p>
    <w:p w14:paraId="57EAE5D8" w14:textId="77777777" w:rsidR="00671D52" w:rsidRPr="00671D52" w:rsidRDefault="00671D52" w:rsidP="00671D52">
      <w:pPr>
        <w:rPr>
          <w:rFonts w:cs="Times New Roman"/>
          <w:szCs w:val="22"/>
        </w:rPr>
      </w:pPr>
    </w:p>
    <w:p w14:paraId="69806376" w14:textId="77777777" w:rsidR="00671D52" w:rsidRPr="00671D52" w:rsidRDefault="00671D52" w:rsidP="00671D52">
      <w:pPr>
        <w:rPr>
          <w:rFonts w:cs="Times New Roman"/>
          <w:szCs w:val="22"/>
        </w:rPr>
      </w:pPr>
      <w:r w:rsidRPr="00671D52">
        <w:rPr>
          <w:rFonts w:cs="Times New Roman"/>
          <w:szCs w:val="22"/>
        </w:rPr>
        <w:t>Because of formal email, the chair received eleven (11) approval votes, zero (0) no nays, and the chair not voting.  Unfortunately, even with several reminder emails, there were a few no responses.</w:t>
      </w:r>
    </w:p>
    <w:p w14:paraId="7D749774" w14:textId="77777777" w:rsidR="00671D52" w:rsidRPr="00671D52" w:rsidRDefault="00671D52" w:rsidP="00671D52">
      <w:pPr>
        <w:rPr>
          <w:rFonts w:cs="Times New Roman"/>
          <w:szCs w:val="22"/>
        </w:rPr>
      </w:pPr>
    </w:p>
    <w:p w14:paraId="35458AD3" w14:textId="7CE34B6D" w:rsidR="00AF0BC2" w:rsidRDefault="00671D52" w:rsidP="00671D52">
      <w:pPr>
        <w:rPr>
          <w:rFonts w:cs="Times New Roman"/>
          <w:szCs w:val="22"/>
        </w:rPr>
      </w:pPr>
      <w:r w:rsidRPr="00D54247">
        <w:rPr>
          <w:rFonts w:cs="Times New Roman"/>
          <w:noProof/>
          <w:szCs w:val="22"/>
        </w:rPr>
        <w:t>In addition</w:t>
      </w:r>
      <w:r w:rsidRPr="00671D52">
        <w:rPr>
          <w:rFonts w:cs="Times New Roman"/>
          <w:szCs w:val="22"/>
        </w:rPr>
        <w:t xml:space="preserve">, Fred Elliot asked to be taken off the roles as he is no longer participating in the Transformer Committee Activities.  The membership roster will also </w:t>
      </w:r>
      <w:r w:rsidRPr="00A63B1C">
        <w:rPr>
          <w:rFonts w:cs="Times New Roman"/>
          <w:noProof/>
          <w:szCs w:val="22"/>
        </w:rPr>
        <w:t>be adjusted</w:t>
      </w:r>
      <w:r w:rsidRPr="00671D52">
        <w:rPr>
          <w:rFonts w:cs="Times New Roman"/>
          <w:szCs w:val="22"/>
        </w:rPr>
        <w:t xml:space="preserve"> </w:t>
      </w:r>
      <w:r w:rsidRPr="00A63B1C">
        <w:rPr>
          <w:rFonts w:cs="Times New Roman"/>
          <w:noProof/>
          <w:szCs w:val="22"/>
        </w:rPr>
        <w:t>in accordance with</w:t>
      </w:r>
      <w:r w:rsidRPr="00671D52">
        <w:rPr>
          <w:rFonts w:cs="Times New Roman"/>
          <w:szCs w:val="22"/>
        </w:rPr>
        <w:t xml:space="preserve"> the rules of the P&amp;P manual </w:t>
      </w:r>
      <w:r w:rsidRPr="00A63B1C">
        <w:rPr>
          <w:rFonts w:cs="Times New Roman"/>
          <w:noProof/>
          <w:szCs w:val="22"/>
        </w:rPr>
        <w:t>prior to</w:t>
      </w:r>
      <w:r w:rsidRPr="00671D52">
        <w:rPr>
          <w:rFonts w:cs="Times New Roman"/>
          <w:szCs w:val="22"/>
        </w:rPr>
        <w:t xml:space="preserve"> the next meeting in Jacksonville.</w:t>
      </w:r>
      <w:r w:rsidR="00AF0BC2">
        <w:br w:type="page"/>
      </w:r>
    </w:p>
    <w:p w14:paraId="77D1829A" w14:textId="77777777" w:rsidR="00EE5C73" w:rsidRPr="00F41A72" w:rsidRDefault="00EE5C73">
      <w:pPr>
        <w:rPr>
          <w:rFonts w:cs="Times New Roman"/>
          <w:b/>
          <w:bCs/>
          <w:iCs/>
          <w:color w:val="FF0000"/>
          <w:szCs w:val="22"/>
        </w:rPr>
      </w:pPr>
    </w:p>
    <w:p w14:paraId="3B8C3918" w14:textId="77777777" w:rsidR="00A811FF" w:rsidRPr="002B229E" w:rsidRDefault="004D54FA" w:rsidP="004D54FA">
      <w:pPr>
        <w:pStyle w:val="Heading1"/>
        <w:numPr>
          <w:ilvl w:val="0"/>
          <w:numId w:val="0"/>
        </w:numPr>
        <w:spacing w:before="0" w:after="0"/>
        <w:ind w:left="720" w:hanging="720"/>
        <w:rPr>
          <w:iCs/>
          <w:kern w:val="0"/>
          <w:lang w:eastAsia="en-US"/>
        </w:rPr>
      </w:pPr>
      <w:r w:rsidRPr="00F41A72">
        <w:rPr>
          <w:iCs/>
          <w:kern w:val="0"/>
          <w:lang w:eastAsia="en-US"/>
        </w:rPr>
        <w:t xml:space="preserve">B.3.4    </w:t>
      </w:r>
      <w:r w:rsidR="00173B3D" w:rsidRPr="002B229E">
        <w:t xml:space="preserve">TF </w:t>
      </w:r>
      <w:r w:rsidR="00EE5C73" w:rsidRPr="002B229E">
        <w:rPr>
          <w:iCs/>
          <w:kern w:val="0"/>
          <w:lang w:eastAsia="en-US"/>
        </w:rPr>
        <w:t>on Revision of Impulse Tests</w:t>
      </w:r>
      <w:r w:rsidR="00A811FF" w:rsidRPr="002B229E">
        <w:rPr>
          <w:iCs/>
          <w:kern w:val="0"/>
          <w:lang w:eastAsia="en-US"/>
        </w:rPr>
        <w:t xml:space="preserve"> </w:t>
      </w:r>
    </w:p>
    <w:p w14:paraId="0D771DF8" w14:textId="77777777" w:rsidR="00EE5C73" w:rsidRPr="002B229E" w:rsidRDefault="00EE5C73" w:rsidP="00A811FF">
      <w:pPr>
        <w:pStyle w:val="Heading1"/>
        <w:numPr>
          <w:ilvl w:val="0"/>
          <w:numId w:val="0"/>
        </w:numPr>
        <w:spacing w:before="0" w:after="0"/>
        <w:ind w:left="720"/>
        <w:rPr>
          <w:iCs/>
          <w:kern w:val="0"/>
          <w:lang w:eastAsia="en-US"/>
        </w:rPr>
      </w:pPr>
      <w:r w:rsidRPr="002B229E">
        <w:rPr>
          <w:iCs/>
          <w:kern w:val="0"/>
          <w:lang w:eastAsia="en-US"/>
        </w:rPr>
        <w:t xml:space="preserve">Pierre Riffon, Chair; </w:t>
      </w:r>
      <w:r w:rsidR="00911669" w:rsidRPr="002B229E">
        <w:rPr>
          <w:iCs/>
          <w:kern w:val="0"/>
          <w:lang w:eastAsia="en-US"/>
        </w:rPr>
        <w:t>Daniel Sauer</w:t>
      </w:r>
      <w:r w:rsidRPr="002B229E">
        <w:rPr>
          <w:iCs/>
          <w:kern w:val="0"/>
          <w:lang w:eastAsia="en-US"/>
        </w:rPr>
        <w:t>, Vice-Chair</w:t>
      </w:r>
    </w:p>
    <w:p w14:paraId="4F5CF7DC" w14:textId="77777777" w:rsidR="002B229E" w:rsidRPr="002B229E" w:rsidRDefault="002B229E" w:rsidP="002B229E">
      <w:pPr>
        <w:pStyle w:val="Default"/>
        <w:rPr>
          <w:rFonts w:ascii="Times New Roman" w:hAnsi="Times New Roman" w:cs="Times New Roman"/>
          <w:sz w:val="22"/>
          <w:szCs w:val="22"/>
        </w:rPr>
      </w:pPr>
    </w:p>
    <w:p w14:paraId="3C9D9D2C" w14:textId="77777777" w:rsidR="002B229E" w:rsidRPr="002B229E" w:rsidRDefault="002B229E" w:rsidP="002B229E">
      <w:pPr>
        <w:pStyle w:val="Default"/>
        <w:rPr>
          <w:rFonts w:ascii="Times New Roman" w:hAnsi="Times New Roman" w:cs="Times New Roman"/>
          <w:sz w:val="22"/>
          <w:szCs w:val="22"/>
        </w:rPr>
      </w:pPr>
      <w:r w:rsidRPr="002B229E">
        <w:rPr>
          <w:rFonts w:ascii="Times New Roman" w:hAnsi="Times New Roman" w:cs="Times New Roman"/>
          <w:sz w:val="22"/>
          <w:szCs w:val="22"/>
        </w:rPr>
        <w:t xml:space="preserve"> The TF met on March 27, 2018, from 4:45 pm to 6:00 pm. Twenty-five (25) members and forty-three (43) guests attended the meeting. Three (3) guests requested membership. The meeting </w:t>
      </w:r>
      <w:r w:rsidRPr="00E51849">
        <w:rPr>
          <w:rFonts w:ascii="Times New Roman" w:hAnsi="Times New Roman" w:cs="Times New Roman"/>
          <w:noProof/>
          <w:sz w:val="22"/>
          <w:szCs w:val="22"/>
        </w:rPr>
        <w:t>was chaired</w:t>
      </w:r>
      <w:r w:rsidRPr="002B229E">
        <w:rPr>
          <w:rFonts w:ascii="Times New Roman" w:hAnsi="Times New Roman" w:cs="Times New Roman"/>
          <w:sz w:val="22"/>
          <w:szCs w:val="22"/>
        </w:rPr>
        <w:t xml:space="preserve"> by Pierre Riffon, Chair of the TF. Mr. Daniel Sauer was the vice-chair. </w:t>
      </w:r>
    </w:p>
    <w:p w14:paraId="1A3716AE" w14:textId="77777777" w:rsidR="002B229E" w:rsidRDefault="002B229E" w:rsidP="002B229E">
      <w:pPr>
        <w:pStyle w:val="Default"/>
        <w:rPr>
          <w:rFonts w:ascii="Times New Roman" w:hAnsi="Times New Roman" w:cs="Times New Roman"/>
          <w:sz w:val="22"/>
          <w:szCs w:val="22"/>
        </w:rPr>
      </w:pPr>
    </w:p>
    <w:p w14:paraId="05A36A31" w14:textId="77777777" w:rsidR="002B229E" w:rsidRPr="002B229E" w:rsidRDefault="002B229E" w:rsidP="002B229E">
      <w:pPr>
        <w:pStyle w:val="Default"/>
        <w:rPr>
          <w:rFonts w:ascii="Times New Roman" w:hAnsi="Times New Roman" w:cs="Times New Roman"/>
          <w:sz w:val="22"/>
          <w:szCs w:val="22"/>
        </w:rPr>
      </w:pPr>
      <w:r w:rsidRPr="002B229E">
        <w:rPr>
          <w:rFonts w:ascii="Times New Roman" w:hAnsi="Times New Roman" w:cs="Times New Roman"/>
          <w:sz w:val="22"/>
          <w:szCs w:val="22"/>
        </w:rPr>
        <w:t xml:space="preserve">Attendance has </w:t>
      </w:r>
      <w:r w:rsidRPr="00E51849">
        <w:rPr>
          <w:rFonts w:ascii="Times New Roman" w:hAnsi="Times New Roman" w:cs="Times New Roman"/>
          <w:noProof/>
          <w:sz w:val="22"/>
          <w:szCs w:val="22"/>
        </w:rPr>
        <w:t>been recorded</w:t>
      </w:r>
      <w:r w:rsidRPr="002B229E">
        <w:rPr>
          <w:rFonts w:ascii="Times New Roman" w:hAnsi="Times New Roman" w:cs="Times New Roman"/>
          <w:sz w:val="22"/>
          <w:szCs w:val="22"/>
        </w:rPr>
        <w:t xml:space="preserve"> in the AM system. </w:t>
      </w:r>
    </w:p>
    <w:p w14:paraId="4E6DCB48" w14:textId="77777777" w:rsidR="002B229E" w:rsidRDefault="002B229E" w:rsidP="002B229E">
      <w:pPr>
        <w:pStyle w:val="Default"/>
        <w:rPr>
          <w:rFonts w:ascii="Times New Roman" w:hAnsi="Times New Roman" w:cs="Times New Roman"/>
          <w:sz w:val="22"/>
          <w:szCs w:val="22"/>
        </w:rPr>
      </w:pPr>
    </w:p>
    <w:p w14:paraId="692D9F08" w14:textId="77777777" w:rsidR="002B229E" w:rsidRPr="002B229E" w:rsidRDefault="002B229E" w:rsidP="002B229E">
      <w:pPr>
        <w:pStyle w:val="Default"/>
        <w:rPr>
          <w:rFonts w:ascii="Times New Roman" w:hAnsi="Times New Roman" w:cs="Times New Roman"/>
          <w:sz w:val="22"/>
          <w:szCs w:val="22"/>
        </w:rPr>
      </w:pPr>
      <w:r w:rsidRPr="00E51849">
        <w:rPr>
          <w:rFonts w:ascii="Times New Roman" w:hAnsi="Times New Roman" w:cs="Times New Roman"/>
          <w:noProof/>
          <w:sz w:val="22"/>
          <w:szCs w:val="22"/>
        </w:rPr>
        <w:t>Required</w:t>
      </w:r>
      <w:r w:rsidRPr="002B229E">
        <w:rPr>
          <w:rFonts w:ascii="Times New Roman" w:hAnsi="Times New Roman" w:cs="Times New Roman"/>
          <w:sz w:val="22"/>
          <w:szCs w:val="22"/>
        </w:rPr>
        <w:t xml:space="preserve"> quorum </w:t>
      </w:r>
      <w:r w:rsidRPr="00E51849">
        <w:rPr>
          <w:rFonts w:ascii="Times New Roman" w:hAnsi="Times New Roman" w:cs="Times New Roman"/>
          <w:noProof/>
          <w:sz w:val="22"/>
          <w:szCs w:val="22"/>
        </w:rPr>
        <w:t>was met</w:t>
      </w:r>
      <w:r w:rsidRPr="002B229E">
        <w:rPr>
          <w:rFonts w:ascii="Times New Roman" w:hAnsi="Times New Roman" w:cs="Times New Roman"/>
          <w:sz w:val="22"/>
          <w:szCs w:val="22"/>
        </w:rPr>
        <w:t xml:space="preserve">, </w:t>
      </w:r>
      <w:r w:rsidRPr="00E51849">
        <w:rPr>
          <w:rFonts w:ascii="Times New Roman" w:hAnsi="Times New Roman" w:cs="Times New Roman"/>
          <w:noProof/>
          <w:sz w:val="22"/>
          <w:szCs w:val="22"/>
        </w:rPr>
        <w:t>presence</w:t>
      </w:r>
      <w:r w:rsidRPr="002B229E">
        <w:rPr>
          <w:rFonts w:ascii="Times New Roman" w:hAnsi="Times New Roman" w:cs="Times New Roman"/>
          <w:sz w:val="22"/>
          <w:szCs w:val="22"/>
        </w:rPr>
        <w:t xml:space="preserve"> of at least 22 members was required. The TF membership and guest roster </w:t>
      </w:r>
      <w:r w:rsidRPr="00E51849">
        <w:rPr>
          <w:rFonts w:ascii="Times New Roman" w:hAnsi="Times New Roman" w:cs="Times New Roman"/>
          <w:noProof/>
          <w:sz w:val="22"/>
          <w:szCs w:val="22"/>
        </w:rPr>
        <w:t>has</w:t>
      </w:r>
      <w:r w:rsidRPr="002B229E">
        <w:rPr>
          <w:rFonts w:ascii="Times New Roman" w:hAnsi="Times New Roman" w:cs="Times New Roman"/>
          <w:sz w:val="22"/>
          <w:szCs w:val="22"/>
        </w:rPr>
        <w:t xml:space="preserve"> </w:t>
      </w:r>
      <w:r w:rsidRPr="00E51849">
        <w:rPr>
          <w:rFonts w:ascii="Times New Roman" w:hAnsi="Times New Roman" w:cs="Times New Roman"/>
          <w:noProof/>
          <w:sz w:val="22"/>
          <w:szCs w:val="22"/>
        </w:rPr>
        <w:t>been reviewed</w:t>
      </w:r>
      <w:r w:rsidRPr="002B229E">
        <w:rPr>
          <w:rFonts w:ascii="Times New Roman" w:hAnsi="Times New Roman" w:cs="Times New Roman"/>
          <w:sz w:val="22"/>
          <w:szCs w:val="22"/>
        </w:rPr>
        <w:t xml:space="preserve"> after the Louisville meeting </w:t>
      </w:r>
      <w:r w:rsidRPr="00E51849">
        <w:rPr>
          <w:rFonts w:ascii="Times New Roman" w:hAnsi="Times New Roman" w:cs="Times New Roman"/>
          <w:noProof/>
          <w:sz w:val="22"/>
          <w:szCs w:val="22"/>
        </w:rPr>
        <w:t>and</w:t>
      </w:r>
      <w:r w:rsidRPr="002B229E">
        <w:rPr>
          <w:rFonts w:ascii="Times New Roman" w:hAnsi="Times New Roman" w:cs="Times New Roman"/>
          <w:sz w:val="22"/>
          <w:szCs w:val="22"/>
        </w:rPr>
        <w:t xml:space="preserve"> members who did not attend the last three meetings </w:t>
      </w:r>
      <w:r w:rsidRPr="003B7BDF">
        <w:rPr>
          <w:rFonts w:ascii="Times New Roman" w:hAnsi="Times New Roman" w:cs="Times New Roman"/>
          <w:noProof/>
          <w:sz w:val="22"/>
          <w:szCs w:val="22"/>
        </w:rPr>
        <w:t>were moved</w:t>
      </w:r>
      <w:r w:rsidRPr="002B229E">
        <w:rPr>
          <w:rFonts w:ascii="Times New Roman" w:hAnsi="Times New Roman" w:cs="Times New Roman"/>
          <w:sz w:val="22"/>
          <w:szCs w:val="22"/>
        </w:rPr>
        <w:t xml:space="preserve"> as guests. </w:t>
      </w:r>
    </w:p>
    <w:p w14:paraId="651C5A3A" w14:textId="77777777" w:rsidR="002B229E" w:rsidRDefault="002B229E" w:rsidP="002B229E">
      <w:pPr>
        <w:pStyle w:val="Default"/>
        <w:rPr>
          <w:rFonts w:ascii="Times New Roman" w:hAnsi="Times New Roman" w:cs="Times New Roman"/>
          <w:sz w:val="22"/>
          <w:szCs w:val="22"/>
        </w:rPr>
      </w:pPr>
    </w:p>
    <w:p w14:paraId="163AEFD1" w14:textId="77777777" w:rsidR="002B229E" w:rsidRPr="002B229E" w:rsidRDefault="002B229E" w:rsidP="002B229E">
      <w:pPr>
        <w:pStyle w:val="Default"/>
        <w:rPr>
          <w:rFonts w:ascii="Times New Roman" w:hAnsi="Times New Roman" w:cs="Times New Roman"/>
          <w:sz w:val="22"/>
          <w:szCs w:val="22"/>
        </w:rPr>
      </w:pPr>
      <w:r w:rsidRPr="002B229E">
        <w:rPr>
          <w:rFonts w:ascii="Times New Roman" w:hAnsi="Times New Roman" w:cs="Times New Roman"/>
          <w:sz w:val="22"/>
          <w:szCs w:val="22"/>
        </w:rPr>
        <w:t xml:space="preserve">The agenda has </w:t>
      </w:r>
      <w:r w:rsidRPr="003B7BDF">
        <w:rPr>
          <w:rFonts w:ascii="Times New Roman" w:hAnsi="Times New Roman" w:cs="Times New Roman"/>
          <w:noProof/>
          <w:sz w:val="22"/>
          <w:szCs w:val="22"/>
        </w:rPr>
        <w:t>been approved</w:t>
      </w:r>
      <w:r w:rsidRPr="002B229E">
        <w:rPr>
          <w:rFonts w:ascii="Times New Roman" w:hAnsi="Times New Roman" w:cs="Times New Roman"/>
          <w:sz w:val="22"/>
          <w:szCs w:val="22"/>
        </w:rPr>
        <w:t xml:space="preserve"> unanimously. The motion </w:t>
      </w:r>
      <w:r w:rsidRPr="003B7BDF">
        <w:rPr>
          <w:rFonts w:ascii="Times New Roman" w:hAnsi="Times New Roman" w:cs="Times New Roman"/>
          <w:noProof/>
          <w:sz w:val="22"/>
          <w:szCs w:val="22"/>
        </w:rPr>
        <w:t>was made</w:t>
      </w:r>
      <w:r w:rsidRPr="002B229E">
        <w:rPr>
          <w:rFonts w:ascii="Times New Roman" w:hAnsi="Times New Roman" w:cs="Times New Roman"/>
          <w:sz w:val="22"/>
          <w:szCs w:val="22"/>
        </w:rPr>
        <w:t xml:space="preserve"> by Mr. A. Varghese and was seconded by Mr. A. Bolliger </w:t>
      </w:r>
    </w:p>
    <w:p w14:paraId="0BBE5171" w14:textId="77777777" w:rsidR="002B229E" w:rsidRDefault="002B229E" w:rsidP="002B229E">
      <w:pPr>
        <w:pStyle w:val="Default"/>
        <w:rPr>
          <w:rFonts w:ascii="Times New Roman" w:hAnsi="Times New Roman" w:cs="Times New Roman"/>
          <w:sz w:val="22"/>
          <w:szCs w:val="22"/>
        </w:rPr>
      </w:pPr>
    </w:p>
    <w:p w14:paraId="6E0EECB4" w14:textId="77777777" w:rsidR="002B229E" w:rsidRPr="002B229E" w:rsidRDefault="002B229E" w:rsidP="002B229E">
      <w:pPr>
        <w:pStyle w:val="Default"/>
        <w:rPr>
          <w:rFonts w:ascii="Times New Roman" w:hAnsi="Times New Roman" w:cs="Times New Roman"/>
          <w:sz w:val="22"/>
          <w:szCs w:val="22"/>
        </w:rPr>
      </w:pPr>
      <w:r w:rsidRPr="002B229E">
        <w:rPr>
          <w:rFonts w:ascii="Times New Roman" w:hAnsi="Times New Roman" w:cs="Times New Roman"/>
          <w:sz w:val="22"/>
          <w:szCs w:val="22"/>
        </w:rPr>
        <w:t xml:space="preserve">The Louisville meeting minutes were approved as written by all members present. The motion </w:t>
      </w:r>
      <w:r w:rsidRPr="003B7BDF">
        <w:rPr>
          <w:rFonts w:ascii="Times New Roman" w:hAnsi="Times New Roman" w:cs="Times New Roman"/>
          <w:noProof/>
          <w:sz w:val="22"/>
          <w:szCs w:val="22"/>
        </w:rPr>
        <w:t>was made</w:t>
      </w:r>
      <w:r w:rsidRPr="002B229E">
        <w:rPr>
          <w:rFonts w:ascii="Times New Roman" w:hAnsi="Times New Roman" w:cs="Times New Roman"/>
          <w:sz w:val="22"/>
          <w:szCs w:val="22"/>
        </w:rPr>
        <w:t xml:space="preserve"> by Mr. D. Wallace and was seconded by Mr. S. Som. </w:t>
      </w:r>
    </w:p>
    <w:p w14:paraId="1F4724E2" w14:textId="77777777" w:rsidR="002B229E" w:rsidRDefault="002B229E" w:rsidP="002B229E">
      <w:pPr>
        <w:pStyle w:val="Default"/>
        <w:rPr>
          <w:rFonts w:ascii="Times New Roman" w:hAnsi="Times New Roman" w:cs="Times New Roman"/>
          <w:sz w:val="22"/>
          <w:szCs w:val="22"/>
        </w:rPr>
      </w:pPr>
    </w:p>
    <w:p w14:paraId="4D9BB60B" w14:textId="77777777" w:rsidR="002B229E" w:rsidRPr="002B229E" w:rsidRDefault="002B229E" w:rsidP="002B229E">
      <w:pPr>
        <w:pStyle w:val="Default"/>
        <w:rPr>
          <w:rFonts w:ascii="Times New Roman" w:hAnsi="Times New Roman" w:cs="Times New Roman"/>
          <w:sz w:val="22"/>
          <w:szCs w:val="22"/>
        </w:rPr>
      </w:pPr>
      <w:r w:rsidRPr="002B229E">
        <w:rPr>
          <w:rFonts w:ascii="Times New Roman" w:hAnsi="Times New Roman" w:cs="Times New Roman"/>
          <w:sz w:val="22"/>
          <w:szCs w:val="22"/>
        </w:rPr>
        <w:t xml:space="preserve">The first item of business was related to the proposal of modifications to clause 10.3.2.1 of C57.12.90 concerning the condition of tertiary and stabilizing windings during lightning impulse tests. This proposal </w:t>
      </w:r>
      <w:r w:rsidRPr="003B7BDF">
        <w:rPr>
          <w:rFonts w:ascii="Times New Roman" w:hAnsi="Times New Roman" w:cs="Times New Roman"/>
          <w:noProof/>
          <w:sz w:val="22"/>
          <w:szCs w:val="22"/>
        </w:rPr>
        <w:t>was sent</w:t>
      </w:r>
      <w:r w:rsidRPr="002B229E">
        <w:rPr>
          <w:rFonts w:ascii="Times New Roman" w:hAnsi="Times New Roman" w:cs="Times New Roman"/>
          <w:sz w:val="22"/>
          <w:szCs w:val="22"/>
        </w:rPr>
        <w:t xml:space="preserve"> within the TF membership and guests. The proposal gets a 97.4% approval rate and only one negative. The negative </w:t>
      </w:r>
      <w:r w:rsidRPr="003B7BDF">
        <w:rPr>
          <w:rFonts w:ascii="Times New Roman" w:hAnsi="Times New Roman" w:cs="Times New Roman"/>
          <w:noProof/>
          <w:sz w:val="22"/>
          <w:szCs w:val="22"/>
        </w:rPr>
        <w:t>was rejected</w:t>
      </w:r>
      <w:r w:rsidRPr="002B229E">
        <w:rPr>
          <w:rFonts w:ascii="Times New Roman" w:hAnsi="Times New Roman" w:cs="Times New Roman"/>
          <w:sz w:val="22"/>
          <w:szCs w:val="22"/>
        </w:rPr>
        <w:t xml:space="preserve"> since this was not the essence of the proposal. Several editorial comments were received. A revised proposal will be surveyed once more within the TF. The text related to not perform any impulse test series on stabilizing winding terminals will </w:t>
      </w:r>
      <w:r w:rsidRPr="00064386">
        <w:rPr>
          <w:rFonts w:ascii="Times New Roman" w:hAnsi="Times New Roman" w:cs="Times New Roman"/>
          <w:noProof/>
          <w:sz w:val="22"/>
          <w:szCs w:val="22"/>
        </w:rPr>
        <w:t>be moved</w:t>
      </w:r>
      <w:r w:rsidRPr="002B229E">
        <w:rPr>
          <w:rFonts w:ascii="Times New Roman" w:hAnsi="Times New Roman" w:cs="Times New Roman"/>
          <w:sz w:val="22"/>
          <w:szCs w:val="22"/>
        </w:rPr>
        <w:t xml:space="preserve"> to an appropriate location within the lightning impulse test section of IEEE C57.12.90. This modification will also be part of the upcoming survey. </w:t>
      </w:r>
    </w:p>
    <w:p w14:paraId="075EBADC" w14:textId="77777777" w:rsidR="002B229E" w:rsidRDefault="002B229E" w:rsidP="002B229E">
      <w:pPr>
        <w:pStyle w:val="Default"/>
        <w:rPr>
          <w:rFonts w:ascii="Times New Roman" w:hAnsi="Times New Roman" w:cs="Times New Roman"/>
          <w:sz w:val="22"/>
          <w:szCs w:val="22"/>
        </w:rPr>
      </w:pPr>
    </w:p>
    <w:p w14:paraId="69A39930" w14:textId="77777777" w:rsidR="002B229E" w:rsidRPr="002B229E" w:rsidRDefault="002B229E" w:rsidP="002B229E">
      <w:pPr>
        <w:pStyle w:val="Default"/>
        <w:rPr>
          <w:rFonts w:ascii="Times New Roman" w:hAnsi="Times New Roman" w:cs="Times New Roman"/>
          <w:sz w:val="22"/>
          <w:szCs w:val="22"/>
        </w:rPr>
      </w:pPr>
      <w:r w:rsidRPr="002B229E">
        <w:rPr>
          <w:rFonts w:ascii="Times New Roman" w:hAnsi="Times New Roman" w:cs="Times New Roman"/>
          <w:sz w:val="22"/>
          <w:szCs w:val="22"/>
        </w:rPr>
        <w:t xml:space="preserve">The second item of business was related to the proposal of modifications to clause 10.2.4 of C57.12.90 concerning the tap changer position during switching impulse tests. This proposal </w:t>
      </w:r>
      <w:r w:rsidRPr="00064386">
        <w:rPr>
          <w:rFonts w:ascii="Times New Roman" w:hAnsi="Times New Roman" w:cs="Times New Roman"/>
          <w:noProof/>
          <w:sz w:val="22"/>
          <w:szCs w:val="22"/>
        </w:rPr>
        <w:t>was sent</w:t>
      </w:r>
      <w:r w:rsidRPr="002B229E">
        <w:rPr>
          <w:rFonts w:ascii="Times New Roman" w:hAnsi="Times New Roman" w:cs="Times New Roman"/>
          <w:sz w:val="22"/>
          <w:szCs w:val="22"/>
        </w:rPr>
        <w:t xml:space="preserve"> within the TF membership and guests. The proposal gets a 78.6% approval rate but with </w:t>
      </w:r>
      <w:r w:rsidRPr="00064386">
        <w:rPr>
          <w:rFonts w:ascii="Times New Roman" w:hAnsi="Times New Roman" w:cs="Times New Roman"/>
          <w:noProof/>
          <w:sz w:val="22"/>
          <w:szCs w:val="22"/>
        </w:rPr>
        <w:t>9</w:t>
      </w:r>
      <w:r w:rsidRPr="002B229E">
        <w:rPr>
          <w:rFonts w:ascii="Times New Roman" w:hAnsi="Times New Roman" w:cs="Times New Roman"/>
          <w:sz w:val="22"/>
          <w:szCs w:val="22"/>
        </w:rPr>
        <w:t xml:space="preserve"> negatives. </w:t>
      </w:r>
      <w:r w:rsidRPr="00064386">
        <w:rPr>
          <w:rFonts w:ascii="Times New Roman" w:hAnsi="Times New Roman" w:cs="Times New Roman"/>
          <w:noProof/>
          <w:sz w:val="22"/>
          <w:szCs w:val="22"/>
        </w:rPr>
        <w:t>In order to</w:t>
      </w:r>
      <w:r w:rsidRPr="002B229E">
        <w:rPr>
          <w:rFonts w:ascii="Times New Roman" w:hAnsi="Times New Roman" w:cs="Times New Roman"/>
          <w:sz w:val="22"/>
          <w:szCs w:val="22"/>
        </w:rPr>
        <w:t xml:space="preserve"> get a better consensus, the Chair presented a revised proposal which may get a larger consensus. The induced switching impulse level on the other winding(s) shall be such that their rated switching impulse levels(s) </w:t>
      </w:r>
      <w:r w:rsidRPr="00D54247">
        <w:rPr>
          <w:rFonts w:ascii="Times New Roman" w:hAnsi="Times New Roman" w:cs="Times New Roman"/>
          <w:noProof/>
          <w:sz w:val="22"/>
          <w:szCs w:val="22"/>
        </w:rPr>
        <w:t>is</w:t>
      </w:r>
      <w:r w:rsidRPr="002B229E">
        <w:rPr>
          <w:rFonts w:ascii="Times New Roman" w:hAnsi="Times New Roman" w:cs="Times New Roman"/>
          <w:sz w:val="22"/>
          <w:szCs w:val="22"/>
        </w:rPr>
        <w:t xml:space="preserve"> (are) obtained. For windings not having a rated switching impulse level, the induced voltage shall be such that 83% of the BIL </w:t>
      </w:r>
      <w:r w:rsidRPr="00D54247">
        <w:rPr>
          <w:rFonts w:ascii="Times New Roman" w:hAnsi="Times New Roman" w:cs="Times New Roman"/>
          <w:noProof/>
          <w:sz w:val="22"/>
          <w:szCs w:val="22"/>
        </w:rPr>
        <w:t>is obtained</w:t>
      </w:r>
      <w:r w:rsidRPr="002B229E">
        <w:rPr>
          <w:rFonts w:ascii="Times New Roman" w:hAnsi="Times New Roman" w:cs="Times New Roman"/>
          <w:sz w:val="22"/>
          <w:szCs w:val="22"/>
        </w:rPr>
        <w:t xml:space="preserve"> on the LV winding(s). This revised proposal will also </w:t>
      </w:r>
      <w:r w:rsidRPr="00D54247">
        <w:rPr>
          <w:rFonts w:ascii="Times New Roman" w:hAnsi="Times New Roman" w:cs="Times New Roman"/>
          <w:noProof/>
          <w:sz w:val="22"/>
          <w:szCs w:val="22"/>
        </w:rPr>
        <w:t>be surveyed</w:t>
      </w:r>
      <w:r w:rsidRPr="002B229E">
        <w:rPr>
          <w:rFonts w:ascii="Times New Roman" w:hAnsi="Times New Roman" w:cs="Times New Roman"/>
          <w:sz w:val="22"/>
          <w:szCs w:val="22"/>
        </w:rPr>
        <w:t xml:space="preserve"> within the TF membership and guests </w:t>
      </w:r>
      <w:r w:rsidRPr="00064386">
        <w:rPr>
          <w:rFonts w:ascii="Times New Roman" w:hAnsi="Times New Roman" w:cs="Times New Roman"/>
          <w:noProof/>
          <w:sz w:val="22"/>
          <w:szCs w:val="22"/>
        </w:rPr>
        <w:t>prior to</w:t>
      </w:r>
      <w:r w:rsidRPr="002B229E">
        <w:rPr>
          <w:rFonts w:ascii="Times New Roman" w:hAnsi="Times New Roman" w:cs="Times New Roman"/>
          <w:sz w:val="22"/>
          <w:szCs w:val="22"/>
        </w:rPr>
        <w:t xml:space="preserve"> the next meeting. </w:t>
      </w:r>
    </w:p>
    <w:p w14:paraId="58334BB5" w14:textId="77777777" w:rsidR="002B229E" w:rsidRDefault="002B229E" w:rsidP="002B229E">
      <w:pPr>
        <w:pStyle w:val="Default"/>
        <w:rPr>
          <w:rFonts w:ascii="Times New Roman" w:hAnsi="Times New Roman" w:cs="Times New Roman"/>
          <w:sz w:val="22"/>
          <w:szCs w:val="22"/>
        </w:rPr>
      </w:pPr>
    </w:p>
    <w:p w14:paraId="0C951436" w14:textId="5FBC977B" w:rsidR="002B229E" w:rsidRPr="002B229E" w:rsidRDefault="002B229E" w:rsidP="002B229E">
      <w:pPr>
        <w:pStyle w:val="Default"/>
        <w:rPr>
          <w:rFonts w:ascii="Times New Roman" w:hAnsi="Times New Roman" w:cs="Times New Roman"/>
          <w:sz w:val="22"/>
          <w:szCs w:val="22"/>
        </w:rPr>
      </w:pPr>
      <w:r w:rsidRPr="002B229E">
        <w:rPr>
          <w:rFonts w:ascii="Times New Roman" w:hAnsi="Times New Roman" w:cs="Times New Roman"/>
          <w:sz w:val="22"/>
          <w:szCs w:val="22"/>
        </w:rPr>
        <w:t xml:space="preserve">Under New Business, Sanjib Som asks to add voltage transfer measurement during lightning impulse tests. This subject will </w:t>
      </w:r>
      <w:r w:rsidRPr="00064386">
        <w:rPr>
          <w:rFonts w:ascii="Times New Roman" w:hAnsi="Times New Roman" w:cs="Times New Roman"/>
          <w:noProof/>
          <w:sz w:val="22"/>
          <w:szCs w:val="22"/>
        </w:rPr>
        <w:t>be added</w:t>
      </w:r>
      <w:r w:rsidR="00064386">
        <w:rPr>
          <w:rFonts w:ascii="Times New Roman" w:hAnsi="Times New Roman" w:cs="Times New Roman"/>
          <w:sz w:val="22"/>
          <w:szCs w:val="22"/>
        </w:rPr>
        <w:t xml:space="preserve"> to the next meeting agenda.</w:t>
      </w:r>
    </w:p>
    <w:p w14:paraId="42EC4B07" w14:textId="77777777" w:rsidR="002B229E" w:rsidRDefault="002B229E" w:rsidP="002B229E">
      <w:pPr>
        <w:pStyle w:val="Default"/>
        <w:rPr>
          <w:rFonts w:ascii="Times New Roman" w:hAnsi="Times New Roman" w:cs="Times New Roman"/>
          <w:sz w:val="22"/>
          <w:szCs w:val="22"/>
        </w:rPr>
      </w:pPr>
    </w:p>
    <w:p w14:paraId="4E351B88" w14:textId="77777777" w:rsidR="002B229E" w:rsidRPr="002B229E" w:rsidRDefault="002B229E" w:rsidP="002B229E">
      <w:pPr>
        <w:pStyle w:val="Default"/>
        <w:rPr>
          <w:rFonts w:ascii="Times New Roman" w:hAnsi="Times New Roman" w:cs="Times New Roman"/>
          <w:sz w:val="22"/>
          <w:szCs w:val="22"/>
        </w:rPr>
      </w:pPr>
      <w:r w:rsidRPr="002B229E">
        <w:rPr>
          <w:rFonts w:ascii="Times New Roman" w:hAnsi="Times New Roman" w:cs="Times New Roman"/>
          <w:sz w:val="22"/>
          <w:szCs w:val="22"/>
        </w:rPr>
        <w:t xml:space="preserve">The meeting adjourned at 5:30 pm on March 27, 2018. The adjournment motion </w:t>
      </w:r>
      <w:r w:rsidRPr="00064386">
        <w:rPr>
          <w:rFonts w:ascii="Times New Roman" w:hAnsi="Times New Roman" w:cs="Times New Roman"/>
          <w:noProof/>
          <w:sz w:val="22"/>
          <w:szCs w:val="22"/>
        </w:rPr>
        <w:t>was made</w:t>
      </w:r>
      <w:r w:rsidRPr="002B229E">
        <w:rPr>
          <w:rFonts w:ascii="Times New Roman" w:hAnsi="Times New Roman" w:cs="Times New Roman"/>
          <w:sz w:val="22"/>
          <w:szCs w:val="22"/>
        </w:rPr>
        <w:t xml:space="preserve"> by Mr. T. Ansari and was seconded by Mr. F. Leal. </w:t>
      </w:r>
    </w:p>
    <w:p w14:paraId="7E071113" w14:textId="77777777" w:rsidR="002B229E" w:rsidRDefault="002B229E" w:rsidP="002B229E">
      <w:pPr>
        <w:pStyle w:val="Default"/>
        <w:rPr>
          <w:rFonts w:ascii="Times New Roman" w:hAnsi="Times New Roman" w:cs="Times New Roman"/>
          <w:sz w:val="22"/>
          <w:szCs w:val="22"/>
        </w:rPr>
      </w:pPr>
    </w:p>
    <w:p w14:paraId="666E07EC" w14:textId="77777777" w:rsidR="002B229E" w:rsidRPr="002B229E" w:rsidRDefault="002B229E" w:rsidP="002B229E">
      <w:pPr>
        <w:pStyle w:val="Default"/>
        <w:rPr>
          <w:rFonts w:ascii="Times New Roman" w:hAnsi="Times New Roman" w:cs="Times New Roman"/>
          <w:sz w:val="22"/>
          <w:szCs w:val="22"/>
        </w:rPr>
      </w:pPr>
      <w:r w:rsidRPr="002B229E">
        <w:rPr>
          <w:rFonts w:ascii="Times New Roman" w:hAnsi="Times New Roman" w:cs="Times New Roman"/>
          <w:sz w:val="22"/>
          <w:szCs w:val="22"/>
        </w:rPr>
        <w:t xml:space="preserve">The next meeting is planned to </w:t>
      </w:r>
      <w:r w:rsidRPr="00064386">
        <w:rPr>
          <w:rFonts w:ascii="Times New Roman" w:hAnsi="Times New Roman" w:cs="Times New Roman"/>
          <w:noProof/>
          <w:sz w:val="22"/>
          <w:szCs w:val="22"/>
        </w:rPr>
        <w:t>be held</w:t>
      </w:r>
      <w:r w:rsidRPr="002B229E">
        <w:rPr>
          <w:rFonts w:ascii="Times New Roman" w:hAnsi="Times New Roman" w:cs="Times New Roman"/>
          <w:sz w:val="22"/>
          <w:szCs w:val="22"/>
        </w:rPr>
        <w:t xml:space="preserve"> in Jacksonville, Florida, on October 16, 2018. </w:t>
      </w:r>
    </w:p>
    <w:p w14:paraId="7026F551" w14:textId="77777777" w:rsidR="002B229E" w:rsidRDefault="002B229E" w:rsidP="002B229E">
      <w:pPr>
        <w:pStyle w:val="Default"/>
        <w:rPr>
          <w:rFonts w:ascii="Times New Roman" w:hAnsi="Times New Roman" w:cs="Times New Roman"/>
          <w:sz w:val="22"/>
          <w:szCs w:val="22"/>
        </w:rPr>
      </w:pPr>
    </w:p>
    <w:p w14:paraId="2632C892" w14:textId="77777777" w:rsidR="002B229E" w:rsidRPr="002B229E" w:rsidRDefault="002B229E" w:rsidP="002B229E">
      <w:pPr>
        <w:pStyle w:val="Default"/>
        <w:rPr>
          <w:rFonts w:ascii="Times New Roman" w:hAnsi="Times New Roman" w:cs="Times New Roman"/>
          <w:sz w:val="22"/>
          <w:szCs w:val="22"/>
        </w:rPr>
      </w:pPr>
      <w:r w:rsidRPr="002B229E">
        <w:rPr>
          <w:rFonts w:ascii="Times New Roman" w:hAnsi="Times New Roman" w:cs="Times New Roman"/>
          <w:sz w:val="22"/>
          <w:szCs w:val="22"/>
        </w:rPr>
        <w:t xml:space="preserve">Pierre Riffon P. Eng. </w:t>
      </w:r>
    </w:p>
    <w:p w14:paraId="054548BB" w14:textId="77777777" w:rsidR="002B229E" w:rsidRPr="002B229E" w:rsidRDefault="002B229E" w:rsidP="002B229E">
      <w:pPr>
        <w:pStyle w:val="Default"/>
        <w:rPr>
          <w:rFonts w:ascii="Times New Roman" w:hAnsi="Times New Roman" w:cs="Times New Roman"/>
          <w:sz w:val="22"/>
          <w:szCs w:val="22"/>
        </w:rPr>
      </w:pPr>
      <w:r w:rsidRPr="002B229E">
        <w:rPr>
          <w:rFonts w:ascii="Times New Roman" w:hAnsi="Times New Roman" w:cs="Times New Roman"/>
          <w:sz w:val="22"/>
          <w:szCs w:val="22"/>
        </w:rPr>
        <w:t xml:space="preserve">TF Chair </w:t>
      </w:r>
    </w:p>
    <w:p w14:paraId="1189D7AB" w14:textId="77777777" w:rsidR="002B229E" w:rsidRDefault="002B229E" w:rsidP="002B229E">
      <w:pPr>
        <w:rPr>
          <w:rFonts w:cs="Times New Roman"/>
          <w:szCs w:val="22"/>
        </w:rPr>
      </w:pPr>
      <w:r w:rsidRPr="002B229E">
        <w:rPr>
          <w:rFonts w:cs="Times New Roman"/>
          <w:szCs w:val="22"/>
        </w:rPr>
        <w:t>March 27, 2018</w:t>
      </w:r>
    </w:p>
    <w:p w14:paraId="7922A6E4" w14:textId="70236DC5" w:rsidR="00AF0BC2" w:rsidRDefault="00AF0BC2" w:rsidP="002B229E">
      <w:pPr>
        <w:rPr>
          <w:rFonts w:eastAsiaTheme="minorHAnsi" w:cs="Times New Roman"/>
          <w:color w:val="FF0000"/>
          <w:szCs w:val="22"/>
        </w:rPr>
      </w:pPr>
      <w:r>
        <w:rPr>
          <w:rFonts w:eastAsiaTheme="minorHAnsi" w:cs="Times New Roman"/>
          <w:color w:val="FF0000"/>
          <w:szCs w:val="22"/>
        </w:rPr>
        <w:br w:type="page"/>
      </w:r>
    </w:p>
    <w:p w14:paraId="41697C8D" w14:textId="77777777" w:rsidR="002471B4" w:rsidRPr="00F41A72" w:rsidRDefault="002471B4" w:rsidP="00BF49B4">
      <w:pPr>
        <w:spacing w:line="276" w:lineRule="auto"/>
        <w:rPr>
          <w:rFonts w:eastAsiaTheme="minorHAnsi" w:cs="Times New Roman"/>
          <w:color w:val="FF0000"/>
          <w:szCs w:val="22"/>
        </w:rPr>
      </w:pPr>
    </w:p>
    <w:p w14:paraId="06DC13A7" w14:textId="77777777" w:rsidR="005517A4" w:rsidRPr="00F41A72" w:rsidRDefault="004D54FA" w:rsidP="004D54FA">
      <w:pPr>
        <w:pStyle w:val="Heading1"/>
        <w:numPr>
          <w:ilvl w:val="0"/>
          <w:numId w:val="0"/>
        </w:numPr>
        <w:ind w:left="720" w:hanging="720"/>
      </w:pPr>
      <w:r w:rsidRPr="00F41A72">
        <w:t>B.3.</w:t>
      </w:r>
      <w:r w:rsidRPr="00173B3D">
        <w:t xml:space="preserve">5    </w:t>
      </w:r>
      <w:r w:rsidR="00F42636" w:rsidRPr="00173B3D">
        <w:t xml:space="preserve">TF </w:t>
      </w:r>
      <w:r w:rsidR="00EE5C73" w:rsidRPr="00173B3D">
        <w:t>on</w:t>
      </w:r>
      <w:r w:rsidR="00EE5C73" w:rsidRPr="00F41A72">
        <w:t xml:space="preserve"> Revision of </w:t>
      </w:r>
      <w:r w:rsidR="00EE5C73" w:rsidRPr="00D54247">
        <w:rPr>
          <w:noProof/>
        </w:rPr>
        <w:t>Low Frequency</w:t>
      </w:r>
      <w:r w:rsidR="00EE5C73" w:rsidRPr="00F41A72">
        <w:t xml:space="preserve"> Tests </w:t>
      </w:r>
    </w:p>
    <w:p w14:paraId="1A4280FB" w14:textId="149F0BD0" w:rsidR="00600024" w:rsidRDefault="00BF3782" w:rsidP="003F6C23">
      <w:pPr>
        <w:rPr>
          <w:rFonts w:cs="Times New Roman"/>
          <w:b/>
          <w:bCs/>
          <w:iCs/>
          <w:szCs w:val="22"/>
        </w:rPr>
      </w:pPr>
      <w:r>
        <w:rPr>
          <w:rFonts w:cs="Times New Roman"/>
          <w:b/>
          <w:bCs/>
          <w:iCs/>
          <w:szCs w:val="22"/>
        </w:rPr>
        <w:t>Pittsburgh, PA</w:t>
      </w:r>
      <w:r w:rsidR="003F6C23">
        <w:rPr>
          <w:rFonts w:cs="Times New Roman"/>
          <w:b/>
          <w:bCs/>
          <w:iCs/>
          <w:szCs w:val="22"/>
        </w:rPr>
        <w:t xml:space="preserve"> – </w:t>
      </w:r>
      <w:r>
        <w:rPr>
          <w:rFonts w:cs="Times New Roman"/>
          <w:b/>
          <w:bCs/>
          <w:iCs/>
          <w:szCs w:val="22"/>
        </w:rPr>
        <w:t>March 27, 2018</w:t>
      </w:r>
      <w:r w:rsidR="003F6C23">
        <w:rPr>
          <w:rFonts w:cs="Times New Roman"/>
          <w:b/>
          <w:bCs/>
          <w:iCs/>
          <w:szCs w:val="22"/>
        </w:rPr>
        <w:t xml:space="preserve">, 1:45 p.m., Chair: Bill Griesacker, Vice Chair: Daniel Blaydon, </w:t>
      </w:r>
      <w:r w:rsidR="003F6C23" w:rsidRPr="003F6C23">
        <w:rPr>
          <w:rFonts w:cs="Times New Roman"/>
          <w:b/>
          <w:bCs/>
          <w:iCs/>
          <w:szCs w:val="22"/>
        </w:rPr>
        <w:t>Secretary: Myron Bell</w:t>
      </w:r>
    </w:p>
    <w:p w14:paraId="05D30550" w14:textId="77777777" w:rsidR="003F6C23" w:rsidRPr="003F6C23" w:rsidRDefault="003F6C23" w:rsidP="003F6C23">
      <w:pPr>
        <w:rPr>
          <w:rFonts w:cs="Times New Roman"/>
          <w:b/>
          <w:bCs/>
          <w:iCs/>
          <w:szCs w:val="22"/>
        </w:rPr>
      </w:pPr>
    </w:p>
    <w:p w14:paraId="5AB37749" w14:textId="77777777" w:rsidR="00BF3782" w:rsidRPr="00BF3782" w:rsidRDefault="00BF3782" w:rsidP="00BF3782">
      <w:pPr>
        <w:rPr>
          <w:rFonts w:cs="Times New Roman"/>
          <w:szCs w:val="22"/>
        </w:rPr>
      </w:pPr>
      <w:r w:rsidRPr="00BF3782">
        <w:rPr>
          <w:rFonts w:cs="Times New Roman"/>
          <w:szCs w:val="22"/>
        </w:rPr>
        <w:t xml:space="preserve">There were 107 attendees, 41 of 62 members and 66 guests were present at the meeting; 9 guests requested membership, </w:t>
      </w:r>
      <w:r w:rsidRPr="00D54247">
        <w:rPr>
          <w:rFonts w:cs="Times New Roman"/>
          <w:noProof/>
          <w:szCs w:val="22"/>
        </w:rPr>
        <w:t>6</w:t>
      </w:r>
      <w:r w:rsidRPr="00BF3782">
        <w:rPr>
          <w:rFonts w:cs="Times New Roman"/>
          <w:szCs w:val="22"/>
        </w:rPr>
        <w:t xml:space="preserve"> </w:t>
      </w:r>
      <w:r w:rsidRPr="00D54247">
        <w:rPr>
          <w:rFonts w:cs="Times New Roman"/>
          <w:noProof/>
          <w:szCs w:val="22"/>
        </w:rPr>
        <w:t>were granted</w:t>
      </w:r>
      <w:r w:rsidRPr="00BF3782">
        <w:rPr>
          <w:rFonts w:cs="Times New Roman"/>
          <w:szCs w:val="22"/>
        </w:rPr>
        <w:t xml:space="preserve">, </w:t>
      </w:r>
      <w:r w:rsidRPr="00D54247">
        <w:rPr>
          <w:rFonts w:cs="Times New Roman"/>
          <w:noProof/>
          <w:szCs w:val="22"/>
        </w:rPr>
        <w:t>9</w:t>
      </w:r>
      <w:r w:rsidRPr="00BF3782">
        <w:rPr>
          <w:rFonts w:cs="Times New Roman"/>
          <w:szCs w:val="22"/>
        </w:rPr>
        <w:t xml:space="preserve"> members </w:t>
      </w:r>
      <w:r w:rsidRPr="00D54247">
        <w:rPr>
          <w:rFonts w:cs="Times New Roman"/>
          <w:noProof/>
          <w:szCs w:val="22"/>
        </w:rPr>
        <w:t>were moved</w:t>
      </w:r>
      <w:r w:rsidRPr="00BF3782">
        <w:rPr>
          <w:rFonts w:cs="Times New Roman"/>
          <w:szCs w:val="22"/>
        </w:rPr>
        <w:t xml:space="preserve"> to guest status.  More than 50 % of the working group members were in attendance at the meeting</w:t>
      </w:r>
      <w:r w:rsidRPr="00D54247">
        <w:rPr>
          <w:rFonts w:cs="Times New Roman"/>
          <w:noProof/>
          <w:szCs w:val="22"/>
        </w:rPr>
        <w:t>, therefore</w:t>
      </w:r>
      <w:r w:rsidRPr="00BF3782">
        <w:rPr>
          <w:rFonts w:cs="Times New Roman"/>
          <w:szCs w:val="22"/>
        </w:rPr>
        <w:t xml:space="preserve"> a quorum was present. </w:t>
      </w:r>
    </w:p>
    <w:p w14:paraId="7CF0E463" w14:textId="0D8802B8" w:rsidR="00BF3782" w:rsidRPr="00BF3782" w:rsidRDefault="00BF3782" w:rsidP="00BF3782">
      <w:pPr>
        <w:rPr>
          <w:rFonts w:cs="Times New Roman"/>
          <w:szCs w:val="22"/>
        </w:rPr>
      </w:pPr>
      <w:r w:rsidRPr="00BF3782">
        <w:rPr>
          <w:rFonts w:cs="Times New Roman"/>
          <w:szCs w:val="22"/>
        </w:rPr>
        <w:t>1.</w:t>
      </w:r>
      <w:r w:rsidRPr="00BF3782">
        <w:rPr>
          <w:rFonts w:cs="Times New Roman"/>
          <w:szCs w:val="22"/>
        </w:rPr>
        <w:tab/>
        <w:t xml:space="preserve">The meeting </w:t>
      </w:r>
      <w:r>
        <w:rPr>
          <w:rFonts w:cs="Times New Roman"/>
          <w:szCs w:val="22"/>
        </w:rPr>
        <w:t>was called to order at 1:45 PM.</w:t>
      </w:r>
    </w:p>
    <w:p w14:paraId="4076AA8B" w14:textId="77777777" w:rsidR="00BF3782" w:rsidRPr="00BF3782" w:rsidRDefault="00BF3782" w:rsidP="00BF3782">
      <w:pPr>
        <w:rPr>
          <w:rFonts w:cs="Times New Roman"/>
          <w:szCs w:val="22"/>
        </w:rPr>
      </w:pPr>
      <w:r w:rsidRPr="00BF3782">
        <w:rPr>
          <w:rFonts w:cs="Times New Roman"/>
          <w:szCs w:val="22"/>
        </w:rPr>
        <w:t>2.</w:t>
      </w:r>
      <w:r w:rsidRPr="00BF3782">
        <w:rPr>
          <w:rFonts w:cs="Times New Roman"/>
          <w:szCs w:val="22"/>
        </w:rPr>
        <w:tab/>
        <w:t xml:space="preserve">Attending members </w:t>
      </w:r>
      <w:r w:rsidRPr="00D54247">
        <w:rPr>
          <w:rFonts w:cs="Times New Roman"/>
          <w:noProof/>
          <w:szCs w:val="22"/>
        </w:rPr>
        <w:t>were counted</w:t>
      </w:r>
      <w:r w:rsidRPr="00BF3782">
        <w:rPr>
          <w:rFonts w:cs="Times New Roman"/>
          <w:szCs w:val="22"/>
        </w:rPr>
        <w:t xml:space="preserve"> </w:t>
      </w:r>
      <w:r w:rsidRPr="00D54247">
        <w:rPr>
          <w:rFonts w:cs="Times New Roman"/>
          <w:noProof/>
          <w:szCs w:val="22"/>
        </w:rPr>
        <w:t>and</w:t>
      </w:r>
      <w:r w:rsidRPr="00BF3782">
        <w:rPr>
          <w:rFonts w:cs="Times New Roman"/>
          <w:szCs w:val="22"/>
        </w:rPr>
        <w:t xml:space="preserve"> </w:t>
      </w:r>
      <w:r w:rsidRPr="00064386">
        <w:rPr>
          <w:rFonts w:cs="Times New Roman"/>
          <w:noProof/>
          <w:szCs w:val="22"/>
        </w:rPr>
        <w:t>quorum</w:t>
      </w:r>
      <w:r w:rsidRPr="00BF3782">
        <w:rPr>
          <w:rFonts w:cs="Times New Roman"/>
          <w:szCs w:val="22"/>
        </w:rPr>
        <w:t xml:space="preserve"> </w:t>
      </w:r>
      <w:r w:rsidRPr="00064386">
        <w:rPr>
          <w:rFonts w:cs="Times New Roman"/>
          <w:noProof/>
          <w:szCs w:val="22"/>
        </w:rPr>
        <w:t>was verified</w:t>
      </w:r>
      <w:r w:rsidRPr="00BF3782">
        <w:rPr>
          <w:rFonts w:cs="Times New Roman"/>
          <w:szCs w:val="22"/>
        </w:rPr>
        <w:t>.</w:t>
      </w:r>
    </w:p>
    <w:p w14:paraId="237964A6" w14:textId="77777777" w:rsidR="00BF3782" w:rsidRPr="00BF3782" w:rsidRDefault="00BF3782" w:rsidP="00BF3782">
      <w:pPr>
        <w:rPr>
          <w:rFonts w:cs="Times New Roman"/>
          <w:szCs w:val="22"/>
        </w:rPr>
      </w:pPr>
      <w:r w:rsidRPr="00BF3782">
        <w:rPr>
          <w:rFonts w:cs="Times New Roman"/>
          <w:szCs w:val="22"/>
        </w:rPr>
        <w:t>3.</w:t>
      </w:r>
      <w:r w:rsidRPr="00BF3782">
        <w:rPr>
          <w:rFonts w:cs="Times New Roman"/>
          <w:szCs w:val="22"/>
        </w:rPr>
        <w:tab/>
        <w:t>There were no objections to unanimous approval of the agenda.</w:t>
      </w:r>
    </w:p>
    <w:p w14:paraId="0316F918" w14:textId="77777777" w:rsidR="00BF3782" w:rsidRPr="00BF3782" w:rsidRDefault="00BF3782" w:rsidP="00EA283B">
      <w:pPr>
        <w:ind w:left="720" w:hanging="720"/>
        <w:rPr>
          <w:rFonts w:cs="Times New Roman"/>
          <w:szCs w:val="22"/>
        </w:rPr>
      </w:pPr>
      <w:r w:rsidRPr="00BF3782">
        <w:rPr>
          <w:rFonts w:cs="Times New Roman"/>
          <w:szCs w:val="22"/>
        </w:rPr>
        <w:t>4.</w:t>
      </w:r>
      <w:r w:rsidRPr="00BF3782">
        <w:rPr>
          <w:rFonts w:cs="Times New Roman"/>
          <w:szCs w:val="22"/>
        </w:rPr>
        <w:tab/>
        <w:t>There were no objections to unanimous approval of the meeting minutes from the 2017 Fall meeting in Louisville.</w:t>
      </w:r>
    </w:p>
    <w:p w14:paraId="235EB775" w14:textId="77777777" w:rsidR="00BF3782" w:rsidRPr="00BF3782" w:rsidRDefault="00BF3782" w:rsidP="00BF3782">
      <w:pPr>
        <w:rPr>
          <w:rFonts w:cs="Times New Roman"/>
          <w:szCs w:val="22"/>
        </w:rPr>
      </w:pPr>
      <w:r w:rsidRPr="00BF3782">
        <w:rPr>
          <w:rFonts w:cs="Times New Roman"/>
          <w:szCs w:val="22"/>
        </w:rPr>
        <w:t>5.</w:t>
      </w:r>
      <w:r w:rsidRPr="00BF3782">
        <w:rPr>
          <w:rFonts w:cs="Times New Roman"/>
          <w:szCs w:val="22"/>
        </w:rPr>
        <w:tab/>
        <w:t>Old business</w:t>
      </w:r>
    </w:p>
    <w:p w14:paraId="03B0BDA8" w14:textId="77777777" w:rsidR="00BF3782" w:rsidRPr="00BF3782" w:rsidRDefault="00BF3782" w:rsidP="00EA283B">
      <w:pPr>
        <w:ind w:firstLine="720"/>
        <w:rPr>
          <w:rFonts w:cs="Times New Roman"/>
          <w:szCs w:val="22"/>
        </w:rPr>
      </w:pPr>
      <w:r w:rsidRPr="00BF3782">
        <w:rPr>
          <w:rFonts w:cs="Times New Roman"/>
          <w:szCs w:val="22"/>
        </w:rPr>
        <w:t>a.</w:t>
      </w:r>
      <w:r w:rsidRPr="00BF3782">
        <w:rPr>
          <w:rFonts w:cs="Times New Roman"/>
          <w:szCs w:val="22"/>
        </w:rPr>
        <w:tab/>
        <w:t xml:space="preserve">Tap changer position during </w:t>
      </w:r>
      <w:r w:rsidRPr="00064386">
        <w:rPr>
          <w:rFonts w:cs="Times New Roman"/>
          <w:noProof/>
          <w:szCs w:val="22"/>
        </w:rPr>
        <w:t>induced</w:t>
      </w:r>
      <w:r w:rsidRPr="00BF3782">
        <w:rPr>
          <w:rFonts w:cs="Times New Roman"/>
          <w:szCs w:val="22"/>
        </w:rPr>
        <w:t xml:space="preserve"> test (survey results).</w:t>
      </w:r>
    </w:p>
    <w:p w14:paraId="2E68785A" w14:textId="77777777" w:rsidR="00BF3782" w:rsidRPr="00BF3782" w:rsidRDefault="00BF3782" w:rsidP="00EA283B">
      <w:pPr>
        <w:ind w:left="1440"/>
        <w:rPr>
          <w:rFonts w:cs="Times New Roman"/>
          <w:szCs w:val="22"/>
        </w:rPr>
      </w:pPr>
      <w:r w:rsidRPr="00BF3782">
        <w:rPr>
          <w:rFonts w:cs="Times New Roman"/>
          <w:szCs w:val="22"/>
        </w:rPr>
        <w:t xml:space="preserve">Bertrand Poulin summarized the results of the 4th survey, indicating a 98.9% approval rate.  The majority of the new text will be moved to the annex of C57.12.90 until the </w:t>
      </w:r>
      <w:r w:rsidRPr="00064386">
        <w:rPr>
          <w:rFonts w:cs="Times New Roman"/>
          <w:noProof/>
          <w:szCs w:val="22"/>
        </w:rPr>
        <w:t>Low Frequency</w:t>
      </w:r>
      <w:r w:rsidRPr="00BF3782">
        <w:rPr>
          <w:rFonts w:cs="Times New Roman"/>
          <w:szCs w:val="22"/>
        </w:rPr>
        <w:t xml:space="preserve"> Dielectric Test Guide </w:t>
      </w:r>
      <w:r w:rsidRPr="00064386">
        <w:rPr>
          <w:rFonts w:cs="Times New Roman"/>
          <w:noProof/>
          <w:szCs w:val="22"/>
        </w:rPr>
        <w:t>is published</w:t>
      </w:r>
      <w:r w:rsidRPr="00BF3782">
        <w:rPr>
          <w:rFonts w:cs="Times New Roman"/>
          <w:szCs w:val="22"/>
        </w:rPr>
        <w:t xml:space="preserve">, at which point, the material will then </w:t>
      </w:r>
      <w:r w:rsidRPr="00064386">
        <w:rPr>
          <w:rFonts w:cs="Times New Roman"/>
          <w:noProof/>
          <w:szCs w:val="22"/>
        </w:rPr>
        <w:t>be moved</w:t>
      </w:r>
      <w:r w:rsidRPr="00BF3782">
        <w:rPr>
          <w:rFonts w:cs="Times New Roman"/>
          <w:szCs w:val="22"/>
        </w:rPr>
        <w:t xml:space="preserve"> to the guide.   </w:t>
      </w:r>
    </w:p>
    <w:p w14:paraId="78DDCF83" w14:textId="77777777" w:rsidR="00BF3782" w:rsidRPr="00BF3782" w:rsidRDefault="00BF3782" w:rsidP="00EA283B">
      <w:pPr>
        <w:ind w:firstLine="720"/>
        <w:rPr>
          <w:rFonts w:cs="Times New Roman"/>
          <w:szCs w:val="22"/>
        </w:rPr>
      </w:pPr>
      <w:r w:rsidRPr="00BF3782">
        <w:rPr>
          <w:rFonts w:cs="Times New Roman"/>
          <w:szCs w:val="22"/>
        </w:rPr>
        <w:t>b.</w:t>
      </w:r>
      <w:r w:rsidRPr="00BF3782">
        <w:rPr>
          <w:rFonts w:cs="Times New Roman"/>
          <w:szCs w:val="22"/>
        </w:rPr>
        <w:tab/>
        <w:t xml:space="preserve">Applying pressure inside a transformer tank during </w:t>
      </w:r>
      <w:r w:rsidRPr="00064386">
        <w:rPr>
          <w:rFonts w:cs="Times New Roman"/>
          <w:noProof/>
          <w:szCs w:val="22"/>
        </w:rPr>
        <w:t>induced</w:t>
      </w:r>
      <w:r w:rsidRPr="00BF3782">
        <w:rPr>
          <w:rFonts w:cs="Times New Roman"/>
          <w:szCs w:val="22"/>
        </w:rPr>
        <w:t xml:space="preserve"> test (survey results)</w:t>
      </w:r>
    </w:p>
    <w:p w14:paraId="706EC4FB" w14:textId="77777777" w:rsidR="00BF3782" w:rsidRPr="00BF3782" w:rsidRDefault="00BF3782" w:rsidP="00EA283B">
      <w:pPr>
        <w:ind w:left="1440"/>
        <w:rPr>
          <w:rFonts w:cs="Times New Roman"/>
          <w:szCs w:val="22"/>
        </w:rPr>
      </w:pPr>
      <w:r w:rsidRPr="00BF3782">
        <w:rPr>
          <w:rFonts w:cs="Times New Roman"/>
          <w:szCs w:val="22"/>
        </w:rPr>
        <w:t>Steve Antosz is still working on this, with Bertrand Poulin conducting the surveys.  One last survey will be sent to try and achieve closer to 100% approval.</w:t>
      </w:r>
    </w:p>
    <w:p w14:paraId="6487BCB4" w14:textId="77777777" w:rsidR="00BF3782" w:rsidRPr="00BF3782" w:rsidRDefault="00BF3782" w:rsidP="00EA283B">
      <w:pPr>
        <w:ind w:firstLine="720"/>
        <w:rPr>
          <w:rFonts w:cs="Times New Roman"/>
          <w:szCs w:val="22"/>
        </w:rPr>
      </w:pPr>
      <w:r w:rsidRPr="00BF3782">
        <w:rPr>
          <w:rFonts w:cs="Times New Roman"/>
          <w:szCs w:val="22"/>
        </w:rPr>
        <w:t>c.</w:t>
      </w:r>
      <w:r w:rsidRPr="00BF3782">
        <w:rPr>
          <w:rFonts w:cs="Times New Roman"/>
          <w:szCs w:val="22"/>
        </w:rPr>
        <w:tab/>
        <w:t xml:space="preserve">Alternative Applied test method for HV Delta windings. </w:t>
      </w:r>
    </w:p>
    <w:p w14:paraId="465F3868" w14:textId="77777777" w:rsidR="00BF3782" w:rsidRPr="00BF3782" w:rsidRDefault="00BF3782" w:rsidP="00EA283B">
      <w:pPr>
        <w:ind w:left="1440"/>
        <w:rPr>
          <w:rFonts w:cs="Times New Roman"/>
          <w:szCs w:val="22"/>
        </w:rPr>
      </w:pPr>
      <w:r w:rsidRPr="00BF3782">
        <w:rPr>
          <w:rFonts w:cs="Times New Roman"/>
          <w:szCs w:val="22"/>
        </w:rPr>
        <w:t xml:space="preserve">This topic will </w:t>
      </w:r>
      <w:r w:rsidRPr="00064386">
        <w:rPr>
          <w:rFonts w:cs="Times New Roman"/>
          <w:noProof/>
          <w:szCs w:val="22"/>
        </w:rPr>
        <w:t>be moved</w:t>
      </w:r>
      <w:r w:rsidRPr="00BF3782">
        <w:rPr>
          <w:rFonts w:cs="Times New Roman"/>
          <w:szCs w:val="22"/>
        </w:rPr>
        <w:t xml:space="preserve"> to the responsibility of the LF Dielectric Test Guide TF, under Dan Sauer.</w:t>
      </w:r>
    </w:p>
    <w:p w14:paraId="4E03C0A7" w14:textId="77777777" w:rsidR="00BF3782" w:rsidRPr="00BF3782" w:rsidRDefault="00BF3782" w:rsidP="00EA283B">
      <w:pPr>
        <w:ind w:firstLine="720"/>
        <w:rPr>
          <w:rFonts w:cs="Times New Roman"/>
          <w:szCs w:val="22"/>
        </w:rPr>
      </w:pPr>
      <w:r w:rsidRPr="00BF3782">
        <w:rPr>
          <w:rFonts w:cs="Times New Roman"/>
          <w:szCs w:val="22"/>
        </w:rPr>
        <w:t>d.</w:t>
      </w:r>
      <w:r w:rsidRPr="00BF3782">
        <w:rPr>
          <w:rFonts w:cs="Times New Roman"/>
          <w:szCs w:val="22"/>
        </w:rPr>
        <w:tab/>
        <w:t xml:space="preserve">Clarification of measuring voltage during </w:t>
      </w:r>
      <w:r w:rsidRPr="00064386">
        <w:rPr>
          <w:rFonts w:cs="Times New Roman"/>
          <w:noProof/>
          <w:szCs w:val="22"/>
        </w:rPr>
        <w:t>low frequency</w:t>
      </w:r>
      <w:r w:rsidRPr="00BF3782">
        <w:rPr>
          <w:rFonts w:cs="Times New Roman"/>
          <w:szCs w:val="22"/>
        </w:rPr>
        <w:t xml:space="preserve"> dielectric tests</w:t>
      </w:r>
    </w:p>
    <w:p w14:paraId="01029C77" w14:textId="77777777" w:rsidR="00BF3782" w:rsidRPr="00BF3782" w:rsidRDefault="00BF3782" w:rsidP="00EA283B">
      <w:pPr>
        <w:ind w:left="1440"/>
        <w:rPr>
          <w:rFonts w:cs="Times New Roman"/>
          <w:szCs w:val="22"/>
        </w:rPr>
      </w:pPr>
      <w:r w:rsidRPr="00BF3782">
        <w:rPr>
          <w:rFonts w:cs="Times New Roman"/>
          <w:szCs w:val="22"/>
        </w:rPr>
        <w:t xml:space="preserve">Bertrand gave a brief description of the </w:t>
      </w:r>
      <w:r w:rsidRPr="00064386">
        <w:rPr>
          <w:rFonts w:cs="Times New Roman"/>
          <w:noProof/>
          <w:szCs w:val="22"/>
        </w:rPr>
        <w:t>3</w:t>
      </w:r>
      <w:r w:rsidRPr="00BF3782">
        <w:rPr>
          <w:rFonts w:cs="Times New Roman"/>
          <w:szCs w:val="22"/>
        </w:rPr>
        <w:t xml:space="preserve"> different types of voltmeters, and how they display/interpret voltage.  Survey results for the topic </w:t>
      </w:r>
      <w:r w:rsidRPr="00064386">
        <w:rPr>
          <w:rFonts w:cs="Times New Roman"/>
          <w:noProof/>
          <w:szCs w:val="22"/>
        </w:rPr>
        <w:t>were reviewed</w:t>
      </w:r>
      <w:r w:rsidRPr="00BF3782">
        <w:rPr>
          <w:rFonts w:cs="Times New Roman"/>
          <w:szCs w:val="22"/>
        </w:rPr>
        <w:t xml:space="preserve"> and comments discussed.  Bertrand also </w:t>
      </w:r>
      <w:r w:rsidRPr="00064386">
        <w:rPr>
          <w:rFonts w:cs="Times New Roman"/>
          <w:noProof/>
          <w:szCs w:val="22"/>
        </w:rPr>
        <w:t>displayed  a</w:t>
      </w:r>
      <w:r w:rsidRPr="00BF3782">
        <w:rPr>
          <w:rFonts w:cs="Times New Roman"/>
          <w:szCs w:val="22"/>
        </w:rPr>
        <w:t xml:space="preserve"> proposed addition to paragraph 10.5 of C57.12.90 that would recommend the use of “Crest Responding Voltmeters</w:t>
      </w:r>
      <w:r w:rsidRPr="00064386">
        <w:rPr>
          <w:rFonts w:cs="Times New Roman"/>
          <w:noProof/>
          <w:szCs w:val="22"/>
        </w:rPr>
        <w:t>”,</w:t>
      </w:r>
      <w:r w:rsidRPr="00BF3782">
        <w:rPr>
          <w:rFonts w:cs="Times New Roman"/>
          <w:szCs w:val="22"/>
        </w:rPr>
        <w:t xml:space="preserve"> with additional information incorporated into the </w:t>
      </w:r>
      <w:r w:rsidRPr="00064386">
        <w:rPr>
          <w:rFonts w:cs="Times New Roman"/>
          <w:noProof/>
          <w:szCs w:val="22"/>
        </w:rPr>
        <w:t>Low Frequency</w:t>
      </w:r>
      <w:r w:rsidRPr="00BF3782">
        <w:rPr>
          <w:rFonts w:cs="Times New Roman"/>
          <w:szCs w:val="22"/>
        </w:rPr>
        <w:t xml:space="preserve"> Dielectric Test Guide.  Another survey will be sent out and the results reviewed at the next meeting.</w:t>
      </w:r>
    </w:p>
    <w:p w14:paraId="5C3933E1" w14:textId="77777777" w:rsidR="00BF3782" w:rsidRPr="00BF3782" w:rsidRDefault="00BF3782" w:rsidP="00EA283B">
      <w:pPr>
        <w:ind w:left="1440" w:hanging="720"/>
        <w:rPr>
          <w:rFonts w:cs="Times New Roman"/>
          <w:szCs w:val="22"/>
        </w:rPr>
      </w:pPr>
      <w:r w:rsidRPr="00BF3782">
        <w:rPr>
          <w:rFonts w:cs="Times New Roman"/>
          <w:szCs w:val="22"/>
        </w:rPr>
        <w:t>e.</w:t>
      </w:r>
      <w:r w:rsidRPr="00BF3782">
        <w:rPr>
          <w:rFonts w:cs="Times New Roman"/>
          <w:szCs w:val="22"/>
        </w:rPr>
        <w:tab/>
        <w:t>Gassing issue for certain types of transformers with wound cores:  proposal for new design test</w:t>
      </w:r>
    </w:p>
    <w:p w14:paraId="198836DA" w14:textId="77777777" w:rsidR="00BF3782" w:rsidRPr="00BF3782" w:rsidRDefault="00BF3782" w:rsidP="00EA283B">
      <w:pPr>
        <w:ind w:left="1440"/>
        <w:rPr>
          <w:rFonts w:cs="Times New Roman"/>
          <w:szCs w:val="22"/>
        </w:rPr>
      </w:pPr>
      <w:r w:rsidRPr="00BF3782">
        <w:rPr>
          <w:rFonts w:cs="Times New Roman"/>
          <w:szCs w:val="22"/>
        </w:rPr>
        <w:t xml:space="preserve">Phil Hopkinson provided background information concerning gassing issues for wound core transformers, as a result of poor core ground location.  Phil displayed his proposed wording, he would like inserted into C57.12.00 and C57.12.90, requiring a new design test with PD measurement of these types of class I transformers.  Input needs to be obtained from those with distribution transformer experience based on feedback from Dan Sauer of Eaton.  </w:t>
      </w:r>
    </w:p>
    <w:p w14:paraId="19AD0EA8" w14:textId="77777777" w:rsidR="00BF3782" w:rsidRPr="00BF3782" w:rsidRDefault="00BF3782" w:rsidP="00BF3782">
      <w:pPr>
        <w:rPr>
          <w:rFonts w:cs="Times New Roman"/>
          <w:szCs w:val="22"/>
        </w:rPr>
      </w:pPr>
      <w:r w:rsidRPr="00BF3782">
        <w:rPr>
          <w:rFonts w:cs="Times New Roman"/>
          <w:szCs w:val="22"/>
        </w:rPr>
        <w:t>6.</w:t>
      </w:r>
      <w:r w:rsidRPr="00BF3782">
        <w:rPr>
          <w:rFonts w:cs="Times New Roman"/>
          <w:szCs w:val="22"/>
        </w:rPr>
        <w:tab/>
        <w:t>TF PD Factory Limits report by Vinay Mehrotra</w:t>
      </w:r>
    </w:p>
    <w:p w14:paraId="1F18051F" w14:textId="77777777" w:rsidR="00BF3782" w:rsidRPr="00BF3782" w:rsidRDefault="00BF3782" w:rsidP="00BF3782">
      <w:pPr>
        <w:rPr>
          <w:rFonts w:cs="Times New Roman"/>
          <w:szCs w:val="22"/>
        </w:rPr>
      </w:pPr>
    </w:p>
    <w:p w14:paraId="778931AD" w14:textId="77777777" w:rsidR="00BF3782" w:rsidRPr="00BF3782" w:rsidRDefault="00BF3782" w:rsidP="00EA283B">
      <w:pPr>
        <w:ind w:left="720"/>
        <w:rPr>
          <w:rFonts w:cs="Times New Roman"/>
          <w:szCs w:val="22"/>
        </w:rPr>
      </w:pPr>
      <w:r w:rsidRPr="00BF3782">
        <w:rPr>
          <w:rFonts w:cs="Times New Roman"/>
          <w:szCs w:val="22"/>
        </w:rPr>
        <w:t xml:space="preserve">TF debated the scope </w:t>
      </w:r>
      <w:r w:rsidRPr="00D54247">
        <w:rPr>
          <w:rFonts w:cs="Times New Roman"/>
          <w:noProof/>
          <w:szCs w:val="22"/>
        </w:rPr>
        <w:t>and</w:t>
      </w:r>
      <w:r w:rsidRPr="00BF3782">
        <w:rPr>
          <w:rFonts w:cs="Times New Roman"/>
          <w:szCs w:val="22"/>
        </w:rPr>
        <w:t xml:space="preserve"> little consensus </w:t>
      </w:r>
      <w:r w:rsidRPr="00D54247">
        <w:rPr>
          <w:rFonts w:cs="Times New Roman"/>
          <w:noProof/>
          <w:szCs w:val="22"/>
        </w:rPr>
        <w:t>was achieved</w:t>
      </w:r>
      <w:r w:rsidRPr="00BF3782">
        <w:rPr>
          <w:rFonts w:cs="Times New Roman"/>
          <w:szCs w:val="22"/>
        </w:rPr>
        <w:t xml:space="preserve">. Bertrand Poulin has offered to help come up with a different way to present the topic so we can move on this topic. Changes to the scope must be approved by the main Task Force for Revisions to </w:t>
      </w:r>
      <w:r w:rsidRPr="00D54247">
        <w:rPr>
          <w:rFonts w:cs="Times New Roman"/>
          <w:noProof/>
          <w:szCs w:val="22"/>
        </w:rPr>
        <w:t>Low Frequency</w:t>
      </w:r>
      <w:r w:rsidRPr="00BF3782">
        <w:rPr>
          <w:rFonts w:cs="Times New Roman"/>
          <w:szCs w:val="22"/>
        </w:rPr>
        <w:t xml:space="preserve"> Dielectric Tests.    </w:t>
      </w:r>
    </w:p>
    <w:p w14:paraId="7281B3AD" w14:textId="28DE655E" w:rsidR="00BF3782" w:rsidRPr="00BF3782" w:rsidRDefault="00BF3782" w:rsidP="00BF3782">
      <w:pPr>
        <w:rPr>
          <w:rFonts w:cs="Times New Roman"/>
          <w:szCs w:val="22"/>
        </w:rPr>
      </w:pPr>
      <w:r w:rsidRPr="00BF3782">
        <w:rPr>
          <w:rFonts w:cs="Times New Roman"/>
          <w:szCs w:val="22"/>
        </w:rPr>
        <w:t>7.</w:t>
      </w:r>
      <w:r w:rsidRPr="00BF3782">
        <w:rPr>
          <w:rFonts w:cs="Times New Roman"/>
          <w:szCs w:val="22"/>
        </w:rPr>
        <w:tab/>
        <w:t>Study Group – PD in bushings durin</w:t>
      </w:r>
      <w:r w:rsidR="00EA283B">
        <w:rPr>
          <w:rFonts w:cs="Times New Roman"/>
          <w:szCs w:val="22"/>
        </w:rPr>
        <w:t>g factory testing – Dave Geibel</w:t>
      </w:r>
    </w:p>
    <w:p w14:paraId="74D6E9C8" w14:textId="77777777" w:rsidR="00BF3782" w:rsidRPr="00BF3782" w:rsidRDefault="00BF3782" w:rsidP="00EA283B">
      <w:pPr>
        <w:ind w:left="720"/>
        <w:rPr>
          <w:rFonts w:cs="Times New Roman"/>
          <w:szCs w:val="22"/>
        </w:rPr>
      </w:pPr>
      <w:r w:rsidRPr="00BF3782">
        <w:rPr>
          <w:rFonts w:cs="Times New Roman"/>
          <w:szCs w:val="22"/>
        </w:rPr>
        <w:t xml:space="preserve">Dave Geibel has agreed to lead the study group on bushing PD during factory testing.  A time slot will </w:t>
      </w:r>
      <w:r w:rsidRPr="00D54247">
        <w:rPr>
          <w:rFonts w:cs="Times New Roman"/>
          <w:noProof/>
          <w:szCs w:val="22"/>
        </w:rPr>
        <w:t>be requested</w:t>
      </w:r>
      <w:r w:rsidRPr="00BF3782">
        <w:rPr>
          <w:rFonts w:cs="Times New Roman"/>
          <w:szCs w:val="22"/>
        </w:rPr>
        <w:t xml:space="preserve"> for the next meeting.</w:t>
      </w:r>
    </w:p>
    <w:p w14:paraId="73D39A42" w14:textId="77777777" w:rsidR="00BF3782" w:rsidRPr="00BF3782" w:rsidRDefault="00BF3782" w:rsidP="00BF3782">
      <w:pPr>
        <w:rPr>
          <w:rFonts w:cs="Times New Roman"/>
          <w:szCs w:val="22"/>
        </w:rPr>
      </w:pPr>
    </w:p>
    <w:p w14:paraId="17D1D8E1" w14:textId="77777777" w:rsidR="00BF3782" w:rsidRPr="00BF3782" w:rsidRDefault="00BF3782" w:rsidP="00BF3782">
      <w:pPr>
        <w:rPr>
          <w:rFonts w:cs="Times New Roman"/>
          <w:szCs w:val="22"/>
        </w:rPr>
      </w:pPr>
      <w:r w:rsidRPr="00BF3782">
        <w:rPr>
          <w:rFonts w:cs="Times New Roman"/>
          <w:szCs w:val="22"/>
        </w:rPr>
        <w:lastRenderedPageBreak/>
        <w:t>8.</w:t>
      </w:r>
      <w:r w:rsidRPr="00BF3782">
        <w:rPr>
          <w:rFonts w:cs="Times New Roman"/>
          <w:szCs w:val="22"/>
        </w:rPr>
        <w:tab/>
        <w:t xml:space="preserve">New business </w:t>
      </w:r>
    </w:p>
    <w:p w14:paraId="6879EFCD" w14:textId="77777777" w:rsidR="00BF3782" w:rsidRPr="00BF3782" w:rsidRDefault="00BF3782" w:rsidP="00BF3782">
      <w:pPr>
        <w:rPr>
          <w:rFonts w:cs="Times New Roman"/>
          <w:szCs w:val="22"/>
        </w:rPr>
      </w:pPr>
    </w:p>
    <w:p w14:paraId="28F170ED" w14:textId="77777777" w:rsidR="00BF3782" w:rsidRPr="00BF3782" w:rsidRDefault="00BF3782" w:rsidP="00EA283B">
      <w:pPr>
        <w:ind w:left="720"/>
        <w:rPr>
          <w:rFonts w:cs="Times New Roman"/>
          <w:szCs w:val="22"/>
        </w:rPr>
      </w:pPr>
      <w:r w:rsidRPr="00BF3782">
        <w:rPr>
          <w:rFonts w:cs="Times New Roman"/>
          <w:szCs w:val="22"/>
        </w:rPr>
        <w:t xml:space="preserve">A motion was made by Don Ayers to form a task force to revise the test procedure, test levels, and acceptance limits for partial discharge testing of Class I transformers.  A 2nd for the motion came from Mickel Saad </w:t>
      </w:r>
    </w:p>
    <w:p w14:paraId="51860BB0" w14:textId="77777777" w:rsidR="00BF3782" w:rsidRPr="00BF3782" w:rsidRDefault="00BF3782" w:rsidP="00EA283B">
      <w:pPr>
        <w:ind w:left="720"/>
        <w:rPr>
          <w:rFonts w:cs="Times New Roman"/>
          <w:szCs w:val="22"/>
        </w:rPr>
      </w:pPr>
      <w:r w:rsidRPr="00BF3782">
        <w:rPr>
          <w:rFonts w:cs="Times New Roman"/>
          <w:szCs w:val="22"/>
        </w:rPr>
        <w:t xml:space="preserve">The meeting time expired </w:t>
      </w:r>
      <w:r w:rsidRPr="00D54247">
        <w:rPr>
          <w:rFonts w:cs="Times New Roman"/>
          <w:noProof/>
          <w:szCs w:val="22"/>
        </w:rPr>
        <w:t>and</w:t>
      </w:r>
      <w:r w:rsidRPr="00BF3782">
        <w:rPr>
          <w:rFonts w:cs="Times New Roman"/>
          <w:szCs w:val="22"/>
        </w:rPr>
        <w:t xml:space="preserve"> the motion discussion </w:t>
      </w:r>
      <w:r w:rsidRPr="00E51849">
        <w:rPr>
          <w:rFonts w:cs="Times New Roman"/>
          <w:noProof/>
          <w:szCs w:val="22"/>
        </w:rPr>
        <w:t>was tabled</w:t>
      </w:r>
      <w:r w:rsidRPr="00BF3782">
        <w:rPr>
          <w:rFonts w:cs="Times New Roman"/>
          <w:szCs w:val="22"/>
        </w:rPr>
        <w:t xml:space="preserve"> until the next meeting in Jacksonville.</w:t>
      </w:r>
    </w:p>
    <w:p w14:paraId="1E7B45BE" w14:textId="77777777" w:rsidR="00BF3782" w:rsidRPr="00BF3782" w:rsidRDefault="00BF3782" w:rsidP="00BF3782">
      <w:pPr>
        <w:rPr>
          <w:rFonts w:cs="Times New Roman"/>
          <w:szCs w:val="22"/>
        </w:rPr>
      </w:pPr>
    </w:p>
    <w:p w14:paraId="450F99F7" w14:textId="7A2F4597" w:rsidR="00C862FE" w:rsidRDefault="00BF3782" w:rsidP="00BF3782">
      <w:pPr>
        <w:rPr>
          <w:rFonts w:cs="Times New Roman"/>
          <w:szCs w:val="22"/>
        </w:rPr>
      </w:pPr>
      <w:r w:rsidRPr="00BF3782">
        <w:rPr>
          <w:rFonts w:cs="Times New Roman"/>
          <w:szCs w:val="22"/>
        </w:rPr>
        <w:t>The meeting adjourned at 3:00 p.m.</w:t>
      </w:r>
      <w:r w:rsidR="00C862FE" w:rsidRPr="00C862FE">
        <w:rPr>
          <w:rFonts w:cs="Times New Roman"/>
          <w:szCs w:val="22"/>
        </w:rPr>
        <w:t xml:space="preserve"> </w:t>
      </w:r>
    </w:p>
    <w:p w14:paraId="5C29AD96" w14:textId="77777777" w:rsidR="007B5CC9" w:rsidRDefault="007B5CC9" w:rsidP="00BF3782">
      <w:pPr>
        <w:rPr>
          <w:rFonts w:cs="Times New Roman"/>
          <w:szCs w:val="22"/>
        </w:rPr>
      </w:pPr>
    </w:p>
    <w:p w14:paraId="153B1CD4" w14:textId="76E38FD3" w:rsidR="00EA283B" w:rsidRDefault="00EA283B">
      <w:pPr>
        <w:rPr>
          <w:rFonts w:cs="Times New Roman"/>
          <w:szCs w:val="22"/>
        </w:rPr>
      </w:pPr>
      <w:r>
        <w:rPr>
          <w:rFonts w:cs="Times New Roman"/>
          <w:szCs w:val="22"/>
        </w:rPr>
        <w:br w:type="page"/>
      </w:r>
    </w:p>
    <w:p w14:paraId="13119933" w14:textId="77777777" w:rsidR="006941DE" w:rsidRPr="00F41A72" w:rsidRDefault="006941DE" w:rsidP="00C664DF">
      <w:pPr>
        <w:spacing w:line="276" w:lineRule="auto"/>
        <w:rPr>
          <w:rFonts w:cs="Times New Roman"/>
          <w:szCs w:val="22"/>
        </w:rPr>
      </w:pPr>
    </w:p>
    <w:p w14:paraId="17CDB5CD" w14:textId="77777777" w:rsidR="005517A4" w:rsidRPr="0076003E" w:rsidRDefault="00F5330D" w:rsidP="004D54FA">
      <w:pPr>
        <w:pStyle w:val="Heading1"/>
        <w:numPr>
          <w:ilvl w:val="0"/>
          <w:numId w:val="0"/>
        </w:numPr>
        <w:ind w:left="720" w:hanging="720"/>
      </w:pPr>
      <w:r w:rsidRPr="00F41A72">
        <w:t>B.3.</w:t>
      </w:r>
      <w:r w:rsidRPr="0076003E">
        <w:t xml:space="preserve">6    </w:t>
      </w:r>
      <w:r w:rsidR="00EE5C73" w:rsidRPr="0076003E">
        <w:t xml:space="preserve">WG - IEEE Guide for the Detection of and Location of Acoustic Emissions from Partial </w:t>
      </w:r>
    </w:p>
    <w:p w14:paraId="49C44992" w14:textId="77777777" w:rsidR="005517A4" w:rsidRPr="0076003E" w:rsidRDefault="005517A4" w:rsidP="00C664DF">
      <w:pPr>
        <w:spacing w:line="276" w:lineRule="auto"/>
        <w:rPr>
          <w:rFonts w:cs="Times New Roman"/>
          <w:b/>
          <w:bCs/>
          <w:iCs/>
          <w:szCs w:val="22"/>
        </w:rPr>
      </w:pPr>
      <w:r w:rsidRPr="0076003E">
        <w:rPr>
          <w:rFonts w:cs="Times New Roman"/>
          <w:b/>
          <w:bCs/>
          <w:kern w:val="32"/>
          <w:szCs w:val="22"/>
          <w:lang w:eastAsia="ko-KR"/>
        </w:rPr>
        <w:t xml:space="preserve">             </w:t>
      </w:r>
      <w:r w:rsidR="00EE5C73" w:rsidRPr="0076003E">
        <w:rPr>
          <w:rFonts w:cs="Times New Roman"/>
          <w:b/>
          <w:bCs/>
          <w:iCs/>
          <w:szCs w:val="22"/>
        </w:rPr>
        <w:t xml:space="preserve">Discharges in Oil-Immersed Power Transformers and Reactors (C57.127)                                           </w:t>
      </w:r>
    </w:p>
    <w:p w14:paraId="0A47468D" w14:textId="77777777" w:rsidR="00EE5C73" w:rsidRPr="0076003E" w:rsidRDefault="005517A4" w:rsidP="00C664DF">
      <w:pPr>
        <w:spacing w:line="276" w:lineRule="auto"/>
        <w:rPr>
          <w:rFonts w:cs="Times New Roman"/>
          <w:szCs w:val="22"/>
        </w:rPr>
      </w:pPr>
      <w:r w:rsidRPr="0076003E">
        <w:rPr>
          <w:rFonts w:cs="Times New Roman"/>
          <w:b/>
          <w:bCs/>
          <w:iCs/>
          <w:szCs w:val="22"/>
        </w:rPr>
        <w:t xml:space="preserve">             </w:t>
      </w:r>
      <w:r w:rsidR="00EE5C73" w:rsidRPr="0076003E">
        <w:rPr>
          <w:rFonts w:cs="Times New Roman"/>
          <w:b/>
          <w:bCs/>
          <w:iCs/>
          <w:szCs w:val="22"/>
        </w:rPr>
        <w:t>Chair: Detlev Gross Chairs    Vice Chair: Jack Harley     Secretary: David Larochelle</w:t>
      </w:r>
    </w:p>
    <w:p w14:paraId="4C866345" w14:textId="77777777" w:rsidR="0076003E" w:rsidRPr="0076003E" w:rsidRDefault="0076003E" w:rsidP="0076003E">
      <w:pPr>
        <w:autoSpaceDE w:val="0"/>
        <w:autoSpaceDN w:val="0"/>
        <w:adjustRightInd w:val="0"/>
        <w:rPr>
          <w:rFonts w:ascii="Calibri" w:hAnsi="Calibri" w:cs="Calibri"/>
          <w:color w:val="000000"/>
          <w:sz w:val="24"/>
          <w:szCs w:val="24"/>
        </w:rPr>
      </w:pPr>
    </w:p>
    <w:p w14:paraId="60D1C974" w14:textId="77777777" w:rsidR="0076003E" w:rsidRPr="0076003E" w:rsidRDefault="0076003E" w:rsidP="0076003E">
      <w:pPr>
        <w:autoSpaceDE w:val="0"/>
        <w:autoSpaceDN w:val="0"/>
        <w:adjustRightInd w:val="0"/>
        <w:rPr>
          <w:rFonts w:cs="Times New Roman"/>
          <w:b/>
          <w:bCs/>
          <w:color w:val="000000"/>
          <w:szCs w:val="22"/>
        </w:rPr>
      </w:pPr>
      <w:r w:rsidRPr="0076003E">
        <w:rPr>
          <w:rFonts w:cs="Times New Roman"/>
          <w:b/>
          <w:bCs/>
          <w:color w:val="000000"/>
          <w:szCs w:val="22"/>
        </w:rPr>
        <w:t xml:space="preserve">Pittsburgh, March 27th, 2018, </w:t>
      </w:r>
    </w:p>
    <w:p w14:paraId="0E7BF3C4" w14:textId="6B2A62C5" w:rsidR="0076003E" w:rsidRPr="0076003E" w:rsidRDefault="0076003E" w:rsidP="0076003E">
      <w:pPr>
        <w:autoSpaceDE w:val="0"/>
        <w:autoSpaceDN w:val="0"/>
        <w:adjustRightInd w:val="0"/>
        <w:rPr>
          <w:rFonts w:cs="Times New Roman"/>
          <w:color w:val="000000"/>
          <w:szCs w:val="22"/>
        </w:rPr>
      </w:pPr>
      <w:r w:rsidRPr="0076003E">
        <w:rPr>
          <w:rFonts w:cs="Times New Roman"/>
          <w:b/>
          <w:bCs/>
          <w:color w:val="000000"/>
          <w:szCs w:val="22"/>
        </w:rPr>
        <w:t xml:space="preserve">Room: Monongahela </w:t>
      </w:r>
    </w:p>
    <w:p w14:paraId="129553CC" w14:textId="77777777" w:rsidR="0076003E" w:rsidRDefault="0076003E" w:rsidP="0076003E">
      <w:pPr>
        <w:autoSpaceDE w:val="0"/>
        <w:autoSpaceDN w:val="0"/>
        <w:adjustRightInd w:val="0"/>
        <w:rPr>
          <w:rFonts w:cs="Times New Roman"/>
          <w:b/>
          <w:bCs/>
          <w:color w:val="000000"/>
          <w:szCs w:val="22"/>
        </w:rPr>
      </w:pPr>
    </w:p>
    <w:p w14:paraId="44435AE1" w14:textId="77777777" w:rsidR="0076003E" w:rsidRPr="0076003E" w:rsidRDefault="0076003E" w:rsidP="0076003E">
      <w:pPr>
        <w:autoSpaceDE w:val="0"/>
        <w:autoSpaceDN w:val="0"/>
        <w:adjustRightInd w:val="0"/>
        <w:rPr>
          <w:rFonts w:cs="Times New Roman"/>
          <w:color w:val="000000"/>
          <w:szCs w:val="22"/>
        </w:rPr>
      </w:pPr>
      <w:r w:rsidRPr="0076003E">
        <w:rPr>
          <w:rFonts w:cs="Times New Roman"/>
          <w:b/>
          <w:bCs/>
          <w:color w:val="000000"/>
          <w:szCs w:val="22"/>
        </w:rPr>
        <w:t xml:space="preserve">Meeting Attendance </w:t>
      </w:r>
    </w:p>
    <w:p w14:paraId="670237D0" w14:textId="77777777"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 xml:space="preserve">The working group met at 11:00 AM. 55 persons were in the room </w:t>
      </w:r>
      <w:r w:rsidRPr="00D54247">
        <w:rPr>
          <w:rFonts w:cs="Times New Roman"/>
          <w:noProof/>
          <w:color w:val="000000"/>
          <w:szCs w:val="22"/>
        </w:rPr>
        <w:t>and</w:t>
      </w:r>
      <w:r w:rsidRPr="0076003E">
        <w:rPr>
          <w:rFonts w:cs="Times New Roman"/>
          <w:color w:val="000000"/>
          <w:szCs w:val="22"/>
        </w:rPr>
        <w:t xml:space="preserve"> 26 members out of 30 were present. Quorum requirement </w:t>
      </w:r>
      <w:r w:rsidRPr="00D54247">
        <w:rPr>
          <w:rFonts w:cs="Times New Roman"/>
          <w:noProof/>
          <w:color w:val="000000"/>
          <w:szCs w:val="22"/>
        </w:rPr>
        <w:t>was met</w:t>
      </w:r>
      <w:r w:rsidRPr="0076003E">
        <w:rPr>
          <w:rFonts w:cs="Times New Roman"/>
          <w:color w:val="000000"/>
          <w:szCs w:val="22"/>
        </w:rPr>
        <w:t xml:space="preserve">. </w:t>
      </w:r>
      <w:r w:rsidRPr="00D54247">
        <w:rPr>
          <w:rFonts w:cs="Times New Roman"/>
          <w:noProof/>
          <w:color w:val="000000"/>
          <w:szCs w:val="22"/>
        </w:rPr>
        <w:t>Complete</w:t>
      </w:r>
      <w:r w:rsidRPr="0076003E">
        <w:rPr>
          <w:rFonts w:cs="Times New Roman"/>
          <w:color w:val="000000"/>
          <w:szCs w:val="22"/>
        </w:rPr>
        <w:t xml:space="preserve"> attendance record is available in the AM System. </w:t>
      </w:r>
    </w:p>
    <w:p w14:paraId="56D4F26C" w14:textId="77777777" w:rsidR="0076003E" w:rsidRDefault="0076003E" w:rsidP="0076003E">
      <w:pPr>
        <w:autoSpaceDE w:val="0"/>
        <w:autoSpaceDN w:val="0"/>
        <w:adjustRightInd w:val="0"/>
        <w:rPr>
          <w:rFonts w:cs="Times New Roman"/>
          <w:b/>
          <w:bCs/>
          <w:color w:val="000000"/>
          <w:szCs w:val="22"/>
        </w:rPr>
      </w:pPr>
    </w:p>
    <w:p w14:paraId="5B240ABE" w14:textId="77777777" w:rsidR="0076003E" w:rsidRPr="0076003E" w:rsidRDefault="0076003E" w:rsidP="0076003E">
      <w:pPr>
        <w:autoSpaceDE w:val="0"/>
        <w:autoSpaceDN w:val="0"/>
        <w:adjustRightInd w:val="0"/>
        <w:rPr>
          <w:rFonts w:cs="Times New Roman"/>
          <w:color w:val="000000"/>
          <w:szCs w:val="22"/>
        </w:rPr>
      </w:pPr>
      <w:r w:rsidRPr="0076003E">
        <w:rPr>
          <w:rFonts w:cs="Times New Roman"/>
          <w:b/>
          <w:bCs/>
          <w:color w:val="000000"/>
          <w:szCs w:val="22"/>
        </w:rPr>
        <w:t xml:space="preserve">Discussions </w:t>
      </w:r>
    </w:p>
    <w:p w14:paraId="10BCEF3F" w14:textId="77777777"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 xml:space="preserve">The meeting started with the approval of the agenda (Hemchandra Shertukde, seconded by Gregorio Lobo) with 21 members in favor, </w:t>
      </w:r>
      <w:r w:rsidRPr="00D54247">
        <w:rPr>
          <w:rFonts w:cs="Times New Roman"/>
          <w:noProof/>
          <w:color w:val="000000"/>
          <w:szCs w:val="22"/>
        </w:rPr>
        <w:t>1</w:t>
      </w:r>
      <w:r w:rsidRPr="0076003E">
        <w:rPr>
          <w:rFonts w:cs="Times New Roman"/>
          <w:color w:val="000000"/>
          <w:szCs w:val="22"/>
        </w:rPr>
        <w:t xml:space="preserve"> opposed. The minutes from Louisville meeting were also approved (motion by Hemchandra Shertukde, seconded by Thang </w:t>
      </w:r>
      <w:r w:rsidRPr="00D54247">
        <w:rPr>
          <w:rFonts w:cs="Times New Roman"/>
          <w:noProof/>
          <w:color w:val="000000"/>
          <w:szCs w:val="22"/>
        </w:rPr>
        <w:t>Hochanh</w:t>
      </w:r>
      <w:r w:rsidRPr="0076003E">
        <w:rPr>
          <w:rFonts w:cs="Times New Roman"/>
          <w:color w:val="000000"/>
          <w:szCs w:val="22"/>
        </w:rPr>
        <w:t xml:space="preserve">) with 18 members in favor, 0 opposed. </w:t>
      </w:r>
    </w:p>
    <w:p w14:paraId="3B32FDA8" w14:textId="77777777"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 xml:space="preserve">No new items </w:t>
      </w:r>
      <w:r w:rsidRPr="00D54247">
        <w:rPr>
          <w:rFonts w:cs="Times New Roman"/>
          <w:noProof/>
          <w:color w:val="000000"/>
          <w:szCs w:val="22"/>
        </w:rPr>
        <w:t>were raised</w:t>
      </w:r>
      <w:r w:rsidRPr="0076003E">
        <w:rPr>
          <w:rFonts w:cs="Times New Roman"/>
          <w:color w:val="000000"/>
          <w:szCs w:val="22"/>
        </w:rPr>
        <w:t xml:space="preserve"> during the call for </w:t>
      </w:r>
      <w:r w:rsidRPr="00D54247">
        <w:rPr>
          <w:rFonts w:cs="Times New Roman"/>
          <w:noProof/>
          <w:color w:val="000000"/>
          <w:szCs w:val="22"/>
        </w:rPr>
        <w:t>patent</w:t>
      </w:r>
      <w:r w:rsidRPr="0076003E">
        <w:rPr>
          <w:rFonts w:cs="Times New Roman"/>
          <w:color w:val="000000"/>
          <w:szCs w:val="22"/>
        </w:rPr>
        <w:t xml:space="preserve">. </w:t>
      </w:r>
    </w:p>
    <w:p w14:paraId="2E39F198" w14:textId="77777777"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 xml:space="preserve">The meeting started with statistics on the ballot group. We had an 81% return rate from the 128 members of the ballot group. 95% of the members approved the guide, with </w:t>
      </w:r>
      <w:r w:rsidRPr="00064386">
        <w:rPr>
          <w:rFonts w:cs="Times New Roman"/>
          <w:noProof/>
          <w:color w:val="000000"/>
          <w:szCs w:val="22"/>
        </w:rPr>
        <w:t>7</w:t>
      </w:r>
      <w:r w:rsidRPr="0076003E">
        <w:rPr>
          <w:rFonts w:cs="Times New Roman"/>
          <w:color w:val="000000"/>
          <w:szCs w:val="22"/>
        </w:rPr>
        <w:t xml:space="preserve"> negatives and 10 abstentions. </w:t>
      </w:r>
    </w:p>
    <w:p w14:paraId="7FF62CB5" w14:textId="22AF3300"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 xml:space="preserve">A request was made from Raja Kuppuswamy to add a section on the evaluation of precision on the result of </w:t>
      </w:r>
      <w:r w:rsidR="003910B6" w:rsidRPr="0076003E">
        <w:rPr>
          <w:rFonts w:cs="Times New Roman"/>
          <w:color w:val="000000"/>
          <w:szCs w:val="22"/>
        </w:rPr>
        <w:t>localization</w:t>
      </w:r>
      <w:r w:rsidRPr="0076003E">
        <w:rPr>
          <w:rFonts w:cs="Times New Roman"/>
          <w:color w:val="000000"/>
          <w:szCs w:val="22"/>
        </w:rPr>
        <w:t xml:space="preserve">. The motion was made (Gregorio Lobo, seconded by Arturo Nunez). It was rejected with 19 votes. </w:t>
      </w:r>
    </w:p>
    <w:p w14:paraId="221E0973" w14:textId="77777777"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From all the comments received from ballot, the chair presented all comments that were identified by ballot members as being “Disapproved</w:t>
      </w:r>
      <w:r w:rsidRPr="00064386">
        <w:rPr>
          <w:rFonts w:cs="Times New Roman"/>
          <w:noProof/>
          <w:color w:val="000000"/>
          <w:szCs w:val="22"/>
        </w:rPr>
        <w:t>”,</w:t>
      </w:r>
      <w:r w:rsidRPr="0076003E">
        <w:rPr>
          <w:rFonts w:cs="Times New Roman"/>
          <w:color w:val="000000"/>
          <w:szCs w:val="22"/>
        </w:rPr>
        <w:t xml:space="preserve"> “technical” and “Must be satisfied</w:t>
      </w:r>
      <w:r w:rsidRPr="00064386">
        <w:rPr>
          <w:rFonts w:cs="Times New Roman"/>
          <w:noProof/>
          <w:color w:val="000000"/>
          <w:szCs w:val="22"/>
        </w:rPr>
        <w:t>”.</w:t>
      </w:r>
      <w:r w:rsidRPr="0076003E">
        <w:rPr>
          <w:rFonts w:cs="Times New Roman"/>
          <w:color w:val="000000"/>
          <w:szCs w:val="22"/>
        </w:rPr>
        <w:t xml:space="preserve"> From all comments reviewed, discussions </w:t>
      </w:r>
      <w:r w:rsidRPr="00064386">
        <w:rPr>
          <w:rFonts w:cs="Times New Roman"/>
          <w:noProof/>
          <w:color w:val="000000"/>
          <w:szCs w:val="22"/>
        </w:rPr>
        <w:t>were made</w:t>
      </w:r>
      <w:r w:rsidRPr="0076003E">
        <w:rPr>
          <w:rFonts w:cs="Times New Roman"/>
          <w:color w:val="000000"/>
          <w:szCs w:val="22"/>
        </w:rPr>
        <w:t xml:space="preserve"> on the following items: </w:t>
      </w:r>
    </w:p>
    <w:p w14:paraId="755D579E" w14:textId="72BDB4E8" w:rsidR="0076003E" w:rsidRPr="0076003E" w:rsidRDefault="0076003E" w:rsidP="0076003E">
      <w:pPr>
        <w:autoSpaceDE w:val="0"/>
        <w:autoSpaceDN w:val="0"/>
        <w:adjustRightInd w:val="0"/>
        <w:spacing w:after="56"/>
        <w:rPr>
          <w:rFonts w:cs="Times New Roman"/>
          <w:color w:val="000000"/>
          <w:szCs w:val="22"/>
        </w:rPr>
      </w:pPr>
      <w:r w:rsidRPr="0076003E">
        <w:rPr>
          <w:rFonts w:cs="Times New Roman"/>
          <w:color w:val="000000"/>
          <w:szCs w:val="22"/>
        </w:rPr>
        <w:t>- VHF definition states that Corona produces EMI up to 300 MHz. Raja Kuppuswamy mentioned the possibility for corona to create EMI above 300MHz. The group agreed to change the definition to “…</w:t>
      </w:r>
      <w:r w:rsidR="003910B6" w:rsidRPr="0076003E">
        <w:rPr>
          <w:rFonts w:cs="Times New Roman"/>
          <w:color w:val="000000"/>
          <w:szCs w:val="22"/>
        </w:rPr>
        <w:t>emit</w:t>
      </w:r>
      <w:r w:rsidRPr="0076003E">
        <w:rPr>
          <w:rFonts w:cs="Times New Roman"/>
          <w:color w:val="000000"/>
          <w:szCs w:val="22"/>
        </w:rPr>
        <w:t xml:space="preserve"> </w:t>
      </w:r>
      <w:r w:rsidRPr="0076003E">
        <w:rPr>
          <w:rFonts w:cs="Times New Roman"/>
          <w:i/>
          <w:iCs/>
          <w:color w:val="000000"/>
          <w:szCs w:val="22"/>
        </w:rPr>
        <w:t xml:space="preserve">mostly </w:t>
      </w:r>
      <w:r w:rsidRPr="0076003E">
        <w:rPr>
          <w:rFonts w:cs="Times New Roman"/>
          <w:color w:val="000000"/>
          <w:szCs w:val="22"/>
        </w:rPr>
        <w:t xml:space="preserve">up to…” </w:t>
      </w:r>
    </w:p>
    <w:p w14:paraId="18F7363F" w14:textId="77777777" w:rsidR="0076003E" w:rsidRPr="0076003E" w:rsidRDefault="0076003E" w:rsidP="0076003E">
      <w:pPr>
        <w:autoSpaceDE w:val="0"/>
        <w:autoSpaceDN w:val="0"/>
        <w:adjustRightInd w:val="0"/>
        <w:spacing w:after="56"/>
        <w:rPr>
          <w:rFonts w:cs="Times New Roman"/>
          <w:color w:val="000000"/>
          <w:szCs w:val="22"/>
        </w:rPr>
      </w:pPr>
      <w:r w:rsidRPr="0076003E">
        <w:rPr>
          <w:rFonts w:cs="Times New Roman"/>
          <w:color w:val="000000"/>
          <w:szCs w:val="22"/>
        </w:rPr>
        <w:t xml:space="preserve">- Coupling capacitor as a sensor for electrical PD: The sentence “There is generally no limitation put on the frequency limitation range” was removed. </w:t>
      </w:r>
    </w:p>
    <w:p w14:paraId="5EE8CD73" w14:textId="77777777" w:rsidR="0076003E" w:rsidRPr="0076003E" w:rsidRDefault="0076003E" w:rsidP="0076003E">
      <w:pPr>
        <w:autoSpaceDE w:val="0"/>
        <w:autoSpaceDN w:val="0"/>
        <w:adjustRightInd w:val="0"/>
        <w:spacing w:after="56"/>
        <w:rPr>
          <w:rFonts w:cs="Times New Roman"/>
          <w:color w:val="000000"/>
          <w:szCs w:val="22"/>
        </w:rPr>
      </w:pPr>
      <w:r w:rsidRPr="0076003E">
        <w:rPr>
          <w:rFonts w:cs="Times New Roman"/>
          <w:color w:val="000000"/>
          <w:szCs w:val="22"/>
        </w:rPr>
        <w:t xml:space="preserve">- Power Factor Tip </w:t>
      </w:r>
      <w:r w:rsidRPr="00F52267">
        <w:rPr>
          <w:rFonts w:cs="Times New Roman"/>
          <w:noProof/>
          <w:color w:val="000000"/>
          <w:szCs w:val="22"/>
        </w:rPr>
        <w:t>up:</w:t>
      </w:r>
      <w:r w:rsidRPr="0076003E">
        <w:rPr>
          <w:rFonts w:cs="Times New Roman"/>
          <w:color w:val="000000"/>
          <w:szCs w:val="22"/>
        </w:rPr>
        <w:t xml:space="preserve"> Raja Kuppuswamy discussed the reasons for power factor to change, before or after the inception of PD. The goal being of simply mentioning the fact that there could be an impact of PD on power factor, no details </w:t>
      </w:r>
      <w:r w:rsidRPr="00064386">
        <w:rPr>
          <w:rFonts w:cs="Times New Roman"/>
          <w:noProof/>
          <w:color w:val="000000"/>
          <w:szCs w:val="22"/>
        </w:rPr>
        <w:t>is</w:t>
      </w:r>
      <w:r w:rsidRPr="0076003E">
        <w:rPr>
          <w:rFonts w:cs="Times New Roman"/>
          <w:color w:val="000000"/>
          <w:szCs w:val="22"/>
        </w:rPr>
        <w:t xml:space="preserve"> needed, and it was accepted to leave the item as it is. </w:t>
      </w:r>
    </w:p>
    <w:p w14:paraId="241EA852" w14:textId="77777777"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 xml:space="preserve">- A comment was received asking to move the historical background of acoustic inspections to an annex. The group decided to leave the information where it is. </w:t>
      </w:r>
    </w:p>
    <w:p w14:paraId="472C08B6" w14:textId="77777777" w:rsidR="0076003E" w:rsidRPr="0076003E" w:rsidRDefault="0076003E" w:rsidP="0076003E">
      <w:pPr>
        <w:autoSpaceDE w:val="0"/>
        <w:autoSpaceDN w:val="0"/>
        <w:adjustRightInd w:val="0"/>
        <w:rPr>
          <w:rFonts w:cs="Times New Roman"/>
          <w:color w:val="000000"/>
          <w:szCs w:val="22"/>
        </w:rPr>
      </w:pPr>
    </w:p>
    <w:p w14:paraId="7F570D6C" w14:textId="77777777" w:rsidR="0076003E" w:rsidRPr="0076003E" w:rsidRDefault="0076003E" w:rsidP="0076003E">
      <w:pPr>
        <w:pageBreakBefore/>
        <w:autoSpaceDE w:val="0"/>
        <w:autoSpaceDN w:val="0"/>
        <w:adjustRightInd w:val="0"/>
        <w:rPr>
          <w:rFonts w:cs="Times New Roman"/>
          <w:color w:val="000000"/>
          <w:szCs w:val="22"/>
        </w:rPr>
      </w:pPr>
    </w:p>
    <w:p w14:paraId="49AAEA3C" w14:textId="77777777" w:rsidR="0076003E" w:rsidRPr="0076003E" w:rsidRDefault="0076003E" w:rsidP="0076003E">
      <w:pPr>
        <w:autoSpaceDE w:val="0"/>
        <w:autoSpaceDN w:val="0"/>
        <w:adjustRightInd w:val="0"/>
        <w:spacing w:after="58"/>
        <w:rPr>
          <w:rFonts w:cs="Times New Roman"/>
          <w:color w:val="000000"/>
          <w:szCs w:val="22"/>
        </w:rPr>
      </w:pPr>
      <w:r w:rsidRPr="0076003E">
        <w:rPr>
          <w:rFonts w:cs="Times New Roman"/>
          <w:color w:val="000000"/>
          <w:szCs w:val="22"/>
        </w:rPr>
        <w:t xml:space="preserve">- Permanent </w:t>
      </w:r>
      <w:r w:rsidRPr="00D54247">
        <w:rPr>
          <w:rFonts w:cs="Times New Roman"/>
          <w:noProof/>
          <w:color w:val="000000"/>
          <w:szCs w:val="22"/>
        </w:rPr>
        <w:t>vs</w:t>
      </w:r>
      <w:r w:rsidRPr="0076003E">
        <w:rPr>
          <w:rFonts w:cs="Times New Roman"/>
          <w:color w:val="000000"/>
          <w:szCs w:val="22"/>
        </w:rPr>
        <w:t xml:space="preserve"> Short-term monitoring: A reviewer asked that the difference be better defined. Alexander Kraetge and Ali Naderian volunteered to provide a paragraph. </w:t>
      </w:r>
    </w:p>
    <w:p w14:paraId="3CE8DF55" w14:textId="77777777" w:rsidR="0076003E" w:rsidRPr="0076003E" w:rsidRDefault="0076003E" w:rsidP="0076003E">
      <w:pPr>
        <w:autoSpaceDE w:val="0"/>
        <w:autoSpaceDN w:val="0"/>
        <w:adjustRightInd w:val="0"/>
        <w:spacing w:after="58"/>
        <w:rPr>
          <w:rFonts w:cs="Times New Roman"/>
          <w:color w:val="000000"/>
          <w:szCs w:val="22"/>
        </w:rPr>
      </w:pPr>
      <w:r w:rsidRPr="0076003E">
        <w:rPr>
          <w:rFonts w:cs="Times New Roman"/>
          <w:color w:val="000000"/>
          <w:szCs w:val="22"/>
        </w:rPr>
        <w:t xml:space="preserve">- Figure 15 showing suggested initial placement of sensors was considered misleading and not being the optimal initial placement. The description of the figure will </w:t>
      </w:r>
      <w:r w:rsidRPr="00D54247">
        <w:rPr>
          <w:rFonts w:cs="Times New Roman"/>
          <w:noProof/>
          <w:color w:val="000000"/>
          <w:szCs w:val="22"/>
        </w:rPr>
        <w:t>be modified</w:t>
      </w:r>
      <w:r w:rsidRPr="0076003E">
        <w:rPr>
          <w:rFonts w:cs="Times New Roman"/>
          <w:color w:val="000000"/>
          <w:szCs w:val="22"/>
        </w:rPr>
        <w:t xml:space="preserve"> </w:t>
      </w:r>
      <w:r w:rsidRPr="00D54247">
        <w:rPr>
          <w:rFonts w:cs="Times New Roman"/>
          <w:noProof/>
          <w:color w:val="000000"/>
          <w:szCs w:val="22"/>
        </w:rPr>
        <w:t>to state</w:t>
      </w:r>
      <w:r w:rsidRPr="0076003E">
        <w:rPr>
          <w:rFonts w:cs="Times New Roman"/>
          <w:color w:val="000000"/>
          <w:szCs w:val="22"/>
        </w:rPr>
        <w:t xml:space="preserve"> it is an example of placement. </w:t>
      </w:r>
    </w:p>
    <w:p w14:paraId="4CCC8A0F" w14:textId="77777777" w:rsidR="0076003E" w:rsidRPr="0076003E" w:rsidRDefault="0076003E" w:rsidP="0076003E">
      <w:pPr>
        <w:autoSpaceDE w:val="0"/>
        <w:autoSpaceDN w:val="0"/>
        <w:adjustRightInd w:val="0"/>
        <w:spacing w:after="58"/>
        <w:rPr>
          <w:rFonts w:cs="Times New Roman"/>
          <w:color w:val="000000"/>
          <w:szCs w:val="22"/>
        </w:rPr>
      </w:pPr>
      <w:r w:rsidRPr="0076003E">
        <w:rPr>
          <w:rFonts w:cs="Times New Roman"/>
          <w:color w:val="000000"/>
          <w:szCs w:val="22"/>
        </w:rPr>
        <w:t xml:space="preserve">- Energy criterion: Since not mandatory to understand the acoustic </w:t>
      </w:r>
      <w:r w:rsidRPr="00D54247">
        <w:rPr>
          <w:rFonts w:cs="Times New Roman"/>
          <w:noProof/>
          <w:color w:val="000000"/>
          <w:szCs w:val="22"/>
        </w:rPr>
        <w:t>localisation</w:t>
      </w:r>
      <w:r w:rsidRPr="0076003E">
        <w:rPr>
          <w:rFonts w:cs="Times New Roman"/>
          <w:color w:val="000000"/>
          <w:szCs w:val="22"/>
        </w:rPr>
        <w:t xml:space="preserve"> technique, it was preferred to remove the section from the guide. A motion from Alexander Kraetge, seconded by Gregorio Lobo was made and voted unanimously (23 in favor, 0 opposed). </w:t>
      </w:r>
    </w:p>
    <w:p w14:paraId="5DD9348B" w14:textId="77777777"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 xml:space="preserve">- A comment was received to change “partial discharge” to “electrical discharge” throughout the guide. </w:t>
      </w:r>
      <w:r w:rsidRPr="00064386">
        <w:rPr>
          <w:rFonts w:cs="Times New Roman"/>
          <w:noProof/>
          <w:color w:val="000000"/>
          <w:szCs w:val="22"/>
        </w:rPr>
        <w:t>This comment was withdrawn by its author</w:t>
      </w:r>
      <w:r w:rsidRPr="0076003E">
        <w:rPr>
          <w:rFonts w:cs="Times New Roman"/>
          <w:color w:val="000000"/>
          <w:szCs w:val="22"/>
        </w:rPr>
        <w:t xml:space="preserve"> during the meeting. </w:t>
      </w:r>
    </w:p>
    <w:p w14:paraId="70C1A331" w14:textId="77777777" w:rsidR="0076003E" w:rsidRPr="0076003E" w:rsidRDefault="0076003E" w:rsidP="0076003E">
      <w:pPr>
        <w:autoSpaceDE w:val="0"/>
        <w:autoSpaceDN w:val="0"/>
        <w:adjustRightInd w:val="0"/>
        <w:rPr>
          <w:rFonts w:cs="Times New Roman"/>
          <w:color w:val="000000"/>
          <w:szCs w:val="22"/>
        </w:rPr>
      </w:pPr>
    </w:p>
    <w:p w14:paraId="4F9E81D1" w14:textId="77777777"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 xml:space="preserve">A motion </w:t>
      </w:r>
      <w:r w:rsidRPr="00064386">
        <w:rPr>
          <w:rFonts w:cs="Times New Roman"/>
          <w:noProof/>
          <w:color w:val="000000"/>
          <w:szCs w:val="22"/>
        </w:rPr>
        <w:t>was made</w:t>
      </w:r>
      <w:r w:rsidRPr="0076003E">
        <w:rPr>
          <w:rFonts w:cs="Times New Roman"/>
          <w:color w:val="000000"/>
          <w:szCs w:val="22"/>
        </w:rPr>
        <w:t xml:space="preserve"> by Waldemar Ziomek, seconded by Arturo Nunez to approve all modifications discussed by the group that did not get an individual vote. The motion passed with 19 members in favor, 0 opposed. </w:t>
      </w:r>
    </w:p>
    <w:p w14:paraId="0EE701E0" w14:textId="77777777"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 xml:space="preserve">The chair suggested </w:t>
      </w:r>
      <w:r w:rsidRPr="00064386">
        <w:rPr>
          <w:rFonts w:cs="Times New Roman"/>
          <w:noProof/>
          <w:color w:val="000000"/>
          <w:szCs w:val="22"/>
        </w:rPr>
        <w:t>to form</w:t>
      </w:r>
      <w:r w:rsidRPr="0076003E">
        <w:rPr>
          <w:rFonts w:cs="Times New Roman"/>
          <w:color w:val="000000"/>
          <w:szCs w:val="22"/>
        </w:rPr>
        <w:t xml:space="preserve"> a ballot resolution group that will go through the editorial comments from the ballot and make the necessary corrections. The following individuals volunteered: </w:t>
      </w:r>
    </w:p>
    <w:p w14:paraId="4F3FA4C6" w14:textId="77777777" w:rsidR="0076003E" w:rsidRPr="0076003E" w:rsidRDefault="0076003E" w:rsidP="0076003E">
      <w:pPr>
        <w:autoSpaceDE w:val="0"/>
        <w:autoSpaceDN w:val="0"/>
        <w:adjustRightInd w:val="0"/>
        <w:spacing w:after="58"/>
        <w:rPr>
          <w:rFonts w:cs="Times New Roman"/>
          <w:color w:val="000000"/>
          <w:szCs w:val="22"/>
        </w:rPr>
      </w:pPr>
      <w:r w:rsidRPr="0076003E">
        <w:rPr>
          <w:rFonts w:cs="Times New Roman"/>
          <w:color w:val="000000"/>
          <w:szCs w:val="22"/>
        </w:rPr>
        <w:t xml:space="preserve">- Hemchandra Shertukde </w:t>
      </w:r>
    </w:p>
    <w:p w14:paraId="57A114D3" w14:textId="77777777" w:rsidR="0076003E" w:rsidRPr="0076003E" w:rsidRDefault="0076003E" w:rsidP="0076003E">
      <w:pPr>
        <w:autoSpaceDE w:val="0"/>
        <w:autoSpaceDN w:val="0"/>
        <w:adjustRightInd w:val="0"/>
        <w:spacing w:after="58"/>
        <w:rPr>
          <w:rFonts w:cs="Times New Roman"/>
          <w:color w:val="000000"/>
          <w:szCs w:val="22"/>
        </w:rPr>
      </w:pPr>
      <w:r w:rsidRPr="0076003E">
        <w:rPr>
          <w:rFonts w:cs="Times New Roman"/>
          <w:color w:val="000000"/>
          <w:szCs w:val="22"/>
        </w:rPr>
        <w:t xml:space="preserve">- Jeff Benach </w:t>
      </w:r>
    </w:p>
    <w:p w14:paraId="59A8B4C6" w14:textId="77777777" w:rsidR="0076003E" w:rsidRPr="0076003E" w:rsidRDefault="0076003E" w:rsidP="0076003E">
      <w:pPr>
        <w:autoSpaceDE w:val="0"/>
        <w:autoSpaceDN w:val="0"/>
        <w:adjustRightInd w:val="0"/>
        <w:spacing w:after="58"/>
        <w:rPr>
          <w:rFonts w:cs="Times New Roman"/>
          <w:color w:val="000000"/>
          <w:szCs w:val="22"/>
        </w:rPr>
      </w:pPr>
      <w:r w:rsidRPr="0076003E">
        <w:rPr>
          <w:rFonts w:cs="Times New Roman"/>
          <w:color w:val="000000"/>
          <w:szCs w:val="22"/>
        </w:rPr>
        <w:t xml:space="preserve">- Ali Naderian </w:t>
      </w:r>
    </w:p>
    <w:p w14:paraId="382BECC4" w14:textId="77777777" w:rsidR="0076003E" w:rsidRPr="0076003E" w:rsidRDefault="0076003E" w:rsidP="0076003E">
      <w:pPr>
        <w:autoSpaceDE w:val="0"/>
        <w:autoSpaceDN w:val="0"/>
        <w:adjustRightInd w:val="0"/>
        <w:spacing w:after="58"/>
        <w:rPr>
          <w:rFonts w:cs="Times New Roman"/>
          <w:color w:val="000000"/>
          <w:szCs w:val="22"/>
        </w:rPr>
      </w:pPr>
      <w:r w:rsidRPr="0076003E">
        <w:rPr>
          <w:rFonts w:cs="Times New Roman"/>
          <w:color w:val="000000"/>
          <w:szCs w:val="22"/>
        </w:rPr>
        <w:t xml:space="preserve">- Marco Tozzi </w:t>
      </w:r>
    </w:p>
    <w:p w14:paraId="0826F712" w14:textId="77777777" w:rsidR="0076003E" w:rsidRPr="0076003E" w:rsidRDefault="0076003E" w:rsidP="0076003E">
      <w:pPr>
        <w:autoSpaceDE w:val="0"/>
        <w:autoSpaceDN w:val="0"/>
        <w:adjustRightInd w:val="0"/>
        <w:spacing w:after="58"/>
        <w:rPr>
          <w:rFonts w:cs="Times New Roman"/>
          <w:color w:val="000000"/>
          <w:szCs w:val="22"/>
        </w:rPr>
      </w:pPr>
      <w:r w:rsidRPr="0076003E">
        <w:rPr>
          <w:rFonts w:cs="Times New Roman"/>
          <w:color w:val="000000"/>
          <w:szCs w:val="22"/>
        </w:rPr>
        <w:t xml:space="preserve">- James Cross </w:t>
      </w:r>
    </w:p>
    <w:p w14:paraId="59E1152D" w14:textId="77777777" w:rsidR="0076003E" w:rsidRPr="0076003E" w:rsidRDefault="0076003E" w:rsidP="0076003E">
      <w:pPr>
        <w:autoSpaceDE w:val="0"/>
        <w:autoSpaceDN w:val="0"/>
        <w:adjustRightInd w:val="0"/>
        <w:spacing w:after="58"/>
        <w:rPr>
          <w:rFonts w:cs="Times New Roman"/>
          <w:color w:val="000000"/>
          <w:szCs w:val="22"/>
        </w:rPr>
      </w:pPr>
      <w:r w:rsidRPr="0076003E">
        <w:rPr>
          <w:rFonts w:cs="Times New Roman"/>
          <w:color w:val="000000"/>
          <w:szCs w:val="22"/>
        </w:rPr>
        <w:t xml:space="preserve">- Detlev Gross </w:t>
      </w:r>
    </w:p>
    <w:p w14:paraId="2AF63C8F" w14:textId="77777777" w:rsidR="0076003E" w:rsidRPr="0076003E" w:rsidRDefault="0076003E" w:rsidP="0076003E">
      <w:pPr>
        <w:autoSpaceDE w:val="0"/>
        <w:autoSpaceDN w:val="0"/>
        <w:adjustRightInd w:val="0"/>
        <w:spacing w:after="58"/>
        <w:rPr>
          <w:rFonts w:cs="Times New Roman"/>
          <w:color w:val="000000"/>
          <w:szCs w:val="22"/>
        </w:rPr>
      </w:pPr>
      <w:r w:rsidRPr="0076003E">
        <w:rPr>
          <w:rFonts w:cs="Times New Roman"/>
          <w:color w:val="000000"/>
          <w:szCs w:val="22"/>
        </w:rPr>
        <w:t xml:space="preserve">- Jack Harley </w:t>
      </w:r>
    </w:p>
    <w:p w14:paraId="437E124A" w14:textId="77777777"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 xml:space="preserve">- David Larochelle </w:t>
      </w:r>
    </w:p>
    <w:p w14:paraId="569080A4" w14:textId="77777777" w:rsidR="0076003E" w:rsidRPr="0076003E" w:rsidRDefault="0076003E" w:rsidP="0076003E">
      <w:pPr>
        <w:autoSpaceDE w:val="0"/>
        <w:autoSpaceDN w:val="0"/>
        <w:adjustRightInd w:val="0"/>
        <w:rPr>
          <w:rFonts w:cs="Times New Roman"/>
          <w:color w:val="000000"/>
          <w:szCs w:val="22"/>
        </w:rPr>
      </w:pPr>
    </w:p>
    <w:p w14:paraId="00A3F2AB" w14:textId="77777777"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 xml:space="preserve">A motion to authorize the ballot resolution group to make necessary corrections to the guide and to send back the new revision to the ballot system </w:t>
      </w:r>
      <w:r w:rsidRPr="00064386">
        <w:rPr>
          <w:rFonts w:cs="Times New Roman"/>
          <w:noProof/>
          <w:color w:val="000000"/>
          <w:szCs w:val="22"/>
        </w:rPr>
        <w:t>was made</w:t>
      </w:r>
      <w:r w:rsidRPr="0076003E">
        <w:rPr>
          <w:rFonts w:cs="Times New Roman"/>
          <w:color w:val="000000"/>
          <w:szCs w:val="22"/>
        </w:rPr>
        <w:t xml:space="preserve"> (Hemchandra Shertukde, seconded by Arturo Nunez. It was unanimously approved (0 abstained). </w:t>
      </w:r>
    </w:p>
    <w:p w14:paraId="2CA12A7E" w14:textId="77777777"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 xml:space="preserve">The following participants requested membership and will become members for the next meeting. </w:t>
      </w:r>
    </w:p>
    <w:p w14:paraId="3DE7E93C" w14:textId="77777777"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 xml:space="preserve">James Cross, Anthony Franchitti, Akash Joshi, Baitun Yang </w:t>
      </w:r>
    </w:p>
    <w:p w14:paraId="04EB7064" w14:textId="77777777"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 xml:space="preserve">The group will meet again in Jacksonville for the fall 2018 meeting. </w:t>
      </w:r>
    </w:p>
    <w:p w14:paraId="4264FD90" w14:textId="77777777" w:rsidR="0076003E" w:rsidRDefault="0076003E" w:rsidP="0076003E">
      <w:pPr>
        <w:autoSpaceDE w:val="0"/>
        <w:autoSpaceDN w:val="0"/>
        <w:adjustRightInd w:val="0"/>
        <w:rPr>
          <w:rFonts w:cs="Times New Roman"/>
          <w:b/>
          <w:bCs/>
          <w:color w:val="000000"/>
          <w:szCs w:val="22"/>
        </w:rPr>
      </w:pPr>
    </w:p>
    <w:p w14:paraId="57434FFE" w14:textId="77777777" w:rsidR="0076003E" w:rsidRPr="0076003E" w:rsidRDefault="0076003E" w:rsidP="0076003E">
      <w:pPr>
        <w:autoSpaceDE w:val="0"/>
        <w:autoSpaceDN w:val="0"/>
        <w:adjustRightInd w:val="0"/>
        <w:rPr>
          <w:rFonts w:cs="Times New Roman"/>
          <w:color w:val="000000"/>
          <w:szCs w:val="22"/>
        </w:rPr>
      </w:pPr>
      <w:r w:rsidRPr="0076003E">
        <w:rPr>
          <w:rFonts w:cs="Times New Roman"/>
          <w:b/>
          <w:bCs/>
          <w:color w:val="000000"/>
          <w:szCs w:val="22"/>
        </w:rPr>
        <w:t xml:space="preserve">Adjournment </w:t>
      </w:r>
    </w:p>
    <w:p w14:paraId="4C60AECC" w14:textId="77777777" w:rsidR="0076003E" w:rsidRPr="0076003E" w:rsidRDefault="0076003E" w:rsidP="0076003E">
      <w:pPr>
        <w:autoSpaceDE w:val="0"/>
        <w:autoSpaceDN w:val="0"/>
        <w:adjustRightInd w:val="0"/>
        <w:rPr>
          <w:rFonts w:cs="Times New Roman"/>
          <w:color w:val="000000"/>
          <w:szCs w:val="22"/>
        </w:rPr>
      </w:pPr>
      <w:r w:rsidRPr="0076003E">
        <w:rPr>
          <w:rFonts w:cs="Times New Roman"/>
          <w:color w:val="000000"/>
          <w:szCs w:val="22"/>
        </w:rPr>
        <w:t xml:space="preserve">The meeting was adjourned at 12:20 AM. </w:t>
      </w:r>
    </w:p>
    <w:p w14:paraId="7E4FD426" w14:textId="341E94B0" w:rsidR="00BA4CCD" w:rsidRPr="0076003E" w:rsidRDefault="0076003E" w:rsidP="0076003E">
      <w:pPr>
        <w:rPr>
          <w:rFonts w:cs="Times New Roman"/>
          <w:szCs w:val="22"/>
          <w:highlight w:val="yellow"/>
        </w:rPr>
      </w:pPr>
      <w:r w:rsidRPr="0076003E">
        <w:rPr>
          <w:rFonts w:cs="Times New Roman"/>
          <w:color w:val="000000"/>
          <w:szCs w:val="22"/>
        </w:rPr>
        <w:t>David Larochelle</w:t>
      </w:r>
    </w:p>
    <w:p w14:paraId="578AC391" w14:textId="77777777" w:rsidR="00BA4CCD" w:rsidRPr="00EE5B87" w:rsidRDefault="00BA4CCD" w:rsidP="00BA4CCD">
      <w:pPr>
        <w:rPr>
          <w:rFonts w:cs="Times New Roman"/>
          <w:szCs w:val="22"/>
          <w:highlight w:val="yellow"/>
        </w:rPr>
      </w:pPr>
    </w:p>
    <w:p w14:paraId="4763CCA7" w14:textId="77777777" w:rsidR="00BA4CCD" w:rsidRDefault="00BA4CCD" w:rsidP="00BA4CCD">
      <w:pPr>
        <w:rPr>
          <w:rFonts w:cs="Times New Roman"/>
          <w:szCs w:val="22"/>
        </w:rPr>
      </w:pPr>
    </w:p>
    <w:p w14:paraId="226E117B" w14:textId="17038D48" w:rsidR="00AF0BC2" w:rsidRPr="00BA4CCD" w:rsidRDefault="00AF0BC2" w:rsidP="00BA4CCD">
      <w:pPr>
        <w:rPr>
          <w:rFonts w:cs="Times New Roman"/>
          <w:b/>
          <w:bCs/>
          <w:iCs/>
          <w:szCs w:val="22"/>
        </w:rPr>
      </w:pPr>
      <w:r w:rsidRPr="00BA4CCD">
        <w:rPr>
          <w:rFonts w:cs="Times New Roman"/>
          <w:b/>
          <w:bCs/>
          <w:iCs/>
          <w:szCs w:val="22"/>
        </w:rPr>
        <w:br w:type="page"/>
      </w:r>
    </w:p>
    <w:p w14:paraId="73A1645C" w14:textId="77777777" w:rsidR="00FA6F29" w:rsidRPr="00F41A72" w:rsidRDefault="00FA6F29" w:rsidP="00A767B7">
      <w:pPr>
        <w:spacing w:before="100" w:beforeAutospacing="1" w:after="120" w:line="276" w:lineRule="auto"/>
        <w:rPr>
          <w:rFonts w:cs="Times New Roman"/>
          <w:b/>
          <w:bCs/>
          <w:iCs/>
          <w:szCs w:val="22"/>
        </w:rPr>
      </w:pPr>
    </w:p>
    <w:p w14:paraId="119424F8" w14:textId="77777777" w:rsidR="00FA6F29" w:rsidRPr="007233FE" w:rsidRDefault="00EE5C73" w:rsidP="00FA6F29">
      <w:pPr>
        <w:pStyle w:val="Heading2"/>
        <w:numPr>
          <w:ilvl w:val="0"/>
          <w:numId w:val="0"/>
        </w:numPr>
        <w:spacing w:before="0" w:after="0"/>
        <w:rPr>
          <w:rFonts w:cs="Times New Roman"/>
        </w:rPr>
      </w:pPr>
      <w:r w:rsidRPr="00F41A72">
        <w:rPr>
          <w:rFonts w:cs="Times New Roman"/>
        </w:rPr>
        <w:t xml:space="preserve">B 3.7    </w:t>
      </w:r>
      <w:r w:rsidRPr="007233FE">
        <w:rPr>
          <w:rFonts w:cs="Times New Roman"/>
        </w:rPr>
        <w:t xml:space="preserve">Working Group for PD in bushings, PTs and CTs – PC57.160    </w:t>
      </w:r>
    </w:p>
    <w:p w14:paraId="7B5B0832" w14:textId="77777777" w:rsidR="00C503FE" w:rsidRPr="007233FE" w:rsidRDefault="00FA6F29" w:rsidP="00C503FE">
      <w:pPr>
        <w:pStyle w:val="Heading2"/>
        <w:numPr>
          <w:ilvl w:val="0"/>
          <w:numId w:val="0"/>
        </w:numPr>
        <w:spacing w:before="0" w:after="0"/>
        <w:rPr>
          <w:rFonts w:cs="Times New Roman"/>
        </w:rPr>
      </w:pPr>
      <w:r w:rsidRPr="007233FE">
        <w:rPr>
          <w:rFonts w:cs="Times New Roman"/>
        </w:rPr>
        <w:t xml:space="preserve">             </w:t>
      </w:r>
      <w:r w:rsidR="00EE5C73" w:rsidRPr="007233FE">
        <w:rPr>
          <w:rFonts w:cs="Times New Roman"/>
        </w:rPr>
        <w:t xml:space="preserve">WG   Secretary: Thomas Sizemore; WG Chair: Thang </w:t>
      </w:r>
      <w:r w:rsidR="00EE5C73" w:rsidRPr="00D54247">
        <w:rPr>
          <w:rFonts w:cs="Times New Roman"/>
          <w:noProof/>
        </w:rPr>
        <w:t>Hochanh</w:t>
      </w:r>
    </w:p>
    <w:p w14:paraId="0223E7DC" w14:textId="3616BFF1" w:rsidR="00052E77" w:rsidRPr="007233FE" w:rsidRDefault="00052E77" w:rsidP="00052E77">
      <w:pPr>
        <w:tabs>
          <w:tab w:val="center" w:pos="4680"/>
          <w:tab w:val="left" w:pos="6828"/>
        </w:tabs>
        <w:rPr>
          <w:rFonts w:cs="Times New Roman"/>
          <w:szCs w:val="22"/>
        </w:rPr>
      </w:pPr>
      <w:r w:rsidRPr="007233FE">
        <w:rPr>
          <w:rFonts w:cs="Times New Roman"/>
          <w:b/>
          <w:szCs w:val="22"/>
        </w:rPr>
        <w:t xml:space="preserve">             Meeting Minutes October 30, </w:t>
      </w:r>
      <w:r w:rsidRPr="00D54247">
        <w:rPr>
          <w:rFonts w:cs="Times New Roman"/>
          <w:b/>
          <w:noProof/>
          <w:szCs w:val="22"/>
        </w:rPr>
        <w:t>2017</w:t>
      </w:r>
      <w:r w:rsidRPr="007233FE">
        <w:rPr>
          <w:rFonts w:cs="Times New Roman"/>
          <w:b/>
          <w:szCs w:val="22"/>
        </w:rPr>
        <w:t xml:space="preserve"> at 4:45 – Louisville, KY</w:t>
      </w:r>
      <w:r w:rsidRPr="007233FE">
        <w:rPr>
          <w:rFonts w:cs="Times New Roman"/>
          <w:szCs w:val="22"/>
        </w:rPr>
        <w:tab/>
      </w:r>
    </w:p>
    <w:p w14:paraId="21CE3E12" w14:textId="77777777" w:rsidR="00052E77" w:rsidRPr="007233FE" w:rsidRDefault="00052E77" w:rsidP="00052E77">
      <w:pPr>
        <w:tabs>
          <w:tab w:val="center" w:pos="4680"/>
          <w:tab w:val="left" w:pos="6828"/>
        </w:tabs>
        <w:rPr>
          <w:rFonts w:cs="Times New Roman"/>
          <w:szCs w:val="22"/>
        </w:rPr>
      </w:pPr>
    </w:p>
    <w:p w14:paraId="262F27AE" w14:textId="74F54121" w:rsidR="007233FE" w:rsidRDefault="007233FE" w:rsidP="00052E77">
      <w:pPr>
        <w:tabs>
          <w:tab w:val="center" w:pos="4680"/>
          <w:tab w:val="left" w:pos="6828"/>
        </w:tabs>
        <w:rPr>
          <w:rFonts w:cs="Times New Roman"/>
          <w:szCs w:val="22"/>
        </w:rPr>
      </w:pPr>
      <w:r w:rsidRPr="007233FE">
        <w:rPr>
          <w:rFonts w:cs="Times New Roman"/>
          <w:szCs w:val="22"/>
        </w:rPr>
        <w:t>This working</w:t>
      </w:r>
      <w:r>
        <w:rPr>
          <w:rFonts w:cs="Times New Roman"/>
          <w:szCs w:val="22"/>
        </w:rPr>
        <w:t xml:space="preserve"> group did not meet in Pittsburgh. The guide is currently in Ballot process.</w:t>
      </w:r>
    </w:p>
    <w:p w14:paraId="497DAA26" w14:textId="77777777" w:rsidR="007233FE" w:rsidRPr="007233FE" w:rsidRDefault="007233FE" w:rsidP="00052E77">
      <w:pPr>
        <w:tabs>
          <w:tab w:val="center" w:pos="4680"/>
          <w:tab w:val="left" w:pos="6828"/>
        </w:tabs>
        <w:rPr>
          <w:rFonts w:cs="Times New Roman"/>
          <w:szCs w:val="22"/>
        </w:rPr>
      </w:pPr>
    </w:p>
    <w:p w14:paraId="1A073BAE" w14:textId="77777777" w:rsidR="00AF0BC2" w:rsidRDefault="00AF0BC2">
      <w:pPr>
        <w:rPr>
          <w:rFonts w:cs="Times New Roman"/>
          <w:szCs w:val="22"/>
        </w:rPr>
      </w:pPr>
      <w:r>
        <w:rPr>
          <w:rFonts w:cs="Times New Roman"/>
          <w:szCs w:val="22"/>
        </w:rPr>
        <w:br w:type="page"/>
      </w:r>
    </w:p>
    <w:p w14:paraId="228954EF" w14:textId="77777777" w:rsidR="004D3255" w:rsidRPr="00F41A72" w:rsidRDefault="004D3255" w:rsidP="004D3255">
      <w:pPr>
        <w:rPr>
          <w:rFonts w:cs="Times New Roman"/>
          <w:szCs w:val="22"/>
        </w:rPr>
      </w:pPr>
    </w:p>
    <w:p w14:paraId="098C1CAF" w14:textId="77777777" w:rsidR="00DD15B0" w:rsidRPr="00F41A72" w:rsidRDefault="00DD15B0" w:rsidP="00DD15B0">
      <w:pPr>
        <w:rPr>
          <w:rFonts w:cs="Times New Roman"/>
          <w:b/>
          <w:color w:val="FF0000"/>
          <w:szCs w:val="22"/>
        </w:rPr>
      </w:pPr>
    </w:p>
    <w:p w14:paraId="5F352077" w14:textId="77777777" w:rsidR="00DD15B0" w:rsidRPr="009742EB" w:rsidRDefault="00DD15B0" w:rsidP="00DD15B0">
      <w:pPr>
        <w:rPr>
          <w:rFonts w:cs="Times New Roman"/>
          <w:szCs w:val="22"/>
        </w:rPr>
      </w:pPr>
      <w:r w:rsidRPr="002837F3">
        <w:rPr>
          <w:rFonts w:cs="Times New Roman"/>
          <w:b/>
          <w:szCs w:val="22"/>
        </w:rPr>
        <w:t>B 3.8</w:t>
      </w:r>
      <w:r w:rsidRPr="002837F3">
        <w:rPr>
          <w:rFonts w:cs="Times New Roman"/>
          <w:szCs w:val="22"/>
        </w:rPr>
        <w:t xml:space="preserve">   </w:t>
      </w:r>
      <w:r w:rsidRPr="009742EB">
        <w:rPr>
          <w:rFonts w:cs="Times New Roman"/>
          <w:b/>
          <w:bCs/>
          <w:szCs w:val="22"/>
        </w:rPr>
        <w:t>Task Force Winding Insulation Power Factor &amp; Winding Insulation Resistance Limits</w:t>
      </w:r>
    </w:p>
    <w:p w14:paraId="142B6C98" w14:textId="03F6BBFF" w:rsidR="00DD15B0" w:rsidRPr="009742EB" w:rsidRDefault="008C4DF3" w:rsidP="00DD15B0">
      <w:pPr>
        <w:pStyle w:val="Heading2"/>
        <w:numPr>
          <w:ilvl w:val="0"/>
          <w:numId w:val="0"/>
        </w:numPr>
        <w:spacing w:before="0" w:after="0"/>
        <w:rPr>
          <w:rFonts w:cs="Times New Roman"/>
        </w:rPr>
      </w:pPr>
      <w:r w:rsidRPr="009742EB">
        <w:rPr>
          <w:rFonts w:cs="Times New Roman"/>
        </w:rPr>
        <w:t xml:space="preserve">            </w:t>
      </w:r>
      <w:r w:rsidR="002837F3" w:rsidRPr="009742EB">
        <w:rPr>
          <w:rFonts w:cs="Times New Roman"/>
        </w:rPr>
        <w:t xml:space="preserve">Diego Robalino (Chair) and </w:t>
      </w:r>
      <w:r w:rsidR="009742EB" w:rsidRPr="009742EB">
        <w:t>Greg Lobo</w:t>
      </w:r>
      <w:r w:rsidR="009742EB" w:rsidRPr="009742EB">
        <w:rPr>
          <w:rFonts w:cs="Times New Roman"/>
        </w:rPr>
        <w:t xml:space="preserve"> </w:t>
      </w:r>
      <w:r w:rsidR="002837F3" w:rsidRPr="009742EB">
        <w:rPr>
          <w:rFonts w:cs="Times New Roman"/>
        </w:rPr>
        <w:t>(Secretary) at the meeting</w:t>
      </w:r>
    </w:p>
    <w:p w14:paraId="60F1C441" w14:textId="0EEF73F3" w:rsidR="00DD15B0" w:rsidRPr="009742EB" w:rsidRDefault="008C4DF3" w:rsidP="009742EB">
      <w:pPr>
        <w:jc w:val="center"/>
        <w:rPr>
          <w:b/>
        </w:rPr>
      </w:pPr>
      <w:r w:rsidRPr="009742EB">
        <w:rPr>
          <w:rFonts w:cs="Times New Roman"/>
          <w:szCs w:val="22"/>
        </w:rPr>
        <w:t xml:space="preserve">             </w:t>
      </w:r>
      <w:r w:rsidR="002837F3" w:rsidRPr="009742EB">
        <w:rPr>
          <w:rFonts w:cs="Times New Roman"/>
          <w:b/>
          <w:szCs w:val="22"/>
        </w:rPr>
        <w:t xml:space="preserve">Tuesday </w:t>
      </w:r>
      <w:r w:rsidR="009742EB" w:rsidRPr="009742EB">
        <w:rPr>
          <w:rFonts w:cs="Times New Roman"/>
          <w:b/>
          <w:szCs w:val="22"/>
        </w:rPr>
        <w:t>27/3/2018</w:t>
      </w:r>
      <w:r w:rsidR="002837F3" w:rsidRPr="009742EB">
        <w:rPr>
          <w:rFonts w:cs="Times New Roman"/>
          <w:b/>
          <w:szCs w:val="22"/>
        </w:rPr>
        <w:t xml:space="preserve">, </w:t>
      </w:r>
      <w:r w:rsidR="009742EB" w:rsidRPr="009742EB">
        <w:rPr>
          <w:b/>
        </w:rPr>
        <w:t>Allegheny (17) Room in Omni William Penn Hotel, Pittsburgh, PA</w:t>
      </w:r>
      <w:r w:rsidR="002837F3" w:rsidRPr="009742EB">
        <w:rPr>
          <w:rFonts w:cs="Times New Roman"/>
          <w:b/>
          <w:szCs w:val="22"/>
        </w:rPr>
        <w:t>.</w:t>
      </w:r>
    </w:p>
    <w:p w14:paraId="3602E4EE" w14:textId="77777777" w:rsidR="00DD15B0" w:rsidRPr="00EE5B87" w:rsidRDefault="00DD15B0" w:rsidP="00DD15B0">
      <w:pPr>
        <w:pStyle w:val="Heading2"/>
        <w:numPr>
          <w:ilvl w:val="0"/>
          <w:numId w:val="0"/>
        </w:numPr>
        <w:spacing w:before="0" w:after="0"/>
        <w:rPr>
          <w:rFonts w:cs="Times New Roman"/>
          <w:b w:val="0"/>
          <w:bCs w:val="0"/>
          <w:iCs w:val="0"/>
          <w:color w:val="FF0000"/>
          <w:highlight w:val="yellow"/>
        </w:rPr>
      </w:pPr>
    </w:p>
    <w:p w14:paraId="000FA88D" w14:textId="77777777" w:rsidR="009742EB" w:rsidRPr="009742EB" w:rsidRDefault="009742EB" w:rsidP="009742EB">
      <w:pPr>
        <w:rPr>
          <w:szCs w:val="22"/>
        </w:rPr>
      </w:pPr>
      <w:r w:rsidRPr="009742EB">
        <w:rPr>
          <w:szCs w:val="22"/>
        </w:rPr>
        <w:t xml:space="preserve">Today’s meeting </w:t>
      </w:r>
      <w:r w:rsidRPr="007006A2">
        <w:rPr>
          <w:noProof/>
          <w:szCs w:val="22"/>
        </w:rPr>
        <w:t>was held</w:t>
      </w:r>
      <w:r w:rsidRPr="009742EB">
        <w:rPr>
          <w:szCs w:val="22"/>
        </w:rPr>
        <w:t xml:space="preserve"> for equipment manufacturers. The general meeting </w:t>
      </w:r>
      <w:r w:rsidRPr="007006A2">
        <w:rPr>
          <w:noProof/>
          <w:szCs w:val="22"/>
        </w:rPr>
        <w:t>was cancelled</w:t>
      </w:r>
      <w:r w:rsidRPr="009742EB">
        <w:rPr>
          <w:szCs w:val="22"/>
        </w:rPr>
        <w:t xml:space="preserve">; therefore, attendance </w:t>
      </w:r>
      <w:r w:rsidRPr="007006A2">
        <w:rPr>
          <w:noProof/>
          <w:szCs w:val="22"/>
        </w:rPr>
        <w:t>was not recorded</w:t>
      </w:r>
      <w:r w:rsidRPr="009742EB">
        <w:rPr>
          <w:szCs w:val="22"/>
        </w:rPr>
        <w:t xml:space="preserve">. </w:t>
      </w:r>
    </w:p>
    <w:p w14:paraId="73C1DE32" w14:textId="77777777" w:rsidR="009742EB" w:rsidRPr="009742EB" w:rsidRDefault="009742EB" w:rsidP="009742EB">
      <w:pPr>
        <w:rPr>
          <w:szCs w:val="22"/>
        </w:rPr>
      </w:pPr>
      <w:r w:rsidRPr="007006A2">
        <w:rPr>
          <w:noProof/>
          <w:szCs w:val="22"/>
        </w:rPr>
        <w:t>Objective</w:t>
      </w:r>
      <w:r w:rsidRPr="009742EB">
        <w:rPr>
          <w:szCs w:val="22"/>
        </w:rPr>
        <w:t xml:space="preserve"> is to state correctly on what is needed in the industry to avoid confusion </w:t>
      </w:r>
      <w:r w:rsidRPr="007006A2">
        <w:rPr>
          <w:noProof/>
          <w:szCs w:val="22"/>
        </w:rPr>
        <w:t>and/or</w:t>
      </w:r>
      <w:r w:rsidRPr="009742EB">
        <w:rPr>
          <w:szCs w:val="22"/>
        </w:rPr>
        <w:t xml:space="preserve"> misinterpretation of section 10.10.2 in IEEE C57.12.90 – 2015.</w:t>
      </w:r>
    </w:p>
    <w:p w14:paraId="6F760E1D" w14:textId="77777777" w:rsidR="009742EB" w:rsidRPr="009742EB" w:rsidRDefault="009742EB" w:rsidP="009742EB">
      <w:pPr>
        <w:rPr>
          <w:szCs w:val="22"/>
        </w:rPr>
      </w:pPr>
      <w:r w:rsidRPr="009742EB">
        <w:rPr>
          <w:szCs w:val="22"/>
        </w:rPr>
        <w:t xml:space="preserve">10.10.2 instrumentation +-0.25% insulation power factor for </w:t>
      </w:r>
      <w:r w:rsidRPr="007006A2">
        <w:rPr>
          <w:noProof/>
          <w:szCs w:val="22"/>
        </w:rPr>
        <w:t>accuracy</w:t>
      </w:r>
      <w:r w:rsidRPr="009742EB">
        <w:rPr>
          <w:szCs w:val="22"/>
        </w:rPr>
        <w:t xml:space="preserve"> of measurement </w:t>
      </w:r>
      <w:r w:rsidRPr="007006A2">
        <w:rPr>
          <w:noProof/>
          <w:szCs w:val="22"/>
        </w:rPr>
        <w:t>is listed</w:t>
      </w:r>
      <w:r w:rsidRPr="009742EB">
        <w:rPr>
          <w:szCs w:val="22"/>
        </w:rPr>
        <w:t xml:space="preserve"> in the IEEE C57.12.90 - 2015 </w:t>
      </w:r>
      <w:r w:rsidRPr="007006A2">
        <w:rPr>
          <w:noProof/>
          <w:szCs w:val="22"/>
        </w:rPr>
        <w:t>and</w:t>
      </w:r>
      <w:r w:rsidRPr="009742EB">
        <w:rPr>
          <w:szCs w:val="22"/>
        </w:rPr>
        <w:t xml:space="preserve"> therefore this task force </w:t>
      </w:r>
      <w:r w:rsidRPr="007006A2">
        <w:rPr>
          <w:noProof/>
          <w:szCs w:val="22"/>
        </w:rPr>
        <w:t>was form</w:t>
      </w:r>
      <w:r w:rsidRPr="009742EB">
        <w:rPr>
          <w:szCs w:val="22"/>
        </w:rPr>
        <w:t xml:space="preserve"> </w:t>
      </w:r>
      <w:r w:rsidRPr="007006A2">
        <w:rPr>
          <w:noProof/>
          <w:szCs w:val="22"/>
        </w:rPr>
        <w:t>due to the fact that</w:t>
      </w:r>
      <w:r w:rsidRPr="009742EB">
        <w:rPr>
          <w:szCs w:val="22"/>
        </w:rPr>
        <w:t xml:space="preserve"> the technology in the industry </w:t>
      </w:r>
      <w:r w:rsidRPr="007006A2">
        <w:rPr>
          <w:noProof/>
          <w:szCs w:val="22"/>
        </w:rPr>
        <w:t>are</w:t>
      </w:r>
      <w:r w:rsidRPr="009742EB">
        <w:rPr>
          <w:szCs w:val="22"/>
        </w:rPr>
        <w:t xml:space="preserve"> assumed to be doing better than +-0.25%.</w:t>
      </w:r>
    </w:p>
    <w:p w14:paraId="32827B7F" w14:textId="77777777" w:rsidR="009742EB" w:rsidRDefault="009742EB" w:rsidP="009742EB">
      <w:pPr>
        <w:rPr>
          <w:szCs w:val="22"/>
        </w:rPr>
      </w:pPr>
    </w:p>
    <w:p w14:paraId="1F085005" w14:textId="77777777" w:rsidR="009742EB" w:rsidRPr="009742EB" w:rsidRDefault="009742EB" w:rsidP="009742EB">
      <w:pPr>
        <w:rPr>
          <w:szCs w:val="22"/>
        </w:rPr>
      </w:pPr>
      <w:r w:rsidRPr="009742EB">
        <w:rPr>
          <w:szCs w:val="22"/>
        </w:rPr>
        <w:t>Subcommittee brought up two scopes:</w:t>
      </w:r>
    </w:p>
    <w:p w14:paraId="1CF28F6F" w14:textId="77777777" w:rsidR="009742EB" w:rsidRPr="009742EB" w:rsidRDefault="009742EB" w:rsidP="009742EB">
      <w:pPr>
        <w:pStyle w:val="ListParagraph"/>
        <w:numPr>
          <w:ilvl w:val="0"/>
          <w:numId w:val="37"/>
        </w:numPr>
        <w:spacing w:after="160" w:line="259" w:lineRule="auto"/>
        <w:rPr>
          <w:sz w:val="22"/>
          <w:szCs w:val="22"/>
        </w:rPr>
      </w:pPr>
      <w:r w:rsidRPr="009742EB">
        <w:rPr>
          <w:sz w:val="22"/>
          <w:szCs w:val="22"/>
        </w:rPr>
        <w:t>The accuracy of instruments in the industry</w:t>
      </w:r>
    </w:p>
    <w:p w14:paraId="207550F8" w14:textId="77777777" w:rsidR="009742EB" w:rsidRPr="009742EB" w:rsidRDefault="009742EB" w:rsidP="009742EB">
      <w:pPr>
        <w:pStyle w:val="ListParagraph"/>
        <w:numPr>
          <w:ilvl w:val="0"/>
          <w:numId w:val="37"/>
        </w:numPr>
        <w:spacing w:after="160" w:line="259" w:lineRule="auto"/>
        <w:rPr>
          <w:sz w:val="22"/>
          <w:szCs w:val="22"/>
        </w:rPr>
      </w:pPr>
      <w:r w:rsidRPr="009742EB">
        <w:rPr>
          <w:sz w:val="22"/>
          <w:szCs w:val="22"/>
        </w:rPr>
        <w:t>Provide recommended limits PF</w:t>
      </w:r>
    </w:p>
    <w:p w14:paraId="4FB0040C" w14:textId="77777777" w:rsidR="009742EB" w:rsidRPr="009742EB" w:rsidRDefault="009742EB" w:rsidP="009742EB">
      <w:pPr>
        <w:rPr>
          <w:szCs w:val="22"/>
        </w:rPr>
      </w:pPr>
      <w:r w:rsidRPr="009742EB">
        <w:rPr>
          <w:szCs w:val="22"/>
        </w:rPr>
        <w:t xml:space="preserve">The accuracy and reasonable limits </w:t>
      </w:r>
      <w:r w:rsidRPr="007006A2">
        <w:rPr>
          <w:noProof/>
          <w:szCs w:val="22"/>
        </w:rPr>
        <w:t>were discussed</w:t>
      </w:r>
      <w:r w:rsidRPr="009742EB">
        <w:rPr>
          <w:szCs w:val="22"/>
        </w:rPr>
        <w:t xml:space="preserve"> from several representatives of prestigious equipment manufacturers.</w:t>
      </w:r>
    </w:p>
    <w:p w14:paraId="2E9824EA" w14:textId="77777777" w:rsidR="009742EB" w:rsidRPr="009742EB" w:rsidRDefault="009742EB" w:rsidP="009742EB">
      <w:pPr>
        <w:rPr>
          <w:szCs w:val="22"/>
        </w:rPr>
      </w:pPr>
      <w:r w:rsidRPr="009742EB">
        <w:rPr>
          <w:szCs w:val="22"/>
        </w:rPr>
        <w:t xml:space="preserve">Manufacturer 1: 0.5+- 0.02% for PF and less than 0.2% pf of reading for capacitance (absolute values). “This </w:t>
      </w:r>
      <w:r w:rsidRPr="007006A2">
        <w:rPr>
          <w:noProof/>
          <w:szCs w:val="22"/>
        </w:rPr>
        <w:t>are</w:t>
      </w:r>
      <w:r w:rsidRPr="009742EB">
        <w:rPr>
          <w:szCs w:val="22"/>
        </w:rPr>
        <w:t xml:space="preserve"> guaranteed values and not typical values. Typical values are much better.”</w:t>
      </w:r>
    </w:p>
    <w:p w14:paraId="1DCCF5B5" w14:textId="77777777" w:rsidR="009742EB" w:rsidRPr="009742EB" w:rsidRDefault="009742EB" w:rsidP="009742EB">
      <w:pPr>
        <w:rPr>
          <w:szCs w:val="22"/>
        </w:rPr>
      </w:pPr>
      <w:r w:rsidRPr="009742EB">
        <w:rPr>
          <w:szCs w:val="22"/>
        </w:rPr>
        <w:t>Manufacturer 2: 0.5+-0.02% for PF and less than 0.5% pf +- 1pF of reading for capacitance (absolute values)</w:t>
      </w:r>
    </w:p>
    <w:p w14:paraId="5AFAEC48" w14:textId="77777777" w:rsidR="009742EB" w:rsidRPr="009742EB" w:rsidRDefault="009742EB" w:rsidP="009742EB">
      <w:pPr>
        <w:rPr>
          <w:szCs w:val="22"/>
        </w:rPr>
      </w:pPr>
      <w:r w:rsidRPr="009742EB">
        <w:rPr>
          <w:szCs w:val="22"/>
        </w:rPr>
        <w:t>Manufacturer 3: 0.5% for PF and 0.3% pf of reading for capacitance</w:t>
      </w:r>
    </w:p>
    <w:p w14:paraId="67476397" w14:textId="77777777" w:rsidR="009742EB" w:rsidRPr="009742EB" w:rsidRDefault="009742EB" w:rsidP="009742EB">
      <w:pPr>
        <w:rPr>
          <w:szCs w:val="22"/>
        </w:rPr>
      </w:pPr>
      <w:r w:rsidRPr="009742EB">
        <w:rPr>
          <w:szCs w:val="22"/>
        </w:rPr>
        <w:t>Manufacturer 4: 0.01% +- 0.005% for PF and 0.01PF for capacitance. (An email will be sent to the chair to validate these values)</w:t>
      </w:r>
    </w:p>
    <w:p w14:paraId="52C88C2E" w14:textId="77777777" w:rsidR="009742EB" w:rsidRDefault="009742EB" w:rsidP="009742EB">
      <w:pPr>
        <w:rPr>
          <w:szCs w:val="22"/>
        </w:rPr>
      </w:pPr>
    </w:p>
    <w:p w14:paraId="38C4851A" w14:textId="77777777" w:rsidR="009742EB" w:rsidRPr="009742EB" w:rsidRDefault="009742EB" w:rsidP="009742EB">
      <w:pPr>
        <w:rPr>
          <w:szCs w:val="22"/>
        </w:rPr>
      </w:pPr>
      <w:r w:rsidRPr="009742EB">
        <w:rPr>
          <w:szCs w:val="22"/>
        </w:rPr>
        <w:t>John Herron brought up whether to list resolution specification.</w:t>
      </w:r>
    </w:p>
    <w:p w14:paraId="663309D7" w14:textId="77777777" w:rsidR="009742EB" w:rsidRPr="009742EB" w:rsidRDefault="009742EB" w:rsidP="009742EB">
      <w:pPr>
        <w:rPr>
          <w:szCs w:val="22"/>
        </w:rPr>
      </w:pPr>
      <w:r w:rsidRPr="007006A2">
        <w:rPr>
          <w:noProof/>
          <w:szCs w:val="22"/>
        </w:rPr>
        <w:t>Discussion</w:t>
      </w:r>
      <w:r w:rsidRPr="009742EB">
        <w:rPr>
          <w:szCs w:val="22"/>
        </w:rPr>
        <w:t xml:space="preserve"> was brought up to whether to dispose published information. Since it is public information than there is no problem unless manufacturer does not want to disclose information.</w:t>
      </w:r>
    </w:p>
    <w:p w14:paraId="4F0D5D50" w14:textId="77777777" w:rsidR="009742EB" w:rsidRPr="009742EB" w:rsidRDefault="009742EB" w:rsidP="009742EB">
      <w:pPr>
        <w:rPr>
          <w:szCs w:val="22"/>
        </w:rPr>
      </w:pPr>
      <w:r w:rsidRPr="009742EB">
        <w:rPr>
          <w:szCs w:val="22"/>
        </w:rPr>
        <w:t xml:space="preserve">The statement of accuracy of “measurement” and not “equipment” from section 10.10.2 was discussed briefly to point out what reasonable limits of PF should be. There were suggestions of 1% and 5% of reading were for reasonable limits of accuracy. </w:t>
      </w:r>
    </w:p>
    <w:p w14:paraId="4EC1A898" w14:textId="77777777" w:rsidR="009742EB" w:rsidRPr="009742EB" w:rsidRDefault="009742EB" w:rsidP="009742EB">
      <w:pPr>
        <w:rPr>
          <w:szCs w:val="22"/>
        </w:rPr>
      </w:pPr>
      <w:r w:rsidRPr="009742EB">
        <w:rPr>
          <w:szCs w:val="22"/>
        </w:rPr>
        <w:t>Mark Perkins original proposal was 1% of reading.</w:t>
      </w:r>
    </w:p>
    <w:p w14:paraId="766DA396" w14:textId="77777777" w:rsidR="009742EB" w:rsidRPr="009742EB" w:rsidRDefault="009742EB" w:rsidP="009742EB">
      <w:pPr>
        <w:rPr>
          <w:szCs w:val="22"/>
        </w:rPr>
      </w:pPr>
      <w:r w:rsidRPr="009742EB">
        <w:rPr>
          <w:szCs w:val="22"/>
        </w:rPr>
        <w:t>Peter Werelius suggested 5% of reading +- 0.05% absolute.</w:t>
      </w:r>
    </w:p>
    <w:p w14:paraId="67299F8F" w14:textId="77777777" w:rsidR="009742EB" w:rsidRPr="009742EB" w:rsidRDefault="009742EB" w:rsidP="009742EB">
      <w:pPr>
        <w:rPr>
          <w:szCs w:val="22"/>
        </w:rPr>
      </w:pPr>
      <w:r w:rsidRPr="009742EB">
        <w:rPr>
          <w:szCs w:val="22"/>
        </w:rPr>
        <w:t>Charles Sweetser proposes to rephrase the statement to percentage of reading with absolute values of accuracy. The idea is supported by others.</w:t>
      </w:r>
    </w:p>
    <w:p w14:paraId="42DB2AB5" w14:textId="77777777" w:rsidR="009742EB" w:rsidRPr="009742EB" w:rsidRDefault="009742EB" w:rsidP="009742EB">
      <w:pPr>
        <w:rPr>
          <w:szCs w:val="22"/>
        </w:rPr>
      </w:pPr>
      <w:r w:rsidRPr="009742EB">
        <w:rPr>
          <w:szCs w:val="22"/>
        </w:rPr>
        <w:t>Preliminary values gathered during this meeting WILL BE REVIEWED by equipment manufacturers and formally presented during our next meeting.</w:t>
      </w:r>
    </w:p>
    <w:p w14:paraId="6D0241F6" w14:textId="77777777" w:rsidR="009742EB" w:rsidRPr="009742EB" w:rsidRDefault="009742EB" w:rsidP="009742EB">
      <w:pPr>
        <w:rPr>
          <w:szCs w:val="22"/>
        </w:rPr>
      </w:pPr>
      <w:r w:rsidRPr="009742EB">
        <w:rPr>
          <w:szCs w:val="22"/>
        </w:rPr>
        <w:t>Capacitance limits were also discussed and suggestion was made to have less than &lt;0.5% of reading +- 1pF.</w:t>
      </w:r>
    </w:p>
    <w:p w14:paraId="0AA95CE7" w14:textId="77777777" w:rsidR="009742EB" w:rsidRPr="009742EB" w:rsidRDefault="009742EB" w:rsidP="009742EB">
      <w:pPr>
        <w:rPr>
          <w:szCs w:val="22"/>
        </w:rPr>
      </w:pPr>
      <w:r w:rsidRPr="009742EB">
        <w:rPr>
          <w:szCs w:val="22"/>
        </w:rPr>
        <w:t>John Herron pointed out that capacitance is not stated in the standard paragraph 10.10.2 in IEEE C57.12.90 - 2015. Therefore, there was a discussion whether to provide the capacitance limits or not.</w:t>
      </w:r>
    </w:p>
    <w:p w14:paraId="1E5DB800" w14:textId="77777777" w:rsidR="009742EB" w:rsidRPr="009742EB" w:rsidRDefault="009742EB" w:rsidP="009742EB">
      <w:pPr>
        <w:autoSpaceDE w:val="0"/>
        <w:autoSpaceDN w:val="0"/>
        <w:rPr>
          <w:szCs w:val="22"/>
        </w:rPr>
      </w:pPr>
      <w:r w:rsidRPr="009742EB">
        <w:rPr>
          <w:szCs w:val="22"/>
        </w:rPr>
        <w:t>After several discussions, the proposed revision for Section 10.10.2, C57.12.90 – 2015 “The accuracy of instrumentation should be 5% of the reading ± 5x10E-4 (absolute) of insulation power factor, and the measurement should be made at or near a frequency of 60 Hz”</w:t>
      </w:r>
    </w:p>
    <w:p w14:paraId="0C68A6AE" w14:textId="77777777" w:rsidR="009742EB" w:rsidRPr="009742EB" w:rsidRDefault="009742EB" w:rsidP="009742EB">
      <w:pPr>
        <w:autoSpaceDE w:val="0"/>
        <w:autoSpaceDN w:val="0"/>
        <w:rPr>
          <w:szCs w:val="22"/>
        </w:rPr>
      </w:pPr>
      <w:r w:rsidRPr="009742EB">
        <w:rPr>
          <w:szCs w:val="22"/>
        </w:rPr>
        <w:t>The meeting was adjourned at 9:17am.</w:t>
      </w:r>
    </w:p>
    <w:p w14:paraId="157A3509" w14:textId="51C72950" w:rsidR="00AF0BC2" w:rsidRPr="000D4655" w:rsidRDefault="00AF0BC2" w:rsidP="002837F3">
      <w:pPr>
        <w:pStyle w:val="ListParagraph"/>
        <w:numPr>
          <w:ilvl w:val="0"/>
          <w:numId w:val="20"/>
        </w:numPr>
        <w:spacing w:after="160" w:line="259" w:lineRule="auto"/>
        <w:rPr>
          <w:sz w:val="22"/>
          <w:szCs w:val="22"/>
          <w:highlight w:val="yellow"/>
        </w:rPr>
      </w:pPr>
      <w:r w:rsidRPr="00EE5B87">
        <w:rPr>
          <w:color w:val="FF0000"/>
          <w:sz w:val="22"/>
          <w:szCs w:val="22"/>
          <w:highlight w:val="yellow"/>
        </w:rPr>
        <w:br w:type="page"/>
      </w:r>
    </w:p>
    <w:p w14:paraId="3F6B87D9" w14:textId="6565C165" w:rsidR="000D4655" w:rsidRPr="002B229E" w:rsidRDefault="000D4655" w:rsidP="000D4655">
      <w:pPr>
        <w:pStyle w:val="Heading1"/>
        <w:numPr>
          <w:ilvl w:val="0"/>
          <w:numId w:val="0"/>
        </w:numPr>
        <w:spacing w:before="0" w:after="0"/>
        <w:ind w:left="720" w:hanging="720"/>
        <w:rPr>
          <w:iCs/>
          <w:kern w:val="0"/>
          <w:lang w:eastAsia="en-US"/>
        </w:rPr>
      </w:pPr>
      <w:r w:rsidRPr="00F41A72">
        <w:rPr>
          <w:iCs/>
          <w:kern w:val="0"/>
          <w:lang w:eastAsia="en-US"/>
        </w:rPr>
        <w:lastRenderedPageBreak/>
        <w:t>B.3.</w:t>
      </w:r>
      <w:r w:rsidR="00191676">
        <w:rPr>
          <w:iCs/>
          <w:kern w:val="0"/>
          <w:lang w:eastAsia="en-US"/>
        </w:rPr>
        <w:t>7</w:t>
      </w:r>
      <w:r w:rsidRPr="00F41A72">
        <w:rPr>
          <w:iCs/>
          <w:kern w:val="0"/>
          <w:lang w:eastAsia="en-US"/>
        </w:rPr>
        <w:t xml:space="preserve">    </w:t>
      </w:r>
      <w:r w:rsidR="00191676" w:rsidRPr="00191676">
        <w:rPr>
          <w:iCs/>
          <w:kern w:val="0"/>
          <w:lang w:eastAsia="en-US"/>
        </w:rPr>
        <w:t xml:space="preserve">WG C57.113 </w:t>
      </w:r>
      <w:r w:rsidR="00191676">
        <w:rPr>
          <w:iCs/>
          <w:kern w:val="0"/>
          <w:lang w:eastAsia="en-US"/>
        </w:rPr>
        <w:t xml:space="preserve">- </w:t>
      </w:r>
      <w:r w:rsidR="00191676" w:rsidRPr="00191676">
        <w:t>Recommended Practice for PD Testing</w:t>
      </w:r>
      <w:r w:rsidR="00191676">
        <w:t xml:space="preserve">, </w:t>
      </w:r>
      <w:r w:rsidR="00191676" w:rsidRPr="00191676">
        <w:t xml:space="preserve">March 27th, 2018 – </w:t>
      </w:r>
      <w:r w:rsidR="00191676" w:rsidRPr="00632BC4">
        <w:rPr>
          <w:noProof/>
        </w:rPr>
        <w:t>3:15pm</w:t>
      </w:r>
    </w:p>
    <w:p w14:paraId="3DEDE2DD" w14:textId="77777777" w:rsidR="00191676" w:rsidRDefault="00191676" w:rsidP="00191676">
      <w:pPr>
        <w:pStyle w:val="Default"/>
        <w:ind w:left="1440" w:firstLine="720"/>
        <w:rPr>
          <w:rFonts w:ascii="Times New Roman" w:hAnsi="Times New Roman" w:cs="Times New Roman"/>
          <w:b/>
          <w:bCs/>
          <w:iCs/>
          <w:color w:val="auto"/>
          <w:sz w:val="22"/>
          <w:szCs w:val="22"/>
        </w:rPr>
      </w:pPr>
      <w:r w:rsidRPr="00191676">
        <w:rPr>
          <w:rFonts w:ascii="Times New Roman" w:hAnsi="Times New Roman" w:cs="Times New Roman"/>
          <w:b/>
          <w:bCs/>
          <w:iCs/>
          <w:color w:val="auto"/>
          <w:sz w:val="22"/>
          <w:szCs w:val="22"/>
        </w:rPr>
        <w:t>Ali Naderian – Chair</w:t>
      </w:r>
      <w:r>
        <w:rPr>
          <w:rFonts w:ascii="Times New Roman" w:hAnsi="Times New Roman" w:cs="Times New Roman"/>
          <w:b/>
          <w:bCs/>
          <w:iCs/>
          <w:color w:val="auto"/>
          <w:sz w:val="22"/>
          <w:szCs w:val="22"/>
        </w:rPr>
        <w:t xml:space="preserve">, </w:t>
      </w:r>
      <w:r w:rsidRPr="00191676">
        <w:rPr>
          <w:rFonts w:ascii="Times New Roman" w:hAnsi="Times New Roman" w:cs="Times New Roman"/>
          <w:b/>
          <w:bCs/>
          <w:iCs/>
          <w:color w:val="auto"/>
          <w:sz w:val="22"/>
          <w:szCs w:val="22"/>
        </w:rPr>
        <w:t>Ja</w:t>
      </w:r>
      <w:r>
        <w:rPr>
          <w:rFonts w:ascii="Times New Roman" w:hAnsi="Times New Roman" w:cs="Times New Roman"/>
          <w:b/>
          <w:bCs/>
          <w:iCs/>
          <w:color w:val="auto"/>
          <w:sz w:val="22"/>
          <w:szCs w:val="22"/>
        </w:rPr>
        <w:t xml:space="preserve">nusz Szczechowski – Vice Chair </w:t>
      </w:r>
    </w:p>
    <w:p w14:paraId="1EE9EEEF" w14:textId="6A2502C3" w:rsidR="000D4655" w:rsidRDefault="00191676" w:rsidP="00191676">
      <w:pPr>
        <w:pStyle w:val="Default"/>
        <w:ind w:left="1440" w:firstLine="720"/>
        <w:rPr>
          <w:rFonts w:ascii="Times New Roman" w:hAnsi="Times New Roman" w:cs="Times New Roman"/>
          <w:b/>
          <w:bCs/>
          <w:iCs/>
          <w:color w:val="auto"/>
          <w:sz w:val="22"/>
          <w:szCs w:val="22"/>
        </w:rPr>
      </w:pPr>
      <w:r w:rsidRPr="00191676">
        <w:rPr>
          <w:rFonts w:ascii="Times New Roman" w:hAnsi="Times New Roman" w:cs="Times New Roman"/>
          <w:b/>
          <w:bCs/>
          <w:iCs/>
          <w:color w:val="auto"/>
          <w:sz w:val="22"/>
          <w:szCs w:val="22"/>
        </w:rPr>
        <w:t>John Foschia – Secretary</w:t>
      </w:r>
    </w:p>
    <w:p w14:paraId="28E7E1CF" w14:textId="77777777" w:rsidR="00191676" w:rsidRPr="00191676" w:rsidRDefault="00191676" w:rsidP="00191676">
      <w:pPr>
        <w:pStyle w:val="Default"/>
        <w:ind w:left="1440" w:firstLine="720"/>
        <w:rPr>
          <w:rFonts w:ascii="Times New Roman" w:hAnsi="Times New Roman" w:cs="Times New Roman"/>
          <w:b/>
          <w:bCs/>
          <w:iCs/>
          <w:color w:val="auto"/>
          <w:sz w:val="22"/>
          <w:szCs w:val="22"/>
        </w:rPr>
      </w:pPr>
    </w:p>
    <w:p w14:paraId="6DFDF19B" w14:textId="77777777" w:rsidR="00191676" w:rsidRPr="00191676" w:rsidRDefault="000D4655" w:rsidP="00191676">
      <w:pPr>
        <w:pStyle w:val="Default"/>
        <w:rPr>
          <w:rFonts w:ascii="Times New Roman" w:hAnsi="Times New Roman" w:cs="Times New Roman"/>
          <w:sz w:val="22"/>
          <w:szCs w:val="22"/>
        </w:rPr>
      </w:pPr>
      <w:r w:rsidRPr="002B229E">
        <w:rPr>
          <w:rFonts w:ascii="Times New Roman" w:hAnsi="Times New Roman" w:cs="Times New Roman"/>
          <w:sz w:val="22"/>
          <w:szCs w:val="22"/>
        </w:rPr>
        <w:t xml:space="preserve"> </w:t>
      </w:r>
    </w:p>
    <w:p w14:paraId="1FA7F8C2"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 xml:space="preserve">54 attendees, first meeting so those whom request membership </w:t>
      </w:r>
      <w:r w:rsidRPr="00064386">
        <w:rPr>
          <w:rFonts w:cs="Times New Roman"/>
          <w:noProof/>
          <w:color w:val="000000"/>
          <w:szCs w:val="22"/>
        </w:rPr>
        <w:t>was granted</w:t>
      </w:r>
      <w:r w:rsidRPr="00191676">
        <w:rPr>
          <w:rFonts w:cs="Times New Roman"/>
          <w:color w:val="000000"/>
          <w:szCs w:val="22"/>
        </w:rPr>
        <w:t>.</w:t>
      </w:r>
    </w:p>
    <w:p w14:paraId="09FEDB69"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 xml:space="preserve">17 members requested membership (+ those </w:t>
      </w:r>
      <w:r w:rsidRPr="007006A2">
        <w:rPr>
          <w:rFonts w:cs="Times New Roman"/>
          <w:noProof/>
          <w:color w:val="000000"/>
          <w:szCs w:val="22"/>
        </w:rPr>
        <w:t>whom</w:t>
      </w:r>
      <w:r w:rsidRPr="00191676">
        <w:rPr>
          <w:rFonts w:cs="Times New Roman"/>
          <w:color w:val="000000"/>
          <w:szCs w:val="22"/>
        </w:rPr>
        <w:t xml:space="preserve"> did not note the request as the rosters were not present)</w:t>
      </w:r>
      <w:r w:rsidRPr="00191676">
        <w:rPr>
          <w:rFonts w:cs="Times New Roman"/>
          <w:color w:val="000000"/>
          <w:szCs w:val="22"/>
        </w:rPr>
        <w:br/>
      </w:r>
    </w:p>
    <w:p w14:paraId="1133EFB6"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 xml:space="preserve">Introductions carried out </w:t>
      </w:r>
      <w:r w:rsidRPr="00191676">
        <w:rPr>
          <w:rFonts w:cs="Times New Roman"/>
          <w:color w:val="000000"/>
          <w:szCs w:val="22"/>
        </w:rPr>
        <w:br/>
      </w:r>
    </w:p>
    <w:p w14:paraId="107FE52C"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Asked about essential patent claims – No essential patent claims were noted.</w:t>
      </w:r>
      <w:r w:rsidRPr="00191676">
        <w:rPr>
          <w:rFonts w:cs="Times New Roman"/>
          <w:color w:val="000000"/>
          <w:szCs w:val="22"/>
        </w:rPr>
        <w:br/>
      </w:r>
    </w:p>
    <w:p w14:paraId="15878A7A"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Motion for approval of agenda</w:t>
      </w:r>
    </w:p>
    <w:p w14:paraId="0BD8145C" w14:textId="77777777" w:rsidR="00191676" w:rsidRPr="00191676" w:rsidRDefault="00191676" w:rsidP="00191676">
      <w:pPr>
        <w:numPr>
          <w:ilvl w:val="1"/>
          <w:numId w:val="39"/>
        </w:numPr>
        <w:rPr>
          <w:rFonts w:cs="Times New Roman"/>
          <w:color w:val="000000"/>
          <w:szCs w:val="22"/>
          <w:lang w:val="sv-SE"/>
        </w:rPr>
      </w:pPr>
      <w:r w:rsidRPr="00191676">
        <w:rPr>
          <w:rFonts w:cs="Times New Roman"/>
          <w:color w:val="000000"/>
          <w:szCs w:val="22"/>
          <w:lang w:val="sv-SE"/>
        </w:rPr>
        <w:t>Alexander Kraetge 1</w:t>
      </w:r>
      <w:r w:rsidRPr="00191676">
        <w:rPr>
          <w:rFonts w:cs="Times New Roman"/>
          <w:color w:val="000000"/>
          <w:szCs w:val="22"/>
          <w:vertAlign w:val="superscript"/>
          <w:lang w:val="sv-SE"/>
        </w:rPr>
        <w:t>st</w:t>
      </w:r>
      <w:r w:rsidRPr="00191676">
        <w:rPr>
          <w:rFonts w:cs="Times New Roman"/>
          <w:color w:val="000000"/>
          <w:szCs w:val="22"/>
          <w:lang w:val="sv-SE"/>
        </w:rPr>
        <w:t>, Detlev Gross 2</w:t>
      </w:r>
      <w:r w:rsidRPr="00191676">
        <w:rPr>
          <w:rFonts w:cs="Times New Roman"/>
          <w:color w:val="000000"/>
          <w:szCs w:val="22"/>
          <w:vertAlign w:val="superscript"/>
          <w:lang w:val="sv-SE"/>
        </w:rPr>
        <w:t>nd</w:t>
      </w:r>
    </w:p>
    <w:p w14:paraId="7B91BD13"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Unanimous approval of the agenda as posted</w:t>
      </w:r>
      <w:r w:rsidRPr="00191676">
        <w:rPr>
          <w:rFonts w:cs="Times New Roman"/>
          <w:color w:val="000000"/>
          <w:szCs w:val="22"/>
        </w:rPr>
        <w:br/>
      </w:r>
    </w:p>
    <w:p w14:paraId="210F6FD3"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PAR approved in December 2017, expires 2021. The recommended practice</w:t>
      </w:r>
      <w:r w:rsidRPr="00191676">
        <w:rPr>
          <w:rFonts w:cs="Times New Roman"/>
          <w:color w:val="000000"/>
          <w:szCs w:val="22"/>
        </w:rPr>
        <w:br/>
      </w:r>
    </w:p>
    <w:p w14:paraId="6841B71C"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Reviewed prior members who worked on this guide and the table of contents</w:t>
      </w:r>
      <w:r w:rsidRPr="00191676">
        <w:rPr>
          <w:rFonts w:cs="Times New Roman"/>
          <w:color w:val="000000"/>
          <w:szCs w:val="22"/>
        </w:rPr>
        <w:br/>
      </w:r>
    </w:p>
    <w:p w14:paraId="3C1A959F"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Detlev Gross</w:t>
      </w:r>
    </w:p>
    <w:p w14:paraId="62EAD68B"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The structure of the document is appropriate and adequate, could add additional pattern recognition in the annex portion of the document.</w:t>
      </w:r>
    </w:p>
    <w:p w14:paraId="66356DE8"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No major changes necessary</w:t>
      </w:r>
      <w:r w:rsidRPr="00191676">
        <w:rPr>
          <w:rFonts w:cs="Times New Roman"/>
          <w:color w:val="000000"/>
          <w:szCs w:val="22"/>
        </w:rPr>
        <w:br/>
      </w:r>
    </w:p>
    <w:p w14:paraId="2AC64E33"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Bertrand Poulin</w:t>
      </w:r>
    </w:p>
    <w:p w14:paraId="14B2CA1B"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 xml:space="preserve">Most of the prior work </w:t>
      </w:r>
      <w:r w:rsidRPr="00E51849">
        <w:rPr>
          <w:rFonts w:cs="Times New Roman"/>
          <w:noProof/>
          <w:color w:val="000000"/>
          <w:szCs w:val="22"/>
        </w:rPr>
        <w:t>was based</w:t>
      </w:r>
      <w:r w:rsidRPr="00191676">
        <w:rPr>
          <w:rFonts w:cs="Times New Roman"/>
          <w:color w:val="000000"/>
          <w:szCs w:val="22"/>
        </w:rPr>
        <w:t xml:space="preserve"> on IEC 270</w:t>
      </w:r>
    </w:p>
    <w:p w14:paraId="2A001D8A" w14:textId="77777777" w:rsidR="00191676" w:rsidRPr="00191676" w:rsidRDefault="00191676" w:rsidP="00191676">
      <w:pPr>
        <w:numPr>
          <w:ilvl w:val="1"/>
          <w:numId w:val="39"/>
        </w:numPr>
        <w:rPr>
          <w:rFonts w:cs="Times New Roman"/>
          <w:color w:val="000000"/>
          <w:szCs w:val="22"/>
        </w:rPr>
      </w:pPr>
      <w:r w:rsidRPr="00064386">
        <w:rPr>
          <w:rFonts w:cs="Times New Roman"/>
          <w:noProof/>
          <w:color w:val="000000"/>
          <w:szCs w:val="22"/>
        </w:rPr>
        <w:t>A lot of the work was performed by Dr. Lemke</w:t>
      </w:r>
    </w:p>
    <w:p w14:paraId="617A05A8"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Should be synchronized with IEC</w:t>
      </w:r>
    </w:p>
    <w:p w14:paraId="2137E5A9"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No major changes necessary</w:t>
      </w:r>
      <w:r w:rsidRPr="00191676">
        <w:rPr>
          <w:rFonts w:cs="Times New Roman"/>
          <w:color w:val="000000"/>
          <w:szCs w:val="22"/>
        </w:rPr>
        <w:br/>
      </w:r>
    </w:p>
    <w:p w14:paraId="78723FE2"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Ali mentioned that the group’s work should be related to dry type guide</w:t>
      </w:r>
      <w:r w:rsidRPr="00191676">
        <w:rPr>
          <w:rFonts w:cs="Times New Roman"/>
          <w:color w:val="000000"/>
          <w:szCs w:val="22"/>
        </w:rPr>
        <w:br/>
      </w:r>
    </w:p>
    <w:p w14:paraId="5209C9D8"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Hem Shertude – is the guide applicable to class 1 and class 2 transformers?</w:t>
      </w:r>
    </w:p>
    <w:p w14:paraId="5C915057"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Bertrand Poulin – this is for electrical detection of partial discharge, not an explanation of induced potential testing.</w:t>
      </w:r>
      <w:r w:rsidRPr="00191676">
        <w:rPr>
          <w:rFonts w:cs="Times New Roman"/>
          <w:color w:val="000000"/>
          <w:szCs w:val="22"/>
        </w:rPr>
        <w:br/>
      </w:r>
    </w:p>
    <w:p w14:paraId="4DC3F086"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 xml:space="preserve">IEC 60270 – 2015 revision – raised upper frequency limit of bandwidth, </w:t>
      </w:r>
    </w:p>
    <w:p w14:paraId="70EF1320" w14:textId="72D20A96" w:rsidR="00191676" w:rsidRPr="00191676" w:rsidRDefault="00191676" w:rsidP="00191676">
      <w:pPr>
        <w:numPr>
          <w:ilvl w:val="1"/>
          <w:numId w:val="39"/>
        </w:numPr>
        <w:rPr>
          <w:rFonts w:cs="Times New Roman"/>
          <w:color w:val="000000"/>
          <w:szCs w:val="22"/>
        </w:rPr>
      </w:pPr>
      <w:r w:rsidRPr="00191676">
        <w:rPr>
          <w:rFonts w:cs="Times New Roman"/>
          <w:color w:val="000000"/>
          <w:szCs w:val="22"/>
        </w:rPr>
        <w:t>D</w:t>
      </w:r>
      <w:r w:rsidR="003910B6">
        <w:rPr>
          <w:rFonts w:cs="Times New Roman"/>
          <w:color w:val="000000"/>
          <w:szCs w:val="22"/>
        </w:rPr>
        <w:t>e</w:t>
      </w:r>
      <w:bookmarkStart w:id="1" w:name="_GoBack"/>
      <w:bookmarkEnd w:id="1"/>
      <w:r w:rsidRPr="00191676">
        <w:rPr>
          <w:rFonts w:cs="Times New Roman"/>
          <w:color w:val="000000"/>
          <w:szCs w:val="22"/>
        </w:rPr>
        <w:t>tlev Gross– the group should talk about the frequency limits in this IEEE guides.</w:t>
      </w:r>
    </w:p>
    <w:p w14:paraId="1EBDB9A6"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Only 10% of an IEC std/guide can be revised/modified when in “maintenance”</w:t>
      </w:r>
      <w:r w:rsidRPr="00191676">
        <w:rPr>
          <w:rFonts w:cs="Times New Roman"/>
          <w:color w:val="000000"/>
          <w:szCs w:val="22"/>
        </w:rPr>
        <w:br/>
      </w:r>
    </w:p>
    <w:p w14:paraId="6F87D511"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Detlev Gross - accuracy requirements in IEC are not reasonable, and further discussion about wideband and narrowband was held.</w:t>
      </w:r>
      <w:r w:rsidRPr="00191676">
        <w:rPr>
          <w:rFonts w:cs="Times New Roman"/>
          <w:color w:val="000000"/>
          <w:szCs w:val="22"/>
        </w:rPr>
        <w:br/>
      </w:r>
    </w:p>
    <w:p w14:paraId="4905DD1E" w14:textId="77777777" w:rsidR="00191676" w:rsidRPr="00191676" w:rsidRDefault="00191676" w:rsidP="00191676">
      <w:pPr>
        <w:rPr>
          <w:rFonts w:cs="Times New Roman"/>
          <w:color w:val="000000"/>
          <w:szCs w:val="22"/>
        </w:rPr>
      </w:pPr>
    </w:p>
    <w:p w14:paraId="0100B021"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The following items are relevant for discussion:</w:t>
      </w:r>
    </w:p>
    <w:p w14:paraId="12718881"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1MHz bandwidth, Cross coupling, UHF, calibration of calibrator, SAT</w:t>
      </w:r>
      <w:r w:rsidRPr="00191676">
        <w:rPr>
          <w:rFonts w:cs="Times New Roman"/>
          <w:color w:val="000000"/>
          <w:szCs w:val="22"/>
        </w:rPr>
        <w:br/>
      </w:r>
    </w:p>
    <w:p w14:paraId="288E7E47"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Calibration of calibrators:</w:t>
      </w:r>
    </w:p>
    <w:p w14:paraId="7D8F3EB9"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lastRenderedPageBreak/>
        <w:t xml:space="preserve">Detlev Gross – only </w:t>
      </w:r>
      <w:r w:rsidRPr="007006A2">
        <w:rPr>
          <w:rFonts w:cs="Times New Roman"/>
          <w:noProof/>
          <w:color w:val="000000"/>
          <w:szCs w:val="22"/>
        </w:rPr>
        <w:t>2</w:t>
      </w:r>
      <w:r w:rsidRPr="00191676">
        <w:rPr>
          <w:rFonts w:cs="Times New Roman"/>
          <w:color w:val="000000"/>
          <w:szCs w:val="22"/>
        </w:rPr>
        <w:t xml:space="preserve"> companies in Germany and unsure of </w:t>
      </w:r>
      <w:r w:rsidRPr="007006A2">
        <w:rPr>
          <w:rFonts w:cs="Times New Roman"/>
          <w:noProof/>
          <w:color w:val="000000"/>
          <w:szCs w:val="22"/>
        </w:rPr>
        <w:t>US</w:t>
      </w:r>
      <w:r w:rsidRPr="00191676">
        <w:rPr>
          <w:rFonts w:cs="Times New Roman"/>
          <w:color w:val="000000"/>
          <w:szCs w:val="22"/>
        </w:rPr>
        <w:t xml:space="preserve"> that performs calibration of the calibrators.  </w:t>
      </w:r>
    </w:p>
    <w:p w14:paraId="7B6627FE"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Ali – we could put guidance of this in here. (revise annex C)</w:t>
      </w:r>
      <w:r w:rsidRPr="00191676">
        <w:rPr>
          <w:rFonts w:cs="Times New Roman"/>
          <w:color w:val="000000"/>
          <w:szCs w:val="22"/>
        </w:rPr>
        <w:br/>
      </w:r>
    </w:p>
    <w:p w14:paraId="19192959"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Raja Kuppuswamy</w:t>
      </w:r>
    </w:p>
    <w:p w14:paraId="7553E85C"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 xml:space="preserve">Standards have a </w:t>
      </w:r>
      <w:r w:rsidRPr="007006A2">
        <w:rPr>
          <w:rFonts w:cs="Times New Roman"/>
          <w:noProof/>
          <w:color w:val="000000"/>
          <w:szCs w:val="22"/>
        </w:rPr>
        <w:t>10</w:t>
      </w:r>
      <w:r w:rsidRPr="00191676">
        <w:rPr>
          <w:rFonts w:cs="Times New Roman"/>
          <w:color w:val="000000"/>
          <w:szCs w:val="22"/>
        </w:rPr>
        <w:t xml:space="preserve"> year life</w:t>
      </w:r>
    </w:p>
    <w:p w14:paraId="2F0617FF"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 xml:space="preserve">The group should look at the bandwidths and </w:t>
      </w:r>
      <w:r w:rsidRPr="00E51849">
        <w:rPr>
          <w:rFonts w:cs="Times New Roman"/>
          <w:noProof/>
          <w:color w:val="000000"/>
          <w:szCs w:val="22"/>
        </w:rPr>
        <w:t>increasing</w:t>
      </w:r>
      <w:r w:rsidRPr="00191676">
        <w:rPr>
          <w:rFonts w:cs="Times New Roman"/>
          <w:color w:val="000000"/>
          <w:szCs w:val="22"/>
        </w:rPr>
        <w:t xml:space="preserve"> the bandwidth (“take a fresh look”)</w:t>
      </w:r>
    </w:p>
    <w:p w14:paraId="17D34DCF"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UHF:</w:t>
      </w:r>
    </w:p>
    <w:p w14:paraId="205CAC35" w14:textId="77777777" w:rsidR="00191676" w:rsidRPr="00191676" w:rsidRDefault="00191676" w:rsidP="00191676">
      <w:pPr>
        <w:numPr>
          <w:ilvl w:val="2"/>
          <w:numId w:val="39"/>
        </w:numPr>
        <w:rPr>
          <w:rFonts w:cs="Times New Roman"/>
          <w:color w:val="000000"/>
          <w:szCs w:val="22"/>
        </w:rPr>
      </w:pPr>
      <w:r w:rsidRPr="00191676">
        <w:rPr>
          <w:rFonts w:cs="Times New Roman"/>
          <w:color w:val="000000"/>
          <w:szCs w:val="22"/>
        </w:rPr>
        <w:t>Many manufacturers do not use UHF</w:t>
      </w:r>
    </w:p>
    <w:p w14:paraId="1E4734F6" w14:textId="77777777" w:rsidR="00191676" w:rsidRPr="00191676" w:rsidRDefault="00191676" w:rsidP="00191676">
      <w:pPr>
        <w:numPr>
          <w:ilvl w:val="2"/>
          <w:numId w:val="39"/>
        </w:numPr>
        <w:rPr>
          <w:rFonts w:cs="Times New Roman"/>
          <w:color w:val="000000"/>
          <w:szCs w:val="22"/>
        </w:rPr>
      </w:pPr>
      <w:r w:rsidRPr="00191676">
        <w:rPr>
          <w:rFonts w:cs="Times New Roman"/>
          <w:color w:val="000000"/>
          <w:szCs w:val="22"/>
        </w:rPr>
        <w:t>Should include guidance on how to use UHF as it is a new trend</w:t>
      </w:r>
    </w:p>
    <w:p w14:paraId="2CC794B0" w14:textId="77777777" w:rsidR="00191676" w:rsidRPr="00191676" w:rsidRDefault="00191676" w:rsidP="00191676">
      <w:pPr>
        <w:numPr>
          <w:ilvl w:val="2"/>
          <w:numId w:val="39"/>
        </w:numPr>
        <w:rPr>
          <w:rFonts w:cs="Times New Roman"/>
          <w:color w:val="000000"/>
          <w:szCs w:val="22"/>
        </w:rPr>
      </w:pPr>
      <w:r w:rsidRPr="00191676">
        <w:rPr>
          <w:rFonts w:cs="Times New Roman"/>
          <w:color w:val="000000"/>
          <w:szCs w:val="22"/>
        </w:rPr>
        <w:t>Ali agrees that it should be an additional accuracy</w:t>
      </w:r>
    </w:p>
    <w:p w14:paraId="7F9FFD2C" w14:textId="77777777" w:rsidR="00191676" w:rsidRPr="00191676" w:rsidRDefault="00191676" w:rsidP="00191676">
      <w:pPr>
        <w:numPr>
          <w:ilvl w:val="2"/>
          <w:numId w:val="39"/>
        </w:numPr>
        <w:rPr>
          <w:rFonts w:cs="Times New Roman"/>
          <w:color w:val="000000"/>
          <w:szCs w:val="22"/>
        </w:rPr>
      </w:pPr>
      <w:r w:rsidRPr="00191676">
        <w:rPr>
          <w:rFonts w:cs="Times New Roman"/>
          <w:color w:val="000000"/>
          <w:szCs w:val="22"/>
        </w:rPr>
        <w:t>Detlev Gross – uncertainty in UHF is worse than lower frequency.  He is strictly opposed to having acceptance criteria for UHF.</w:t>
      </w:r>
    </w:p>
    <w:p w14:paraId="37C08E00" w14:textId="77777777" w:rsidR="00191676" w:rsidRPr="00191676" w:rsidRDefault="00191676" w:rsidP="00191676">
      <w:pPr>
        <w:numPr>
          <w:ilvl w:val="2"/>
          <w:numId w:val="39"/>
        </w:numPr>
        <w:rPr>
          <w:rFonts w:cs="Times New Roman"/>
          <w:color w:val="000000"/>
          <w:szCs w:val="22"/>
        </w:rPr>
      </w:pPr>
      <w:r w:rsidRPr="00191676">
        <w:rPr>
          <w:rFonts w:cs="Times New Roman"/>
          <w:color w:val="000000"/>
          <w:szCs w:val="22"/>
        </w:rPr>
        <w:t xml:space="preserve">Bertrand Poulin – UHF used for identifying if there is partial discharge or not.  It </w:t>
      </w:r>
      <w:r w:rsidRPr="00064386">
        <w:rPr>
          <w:rFonts w:cs="Times New Roman"/>
          <w:noProof/>
          <w:color w:val="000000"/>
          <w:szCs w:val="22"/>
        </w:rPr>
        <w:t>is not necessarily used</w:t>
      </w:r>
      <w:r w:rsidRPr="00191676">
        <w:rPr>
          <w:rFonts w:cs="Times New Roman"/>
          <w:color w:val="000000"/>
          <w:szCs w:val="22"/>
        </w:rPr>
        <w:t xml:space="preserve"> for quantification.</w:t>
      </w:r>
    </w:p>
    <w:p w14:paraId="71146A24" w14:textId="77777777" w:rsidR="00191676" w:rsidRPr="00191676" w:rsidRDefault="00191676" w:rsidP="00191676">
      <w:pPr>
        <w:numPr>
          <w:ilvl w:val="2"/>
          <w:numId w:val="39"/>
        </w:numPr>
        <w:rPr>
          <w:rFonts w:cs="Times New Roman"/>
          <w:color w:val="000000"/>
          <w:szCs w:val="22"/>
        </w:rPr>
      </w:pPr>
      <w:r w:rsidRPr="00191676">
        <w:rPr>
          <w:rFonts w:cs="Times New Roman"/>
          <w:color w:val="000000"/>
          <w:szCs w:val="22"/>
        </w:rPr>
        <w:t xml:space="preserve">Raja K. – some OEMs are installing (dielectric windows)? </w:t>
      </w:r>
      <w:r w:rsidRPr="00064386">
        <w:rPr>
          <w:rFonts w:cs="Times New Roman"/>
          <w:noProof/>
          <w:color w:val="000000"/>
          <w:szCs w:val="22"/>
        </w:rPr>
        <w:t>on</w:t>
      </w:r>
      <w:r w:rsidRPr="00191676">
        <w:rPr>
          <w:rFonts w:cs="Times New Roman"/>
          <w:color w:val="000000"/>
          <w:szCs w:val="22"/>
        </w:rPr>
        <w:t xml:space="preserve"> transformers for future UHF installation.</w:t>
      </w:r>
    </w:p>
    <w:p w14:paraId="3738E69B" w14:textId="77777777" w:rsidR="00191676" w:rsidRPr="00191676" w:rsidRDefault="00191676" w:rsidP="00191676">
      <w:pPr>
        <w:rPr>
          <w:rFonts w:cs="Times New Roman"/>
          <w:color w:val="000000"/>
          <w:szCs w:val="22"/>
        </w:rPr>
      </w:pPr>
      <w:r w:rsidRPr="00191676">
        <w:rPr>
          <w:rFonts w:cs="Times New Roman"/>
          <w:color w:val="000000"/>
          <w:szCs w:val="22"/>
        </w:rPr>
        <w:br/>
      </w:r>
    </w:p>
    <w:p w14:paraId="1CF3A825"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 xml:space="preserve">Ali – </w:t>
      </w:r>
      <w:r w:rsidRPr="00064386">
        <w:rPr>
          <w:rFonts w:cs="Times New Roman"/>
          <w:noProof/>
          <w:color w:val="000000"/>
          <w:szCs w:val="22"/>
        </w:rPr>
        <w:t>purpose</w:t>
      </w:r>
      <w:r w:rsidRPr="00191676">
        <w:rPr>
          <w:rFonts w:cs="Times New Roman"/>
          <w:color w:val="000000"/>
          <w:szCs w:val="22"/>
        </w:rPr>
        <w:t xml:space="preserve"> of the </w:t>
      </w:r>
      <w:r w:rsidRPr="00064386">
        <w:rPr>
          <w:rFonts w:cs="Times New Roman"/>
          <w:noProof/>
          <w:color w:val="000000"/>
          <w:szCs w:val="22"/>
        </w:rPr>
        <w:t>group</w:t>
      </w:r>
      <w:r w:rsidRPr="00191676">
        <w:rPr>
          <w:rFonts w:cs="Times New Roman"/>
          <w:color w:val="000000"/>
          <w:szCs w:val="22"/>
        </w:rPr>
        <w:t xml:space="preserve"> is not to start from scratch (scientific research)</w:t>
      </w:r>
    </w:p>
    <w:p w14:paraId="4A865321"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CIGRE work in progress</w:t>
      </w:r>
      <w:r w:rsidRPr="00191676">
        <w:rPr>
          <w:rFonts w:cs="Times New Roman"/>
          <w:color w:val="000000"/>
          <w:szCs w:val="22"/>
        </w:rPr>
        <w:br/>
      </w:r>
    </w:p>
    <w:p w14:paraId="1E3001F7" w14:textId="77777777" w:rsidR="00191676" w:rsidRPr="00191676" w:rsidRDefault="00191676" w:rsidP="00191676">
      <w:pPr>
        <w:rPr>
          <w:rFonts w:cs="Times New Roman"/>
          <w:color w:val="000000"/>
          <w:szCs w:val="22"/>
        </w:rPr>
      </w:pPr>
      <w:r w:rsidRPr="00191676">
        <w:rPr>
          <w:rFonts w:cs="Times New Roman"/>
          <w:color w:val="000000"/>
          <w:szCs w:val="22"/>
        </w:rPr>
        <w:t xml:space="preserve">Detlev Gross – </w:t>
      </w:r>
      <w:r w:rsidRPr="00064386">
        <w:rPr>
          <w:rFonts w:cs="Times New Roman"/>
          <w:noProof/>
          <w:color w:val="000000"/>
          <w:szCs w:val="22"/>
        </w:rPr>
        <w:t>cross coupling</w:t>
      </w:r>
      <w:r w:rsidRPr="00191676">
        <w:rPr>
          <w:rFonts w:cs="Times New Roman"/>
          <w:color w:val="000000"/>
          <w:szCs w:val="22"/>
        </w:rPr>
        <w:t xml:space="preserve"> matrix during calibration is important to measure</w:t>
      </w:r>
    </w:p>
    <w:p w14:paraId="32C82691" w14:textId="77777777" w:rsidR="00191676" w:rsidRPr="00191676" w:rsidRDefault="00191676" w:rsidP="00191676">
      <w:pPr>
        <w:rPr>
          <w:rFonts w:cs="Times New Roman"/>
          <w:color w:val="000000"/>
          <w:szCs w:val="22"/>
        </w:rPr>
      </w:pPr>
      <w:r w:rsidRPr="00191676">
        <w:rPr>
          <w:rFonts w:cs="Times New Roman"/>
          <w:color w:val="000000"/>
          <w:szCs w:val="22"/>
        </w:rPr>
        <w:t>Bertrand Poulin – cross coupling should not be in this guide as it is not in the scope of C57.113</w:t>
      </w:r>
    </w:p>
    <w:p w14:paraId="437C473E" w14:textId="77777777" w:rsidR="00191676" w:rsidRPr="00191676" w:rsidRDefault="00191676" w:rsidP="00191676">
      <w:pPr>
        <w:rPr>
          <w:rFonts w:cs="Times New Roman"/>
          <w:color w:val="000000"/>
          <w:szCs w:val="22"/>
        </w:rPr>
      </w:pPr>
      <w:r w:rsidRPr="00191676">
        <w:rPr>
          <w:rFonts w:cs="Times New Roman"/>
          <w:color w:val="000000"/>
          <w:szCs w:val="22"/>
        </w:rPr>
        <w:t>Detlev Gross – this information could be in the test guide for LF tests, Ajith agreed.</w:t>
      </w:r>
    </w:p>
    <w:p w14:paraId="11C5E2B4" w14:textId="77777777" w:rsidR="00191676" w:rsidRPr="00191676" w:rsidRDefault="00191676" w:rsidP="00191676">
      <w:pPr>
        <w:rPr>
          <w:rFonts w:cs="Times New Roman"/>
          <w:color w:val="000000"/>
          <w:szCs w:val="22"/>
        </w:rPr>
      </w:pPr>
    </w:p>
    <w:p w14:paraId="6F96CA4F" w14:textId="77777777" w:rsidR="00191676" w:rsidRPr="00191676" w:rsidRDefault="00191676" w:rsidP="00191676">
      <w:pPr>
        <w:rPr>
          <w:rFonts w:cs="Times New Roman"/>
          <w:color w:val="000000"/>
          <w:szCs w:val="22"/>
        </w:rPr>
      </w:pPr>
      <w:r w:rsidRPr="00191676">
        <w:rPr>
          <w:rFonts w:cs="Times New Roman"/>
          <w:color w:val="000000"/>
          <w:szCs w:val="22"/>
        </w:rPr>
        <w:t>Bertrand Poulin – UHF does not belong in due to scope; the WT cannot change scope without changing PAR.</w:t>
      </w:r>
      <w:r w:rsidRPr="00191676">
        <w:rPr>
          <w:rFonts w:cs="Times New Roman"/>
          <w:color w:val="000000"/>
          <w:szCs w:val="22"/>
        </w:rPr>
        <w:br/>
      </w:r>
    </w:p>
    <w:p w14:paraId="06DC3E60" w14:textId="77777777" w:rsidR="00191676" w:rsidRPr="00191676" w:rsidRDefault="00191676" w:rsidP="00191676">
      <w:pPr>
        <w:rPr>
          <w:rFonts w:cs="Times New Roman"/>
          <w:color w:val="000000"/>
          <w:szCs w:val="22"/>
        </w:rPr>
      </w:pPr>
      <w:r w:rsidRPr="00191676">
        <w:rPr>
          <w:rFonts w:cs="Times New Roman"/>
          <w:color w:val="000000"/>
          <w:szCs w:val="22"/>
        </w:rPr>
        <w:t xml:space="preserve">Ajith – It is important to provide information to the chair as soon as possible and to provide a presentation of potential revisions to the chair </w:t>
      </w:r>
      <w:r w:rsidRPr="00191676">
        <w:rPr>
          <w:rFonts w:cs="Times New Roman"/>
          <w:color w:val="000000"/>
          <w:szCs w:val="22"/>
        </w:rPr>
        <w:br/>
      </w:r>
    </w:p>
    <w:p w14:paraId="4A519E26" w14:textId="77777777" w:rsidR="00191676" w:rsidRPr="00191676" w:rsidRDefault="00191676" w:rsidP="00191676">
      <w:pPr>
        <w:rPr>
          <w:rFonts w:cs="Times New Roman"/>
          <w:color w:val="000000"/>
          <w:szCs w:val="22"/>
        </w:rPr>
      </w:pPr>
      <w:r w:rsidRPr="00191676">
        <w:rPr>
          <w:rFonts w:cs="Times New Roman"/>
          <w:color w:val="000000"/>
          <w:szCs w:val="22"/>
        </w:rPr>
        <w:t xml:space="preserve">Alexander Kraetge – this is a recommended practice (not a guide) </w:t>
      </w:r>
      <w:r w:rsidRPr="00064386">
        <w:rPr>
          <w:rFonts w:cs="Times New Roman"/>
          <w:noProof/>
          <w:color w:val="000000"/>
          <w:szCs w:val="22"/>
        </w:rPr>
        <w:t>and</w:t>
      </w:r>
      <w:r w:rsidRPr="00191676">
        <w:rPr>
          <w:rFonts w:cs="Times New Roman"/>
          <w:color w:val="000000"/>
          <w:szCs w:val="22"/>
        </w:rPr>
        <w:t xml:space="preserve"> we should recommend a best practice, including cross-coupling</w:t>
      </w:r>
    </w:p>
    <w:p w14:paraId="382CF744" w14:textId="77777777" w:rsidR="00191676" w:rsidRPr="00191676" w:rsidRDefault="00191676" w:rsidP="00191676">
      <w:pPr>
        <w:rPr>
          <w:rFonts w:cs="Times New Roman"/>
          <w:color w:val="000000"/>
          <w:szCs w:val="22"/>
        </w:rPr>
      </w:pPr>
    </w:p>
    <w:p w14:paraId="3016AEEA" w14:textId="77777777" w:rsidR="00191676" w:rsidRPr="00191676" w:rsidRDefault="00191676" w:rsidP="00191676">
      <w:pPr>
        <w:rPr>
          <w:rFonts w:cs="Times New Roman"/>
          <w:color w:val="000000"/>
          <w:szCs w:val="22"/>
        </w:rPr>
      </w:pPr>
    </w:p>
    <w:p w14:paraId="71411E39" w14:textId="77777777" w:rsidR="00191676" w:rsidRPr="00191676" w:rsidRDefault="00191676" w:rsidP="00191676">
      <w:pPr>
        <w:rPr>
          <w:rFonts w:cs="Times New Roman"/>
          <w:color w:val="000000"/>
          <w:szCs w:val="22"/>
        </w:rPr>
      </w:pPr>
      <w:r w:rsidRPr="00191676">
        <w:rPr>
          <w:rFonts w:cs="Times New Roman"/>
          <w:color w:val="000000"/>
          <w:szCs w:val="22"/>
        </w:rPr>
        <w:t>Ajith – C57.113 expires in 2020.</w:t>
      </w:r>
      <w:r w:rsidRPr="00191676">
        <w:rPr>
          <w:rFonts w:cs="Times New Roman"/>
          <w:color w:val="000000"/>
          <w:szCs w:val="22"/>
        </w:rPr>
        <w:br/>
      </w:r>
    </w:p>
    <w:p w14:paraId="6A315B07" w14:textId="77777777" w:rsidR="00191676" w:rsidRPr="00191676" w:rsidRDefault="00191676" w:rsidP="00191676">
      <w:pPr>
        <w:rPr>
          <w:rFonts w:cs="Times New Roman"/>
          <w:color w:val="000000"/>
          <w:szCs w:val="22"/>
        </w:rPr>
      </w:pPr>
      <w:r w:rsidRPr="00191676">
        <w:rPr>
          <w:rFonts w:cs="Times New Roman"/>
          <w:color w:val="000000"/>
          <w:szCs w:val="22"/>
        </w:rPr>
        <w:t xml:space="preserve">Detlev Gross volunteered to provide </w:t>
      </w:r>
      <w:r w:rsidRPr="007006A2">
        <w:rPr>
          <w:rFonts w:cs="Times New Roman"/>
          <w:noProof/>
          <w:color w:val="000000"/>
          <w:szCs w:val="22"/>
        </w:rPr>
        <w:t>presentation</w:t>
      </w:r>
      <w:r w:rsidRPr="00191676">
        <w:rPr>
          <w:rFonts w:cs="Times New Roman"/>
          <w:color w:val="000000"/>
          <w:szCs w:val="22"/>
        </w:rPr>
        <w:t xml:space="preserve"> of IEC related material for the next meeting. </w:t>
      </w:r>
      <w:r w:rsidRPr="00191676">
        <w:rPr>
          <w:rFonts w:cs="Times New Roman"/>
          <w:color w:val="000000"/>
          <w:szCs w:val="22"/>
        </w:rPr>
        <w:br/>
      </w:r>
    </w:p>
    <w:p w14:paraId="027E1229" w14:textId="77777777" w:rsidR="00191676" w:rsidRPr="00191676" w:rsidRDefault="00191676" w:rsidP="00191676">
      <w:pPr>
        <w:rPr>
          <w:rFonts w:cs="Times New Roman"/>
          <w:color w:val="000000"/>
          <w:szCs w:val="22"/>
        </w:rPr>
      </w:pPr>
      <w:r w:rsidRPr="00191676">
        <w:rPr>
          <w:rFonts w:cs="Times New Roman"/>
          <w:color w:val="000000"/>
          <w:szCs w:val="22"/>
        </w:rPr>
        <w:t xml:space="preserve">Detlev Gross – IEC 60270 does not have a guide; they are entertaining a CIGRE group to have a horizontal guide.  </w:t>
      </w:r>
      <w:r w:rsidRPr="00191676">
        <w:rPr>
          <w:rFonts w:cs="Times New Roman"/>
          <w:color w:val="000000"/>
          <w:szCs w:val="22"/>
        </w:rPr>
        <w:br/>
      </w:r>
    </w:p>
    <w:p w14:paraId="398B509D" w14:textId="77777777" w:rsidR="00191676" w:rsidRPr="00191676" w:rsidRDefault="00191676" w:rsidP="00191676">
      <w:pPr>
        <w:rPr>
          <w:rFonts w:cs="Times New Roman"/>
          <w:color w:val="000000"/>
          <w:szCs w:val="22"/>
        </w:rPr>
      </w:pPr>
      <w:r w:rsidRPr="00191676">
        <w:rPr>
          <w:rFonts w:cs="Times New Roman"/>
          <w:color w:val="000000"/>
          <w:szCs w:val="22"/>
        </w:rPr>
        <w:t>Alexander Kraetge – CIGRE work has already been performed (100+ pages on transformers)</w:t>
      </w:r>
      <w:r w:rsidRPr="00191676">
        <w:rPr>
          <w:rFonts w:cs="Times New Roman"/>
          <w:color w:val="000000"/>
          <w:szCs w:val="22"/>
        </w:rPr>
        <w:br/>
      </w:r>
    </w:p>
    <w:p w14:paraId="30A066D6" w14:textId="77777777" w:rsidR="00191676" w:rsidRPr="00191676" w:rsidRDefault="00191676" w:rsidP="00191676">
      <w:pPr>
        <w:rPr>
          <w:rFonts w:cs="Times New Roman"/>
          <w:color w:val="000000"/>
          <w:szCs w:val="22"/>
        </w:rPr>
      </w:pPr>
      <w:r w:rsidRPr="00191676">
        <w:rPr>
          <w:rFonts w:cs="Times New Roman"/>
          <w:color w:val="000000"/>
          <w:szCs w:val="22"/>
        </w:rPr>
        <w:t xml:space="preserve">Ali – UHF is no longer a topic, not in the scope. Will investigate going into the new </w:t>
      </w:r>
      <w:r w:rsidRPr="007006A2">
        <w:rPr>
          <w:rFonts w:cs="Times New Roman"/>
          <w:noProof/>
          <w:color w:val="000000"/>
          <w:szCs w:val="22"/>
        </w:rPr>
        <w:t>low frequency</w:t>
      </w:r>
      <w:r w:rsidRPr="00191676">
        <w:rPr>
          <w:rFonts w:cs="Times New Roman"/>
          <w:color w:val="000000"/>
          <w:szCs w:val="22"/>
        </w:rPr>
        <w:t xml:space="preserve"> test guide</w:t>
      </w:r>
      <w:r w:rsidRPr="00191676">
        <w:rPr>
          <w:rFonts w:cs="Times New Roman"/>
          <w:color w:val="000000"/>
          <w:szCs w:val="22"/>
        </w:rPr>
        <w:br/>
      </w:r>
    </w:p>
    <w:p w14:paraId="1495FB62" w14:textId="77777777" w:rsidR="00191676" w:rsidRPr="00191676" w:rsidRDefault="00191676" w:rsidP="00191676">
      <w:pPr>
        <w:rPr>
          <w:rFonts w:cs="Times New Roman"/>
          <w:color w:val="000000"/>
          <w:szCs w:val="22"/>
        </w:rPr>
      </w:pPr>
      <w:r w:rsidRPr="00191676">
        <w:rPr>
          <w:rFonts w:cs="Times New Roman"/>
          <w:color w:val="000000"/>
          <w:szCs w:val="22"/>
        </w:rPr>
        <w:t>Ali – we could add language or a separate annex regarding SAT</w:t>
      </w:r>
      <w:r w:rsidRPr="00191676">
        <w:rPr>
          <w:rFonts w:cs="Times New Roman"/>
          <w:color w:val="000000"/>
          <w:szCs w:val="22"/>
        </w:rPr>
        <w:br/>
      </w:r>
    </w:p>
    <w:p w14:paraId="58D997B2" w14:textId="77777777" w:rsidR="00191676" w:rsidRPr="00191676" w:rsidRDefault="00191676" w:rsidP="00191676">
      <w:pPr>
        <w:rPr>
          <w:rFonts w:cs="Times New Roman"/>
          <w:color w:val="000000"/>
          <w:szCs w:val="22"/>
        </w:rPr>
      </w:pPr>
      <w:r w:rsidRPr="00191676">
        <w:rPr>
          <w:rFonts w:cs="Times New Roman"/>
          <w:color w:val="000000"/>
          <w:szCs w:val="22"/>
        </w:rPr>
        <w:lastRenderedPageBreak/>
        <w:t xml:space="preserve">Detlev Gross – do not reword the title of Annex F because the noise identification is important.  </w:t>
      </w:r>
      <w:r w:rsidRPr="00191676">
        <w:rPr>
          <w:rFonts w:cs="Times New Roman"/>
          <w:color w:val="000000"/>
          <w:szCs w:val="22"/>
        </w:rPr>
        <w:br/>
      </w:r>
    </w:p>
    <w:p w14:paraId="2E9D713D" w14:textId="77777777" w:rsidR="00191676" w:rsidRPr="00191676" w:rsidRDefault="00191676" w:rsidP="00191676">
      <w:pPr>
        <w:rPr>
          <w:rFonts w:cs="Times New Roman"/>
          <w:color w:val="000000"/>
          <w:szCs w:val="22"/>
        </w:rPr>
      </w:pPr>
      <w:r w:rsidRPr="00191676">
        <w:rPr>
          <w:rFonts w:cs="Times New Roman"/>
          <w:color w:val="000000"/>
          <w:szCs w:val="22"/>
        </w:rPr>
        <w:t>Detlev Gross - Dr. Lemke is no longer working (he is ~80 years old)</w:t>
      </w:r>
      <w:r w:rsidRPr="00191676">
        <w:rPr>
          <w:rFonts w:cs="Times New Roman"/>
          <w:color w:val="000000"/>
          <w:szCs w:val="22"/>
        </w:rPr>
        <w:br/>
      </w:r>
    </w:p>
    <w:p w14:paraId="690E0860" w14:textId="77777777" w:rsidR="00191676" w:rsidRPr="00191676" w:rsidRDefault="00191676" w:rsidP="00191676">
      <w:pPr>
        <w:rPr>
          <w:rFonts w:cs="Times New Roman"/>
          <w:color w:val="000000"/>
          <w:szCs w:val="22"/>
        </w:rPr>
      </w:pPr>
      <w:r w:rsidRPr="00191676">
        <w:rPr>
          <w:rFonts w:cs="Times New Roman"/>
          <w:color w:val="000000"/>
          <w:szCs w:val="22"/>
        </w:rPr>
        <w:t>Original noise identification images are from Lemke</w:t>
      </w:r>
      <w:r w:rsidRPr="00191676">
        <w:rPr>
          <w:rFonts w:cs="Times New Roman"/>
          <w:color w:val="000000"/>
          <w:szCs w:val="22"/>
        </w:rPr>
        <w:br/>
      </w:r>
    </w:p>
    <w:p w14:paraId="5A643532" w14:textId="77777777" w:rsidR="00191676" w:rsidRPr="00191676" w:rsidRDefault="00191676" w:rsidP="00191676">
      <w:pPr>
        <w:rPr>
          <w:rFonts w:cs="Times New Roman"/>
          <w:color w:val="000000"/>
          <w:szCs w:val="22"/>
        </w:rPr>
      </w:pPr>
      <w:r w:rsidRPr="00191676">
        <w:rPr>
          <w:rFonts w:cs="Times New Roman"/>
          <w:color w:val="000000"/>
          <w:szCs w:val="22"/>
        </w:rPr>
        <w:t>Detlev Gross can provide new images of noise patterns</w:t>
      </w:r>
    </w:p>
    <w:p w14:paraId="5159B5B3" w14:textId="77777777" w:rsidR="00191676" w:rsidRPr="00191676" w:rsidRDefault="00191676" w:rsidP="00191676">
      <w:pPr>
        <w:rPr>
          <w:rFonts w:cs="Times New Roman"/>
          <w:color w:val="000000"/>
          <w:szCs w:val="22"/>
        </w:rPr>
      </w:pPr>
      <w:r w:rsidRPr="00191676">
        <w:rPr>
          <w:rFonts w:cs="Times New Roman"/>
          <w:color w:val="000000"/>
          <w:szCs w:val="22"/>
        </w:rPr>
        <w:br/>
      </w:r>
    </w:p>
    <w:p w14:paraId="799C7B80"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Request for task leads:</w:t>
      </w:r>
    </w:p>
    <w:p w14:paraId="033AD7C9"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Chapter 4:   Detlev Gross</w:t>
      </w:r>
    </w:p>
    <w:p w14:paraId="0374FE49"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Chapter 5:   Detlev Gross</w:t>
      </w:r>
    </w:p>
    <w:p w14:paraId="3A4BD5D8"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Annex A:   Alexander Kraetge</w:t>
      </w:r>
    </w:p>
    <w:p w14:paraId="0A578718"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 xml:space="preserve">Annex B: </w:t>
      </w:r>
    </w:p>
    <w:p w14:paraId="5AE660C9"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Annex C:</w:t>
      </w:r>
    </w:p>
    <w:p w14:paraId="531BDA48"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Annex E:</w:t>
      </w:r>
    </w:p>
    <w:p w14:paraId="6E91DF22"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 xml:space="preserve">Annex F/SAT:   Janusz </w:t>
      </w:r>
      <w:r w:rsidRPr="007006A2">
        <w:rPr>
          <w:rFonts w:cs="Times New Roman"/>
          <w:noProof/>
          <w:color w:val="000000"/>
          <w:szCs w:val="22"/>
        </w:rPr>
        <w:t>Szczechooski</w:t>
      </w:r>
      <w:r w:rsidRPr="00191676">
        <w:rPr>
          <w:rFonts w:cs="Times New Roman"/>
          <w:color w:val="000000"/>
          <w:szCs w:val="22"/>
        </w:rPr>
        <w:t xml:space="preserve"> (Vice Chair)</w:t>
      </w:r>
    </w:p>
    <w:p w14:paraId="6D2A1987"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Annex G:   Detlev Gross for images</w:t>
      </w:r>
    </w:p>
    <w:p w14:paraId="03224BC1" w14:textId="77777777" w:rsidR="00191676" w:rsidRPr="00191676" w:rsidRDefault="00191676" w:rsidP="00191676">
      <w:pPr>
        <w:numPr>
          <w:ilvl w:val="1"/>
          <w:numId w:val="39"/>
        </w:numPr>
        <w:rPr>
          <w:rFonts w:cs="Times New Roman"/>
          <w:color w:val="000000"/>
          <w:szCs w:val="22"/>
        </w:rPr>
      </w:pPr>
      <w:r w:rsidRPr="00191676">
        <w:rPr>
          <w:rFonts w:cs="Times New Roman"/>
          <w:color w:val="000000"/>
          <w:szCs w:val="22"/>
        </w:rPr>
        <w:t xml:space="preserve">Annex H: </w:t>
      </w:r>
      <w:r w:rsidRPr="00191676">
        <w:rPr>
          <w:rFonts w:cs="Times New Roman"/>
          <w:color w:val="000000"/>
          <w:szCs w:val="22"/>
        </w:rPr>
        <w:br/>
      </w:r>
      <w:r w:rsidRPr="00191676">
        <w:rPr>
          <w:rFonts w:cs="Times New Roman"/>
          <w:color w:val="000000"/>
          <w:szCs w:val="22"/>
        </w:rPr>
        <w:br/>
        <w:t xml:space="preserve">Ali will have 1-2 conference calls </w:t>
      </w:r>
      <w:r w:rsidRPr="00E54AE9">
        <w:rPr>
          <w:rFonts w:cs="Times New Roman"/>
          <w:noProof/>
          <w:color w:val="000000"/>
          <w:szCs w:val="22"/>
        </w:rPr>
        <w:t>prior to</w:t>
      </w:r>
      <w:r w:rsidRPr="00191676">
        <w:rPr>
          <w:rFonts w:cs="Times New Roman"/>
          <w:color w:val="000000"/>
          <w:szCs w:val="22"/>
        </w:rPr>
        <w:t xml:space="preserve"> the next meeting</w:t>
      </w:r>
      <w:r w:rsidRPr="00191676">
        <w:rPr>
          <w:rFonts w:cs="Times New Roman"/>
          <w:color w:val="000000"/>
          <w:szCs w:val="22"/>
        </w:rPr>
        <w:br/>
      </w:r>
    </w:p>
    <w:p w14:paraId="55C0DA64"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No new business brought up</w:t>
      </w:r>
      <w:r w:rsidRPr="00191676">
        <w:rPr>
          <w:rFonts w:cs="Times New Roman"/>
          <w:color w:val="000000"/>
          <w:szCs w:val="22"/>
        </w:rPr>
        <w:br/>
      </w:r>
    </w:p>
    <w:p w14:paraId="62871FC5" w14:textId="77777777" w:rsidR="00191676" w:rsidRPr="00191676" w:rsidRDefault="00191676" w:rsidP="00191676">
      <w:pPr>
        <w:numPr>
          <w:ilvl w:val="0"/>
          <w:numId w:val="39"/>
        </w:numPr>
        <w:rPr>
          <w:rFonts w:cs="Times New Roman"/>
          <w:color w:val="000000"/>
          <w:szCs w:val="22"/>
        </w:rPr>
      </w:pPr>
      <w:r w:rsidRPr="00191676">
        <w:rPr>
          <w:rFonts w:cs="Times New Roman"/>
          <w:color w:val="000000"/>
          <w:szCs w:val="22"/>
        </w:rPr>
        <w:t>Meeting adjourned:  Hem Shertudke 1</w:t>
      </w:r>
      <w:r w:rsidRPr="00191676">
        <w:rPr>
          <w:rFonts w:cs="Times New Roman"/>
          <w:color w:val="000000"/>
          <w:szCs w:val="22"/>
          <w:vertAlign w:val="superscript"/>
        </w:rPr>
        <w:t>st</w:t>
      </w:r>
      <w:r w:rsidRPr="00191676">
        <w:rPr>
          <w:rFonts w:cs="Times New Roman"/>
          <w:color w:val="000000"/>
          <w:szCs w:val="22"/>
        </w:rPr>
        <w:t xml:space="preserve">, </w:t>
      </w:r>
      <w:r w:rsidRPr="007006A2">
        <w:rPr>
          <w:rFonts w:cs="Times New Roman"/>
          <w:noProof/>
          <w:color w:val="000000"/>
          <w:szCs w:val="22"/>
        </w:rPr>
        <w:t>Dtlev</w:t>
      </w:r>
      <w:r w:rsidRPr="00191676">
        <w:rPr>
          <w:rFonts w:cs="Times New Roman"/>
          <w:color w:val="000000"/>
          <w:szCs w:val="22"/>
        </w:rPr>
        <w:t xml:space="preserve"> Gross 2</w:t>
      </w:r>
      <w:r w:rsidRPr="00191676">
        <w:rPr>
          <w:rFonts w:cs="Times New Roman"/>
          <w:color w:val="000000"/>
          <w:szCs w:val="22"/>
          <w:vertAlign w:val="superscript"/>
        </w:rPr>
        <w:t>nd</w:t>
      </w:r>
      <w:r w:rsidRPr="00191676">
        <w:rPr>
          <w:rFonts w:cs="Times New Roman"/>
          <w:color w:val="000000"/>
          <w:szCs w:val="22"/>
        </w:rPr>
        <w:t xml:space="preserve">. </w:t>
      </w:r>
      <w:r w:rsidRPr="00191676">
        <w:rPr>
          <w:rFonts w:cs="Times New Roman"/>
          <w:color w:val="000000"/>
          <w:szCs w:val="22"/>
        </w:rPr>
        <w:br/>
      </w:r>
    </w:p>
    <w:p w14:paraId="74DAB98E" w14:textId="77777777" w:rsidR="00191676" w:rsidRPr="00191676" w:rsidRDefault="00191676" w:rsidP="00191676">
      <w:pPr>
        <w:rPr>
          <w:rFonts w:cs="Times New Roman"/>
          <w:color w:val="000000"/>
          <w:szCs w:val="22"/>
        </w:rPr>
      </w:pPr>
    </w:p>
    <w:p w14:paraId="0B125E08" w14:textId="5AAE19F1" w:rsidR="00191676" w:rsidRDefault="00191676">
      <w:pPr>
        <w:rPr>
          <w:rFonts w:cs="Times New Roman"/>
          <w:color w:val="000000"/>
          <w:szCs w:val="22"/>
        </w:rPr>
      </w:pPr>
      <w:r>
        <w:rPr>
          <w:rFonts w:cs="Times New Roman"/>
          <w:szCs w:val="22"/>
        </w:rPr>
        <w:br w:type="page"/>
      </w:r>
    </w:p>
    <w:p w14:paraId="642625DD" w14:textId="77777777" w:rsidR="00191676" w:rsidRDefault="00191676" w:rsidP="00191676">
      <w:pPr>
        <w:pStyle w:val="Default"/>
        <w:rPr>
          <w:rFonts w:ascii="Times New Roman" w:hAnsi="Times New Roman" w:cs="Times New Roman"/>
          <w:sz w:val="22"/>
          <w:szCs w:val="22"/>
        </w:rPr>
      </w:pPr>
    </w:p>
    <w:p w14:paraId="644A1F4B" w14:textId="5CA6A8A0" w:rsidR="007B5CC9" w:rsidRPr="000D4655" w:rsidRDefault="007B5CC9" w:rsidP="000D4655">
      <w:pPr>
        <w:pStyle w:val="Heading1"/>
        <w:numPr>
          <w:ilvl w:val="0"/>
          <w:numId w:val="0"/>
        </w:numPr>
        <w:spacing w:before="0" w:after="0"/>
        <w:ind w:left="720" w:hanging="720"/>
        <w:rPr>
          <w:iCs/>
          <w:kern w:val="0"/>
          <w:lang w:eastAsia="en-US"/>
        </w:rPr>
      </w:pPr>
      <w:r w:rsidRPr="00447054">
        <w:t>B 3.</w:t>
      </w:r>
      <w:r w:rsidRPr="002B229E">
        <w:t xml:space="preserve">8   Task Force </w:t>
      </w:r>
      <w:r w:rsidR="00447054" w:rsidRPr="002B229E">
        <w:t xml:space="preserve">Developing </w:t>
      </w:r>
      <w:r w:rsidR="00447054" w:rsidRPr="007459EE">
        <w:rPr>
          <w:noProof/>
        </w:rPr>
        <w:t>Low</w:t>
      </w:r>
      <w:r w:rsidR="007459EE">
        <w:rPr>
          <w:noProof/>
        </w:rPr>
        <w:t>-</w:t>
      </w:r>
      <w:r w:rsidR="00447054" w:rsidRPr="007459EE">
        <w:rPr>
          <w:noProof/>
        </w:rPr>
        <w:t>Frequency</w:t>
      </w:r>
      <w:r w:rsidR="00447054" w:rsidRPr="002B229E">
        <w:t xml:space="preserve"> Test Guide</w:t>
      </w:r>
    </w:p>
    <w:p w14:paraId="0A9F5990" w14:textId="4EF82064" w:rsidR="007B5CC9" w:rsidRPr="002B229E" w:rsidRDefault="007B5CC9" w:rsidP="007B5CC9">
      <w:pPr>
        <w:ind w:left="360"/>
        <w:rPr>
          <w:rFonts w:cs="Times New Roman"/>
          <w:b/>
          <w:szCs w:val="22"/>
        </w:rPr>
      </w:pPr>
      <w:r w:rsidRPr="002B229E">
        <w:rPr>
          <w:rFonts w:cs="Times New Roman"/>
          <w:b/>
          <w:szCs w:val="22"/>
        </w:rPr>
        <w:t xml:space="preserve">            </w:t>
      </w:r>
      <w:r w:rsidR="00447054" w:rsidRPr="002B229E">
        <w:rPr>
          <w:rFonts w:cs="Times New Roman"/>
          <w:b/>
          <w:szCs w:val="22"/>
        </w:rPr>
        <w:t>Dan Sauer</w:t>
      </w:r>
      <w:r w:rsidRPr="002B229E">
        <w:rPr>
          <w:rFonts w:cs="Times New Roman"/>
          <w:b/>
          <w:szCs w:val="22"/>
        </w:rPr>
        <w:t xml:space="preserve"> (Chair) at the meeting</w:t>
      </w:r>
    </w:p>
    <w:p w14:paraId="0C515AF0" w14:textId="6E56E959" w:rsidR="00FA6F29" w:rsidRPr="00447054" w:rsidRDefault="002B229E" w:rsidP="007B5CC9">
      <w:pPr>
        <w:ind w:left="360"/>
        <w:rPr>
          <w:rFonts w:cs="Times New Roman"/>
          <w:b/>
          <w:szCs w:val="22"/>
        </w:rPr>
      </w:pPr>
      <w:r w:rsidRPr="002B229E">
        <w:rPr>
          <w:rFonts w:cs="Times New Roman"/>
          <w:b/>
          <w:szCs w:val="22"/>
        </w:rPr>
        <w:t xml:space="preserve">             Tuesday 27/3/2018</w:t>
      </w:r>
      <w:r w:rsidR="007B5CC9" w:rsidRPr="002B229E">
        <w:rPr>
          <w:rFonts w:cs="Times New Roman"/>
          <w:b/>
          <w:szCs w:val="22"/>
        </w:rPr>
        <w:t xml:space="preserve">, </w:t>
      </w:r>
      <w:r w:rsidR="00447054" w:rsidRPr="002B229E">
        <w:rPr>
          <w:rFonts w:cs="Times New Roman"/>
          <w:b/>
          <w:szCs w:val="22"/>
        </w:rPr>
        <w:t>Pittsburgh</w:t>
      </w:r>
      <w:r w:rsidR="007B5CC9" w:rsidRPr="002B229E">
        <w:rPr>
          <w:rFonts w:cs="Times New Roman"/>
          <w:b/>
          <w:szCs w:val="22"/>
        </w:rPr>
        <w:t xml:space="preserve">, </w:t>
      </w:r>
      <w:r w:rsidR="00447054" w:rsidRPr="002B229E">
        <w:rPr>
          <w:rFonts w:cs="Times New Roman"/>
          <w:b/>
          <w:szCs w:val="22"/>
        </w:rPr>
        <w:t>PA</w:t>
      </w:r>
      <w:r w:rsidR="007B5CC9" w:rsidRPr="002B229E">
        <w:rPr>
          <w:rFonts w:cs="Times New Roman"/>
          <w:b/>
          <w:szCs w:val="22"/>
        </w:rPr>
        <w:t>.</w:t>
      </w:r>
    </w:p>
    <w:p w14:paraId="7B25F8FA" w14:textId="77777777" w:rsidR="007B5CC9" w:rsidRDefault="007B5CC9" w:rsidP="00FA6F29">
      <w:pPr>
        <w:ind w:left="360"/>
        <w:rPr>
          <w:rFonts w:cs="Times New Roman"/>
          <w:szCs w:val="22"/>
        </w:rPr>
      </w:pPr>
    </w:p>
    <w:p w14:paraId="508120ED" w14:textId="07AF1FC1" w:rsidR="002B229E" w:rsidRPr="002B229E" w:rsidRDefault="002B229E" w:rsidP="002B229E">
      <w:pPr>
        <w:pStyle w:val="NoSpacing"/>
        <w:rPr>
          <w:rFonts w:ascii="Times New Roman" w:hAnsi="Times New Roman"/>
        </w:rPr>
      </w:pPr>
      <w:r w:rsidRPr="002B229E">
        <w:rPr>
          <w:rFonts w:ascii="Times New Roman" w:hAnsi="Times New Roman"/>
        </w:rPr>
        <w:t xml:space="preserve">The Chair called the meeting to order at </w:t>
      </w:r>
      <w:r w:rsidRPr="007459EE">
        <w:rPr>
          <w:rFonts w:ascii="Times New Roman" w:hAnsi="Times New Roman"/>
          <w:noProof/>
        </w:rPr>
        <w:t>9:30</w:t>
      </w:r>
      <w:r w:rsidR="007459EE">
        <w:rPr>
          <w:rFonts w:ascii="Times New Roman" w:hAnsi="Times New Roman"/>
          <w:noProof/>
        </w:rPr>
        <w:t xml:space="preserve"> </w:t>
      </w:r>
      <w:r w:rsidRPr="007459EE">
        <w:rPr>
          <w:rFonts w:ascii="Times New Roman" w:hAnsi="Times New Roman"/>
          <w:noProof/>
        </w:rPr>
        <w:t>am.</w:t>
      </w:r>
    </w:p>
    <w:p w14:paraId="04D912EC" w14:textId="77777777" w:rsidR="002B229E" w:rsidRPr="002B229E" w:rsidRDefault="002B229E" w:rsidP="002B229E">
      <w:pPr>
        <w:pStyle w:val="NoSpacing"/>
        <w:rPr>
          <w:rFonts w:ascii="Times New Roman" w:hAnsi="Times New Roman"/>
        </w:rPr>
      </w:pPr>
    </w:p>
    <w:p w14:paraId="16B78DA7" w14:textId="77777777" w:rsidR="002B229E" w:rsidRPr="002B229E" w:rsidRDefault="002B229E" w:rsidP="002B229E">
      <w:pPr>
        <w:pStyle w:val="NoSpacing"/>
        <w:rPr>
          <w:rFonts w:ascii="Times New Roman" w:hAnsi="Times New Roman"/>
        </w:rPr>
      </w:pPr>
      <w:r w:rsidRPr="002B229E">
        <w:rPr>
          <w:rFonts w:ascii="Times New Roman" w:hAnsi="Times New Roman"/>
        </w:rPr>
        <w:t>The Chair showed the agenda below:</w:t>
      </w:r>
    </w:p>
    <w:p w14:paraId="1AC1EFB3" w14:textId="77777777" w:rsidR="002B229E" w:rsidRPr="002B229E" w:rsidRDefault="002B229E" w:rsidP="002B229E">
      <w:pPr>
        <w:pStyle w:val="ListParagraph"/>
        <w:numPr>
          <w:ilvl w:val="0"/>
          <w:numId w:val="38"/>
        </w:numPr>
        <w:spacing w:after="200" w:line="276" w:lineRule="auto"/>
        <w:rPr>
          <w:sz w:val="22"/>
          <w:szCs w:val="22"/>
        </w:rPr>
      </w:pPr>
      <w:r w:rsidRPr="002B229E">
        <w:rPr>
          <w:sz w:val="22"/>
          <w:szCs w:val="22"/>
        </w:rPr>
        <w:t>Chair’s welcome</w:t>
      </w:r>
    </w:p>
    <w:p w14:paraId="1D156A11" w14:textId="77777777" w:rsidR="002B229E" w:rsidRPr="002B229E" w:rsidRDefault="002B229E" w:rsidP="002B229E">
      <w:pPr>
        <w:pStyle w:val="ListParagraph"/>
        <w:numPr>
          <w:ilvl w:val="0"/>
          <w:numId w:val="38"/>
        </w:numPr>
        <w:spacing w:after="200" w:line="276" w:lineRule="auto"/>
        <w:rPr>
          <w:sz w:val="22"/>
          <w:szCs w:val="22"/>
        </w:rPr>
      </w:pPr>
      <w:r w:rsidRPr="002B229E">
        <w:rPr>
          <w:sz w:val="22"/>
          <w:szCs w:val="22"/>
        </w:rPr>
        <w:t>Introduction of Participants</w:t>
      </w:r>
    </w:p>
    <w:p w14:paraId="5992BEF4" w14:textId="77777777" w:rsidR="002B229E" w:rsidRPr="002B229E" w:rsidRDefault="002B229E" w:rsidP="002B229E">
      <w:pPr>
        <w:pStyle w:val="ListParagraph"/>
        <w:numPr>
          <w:ilvl w:val="0"/>
          <w:numId w:val="38"/>
        </w:numPr>
        <w:spacing w:after="200" w:line="276" w:lineRule="auto"/>
        <w:rPr>
          <w:sz w:val="22"/>
          <w:szCs w:val="22"/>
        </w:rPr>
      </w:pPr>
      <w:r w:rsidRPr="002B229E">
        <w:rPr>
          <w:sz w:val="22"/>
          <w:szCs w:val="22"/>
        </w:rPr>
        <w:t>Approval of agenda</w:t>
      </w:r>
    </w:p>
    <w:p w14:paraId="6DB479FE" w14:textId="77777777" w:rsidR="002B229E" w:rsidRPr="002B229E" w:rsidRDefault="002B229E" w:rsidP="002B229E">
      <w:pPr>
        <w:pStyle w:val="ListParagraph"/>
        <w:numPr>
          <w:ilvl w:val="0"/>
          <w:numId w:val="38"/>
        </w:numPr>
        <w:spacing w:after="200" w:line="276" w:lineRule="auto"/>
        <w:rPr>
          <w:sz w:val="22"/>
          <w:szCs w:val="22"/>
        </w:rPr>
      </w:pPr>
      <w:r w:rsidRPr="002B229E">
        <w:rPr>
          <w:sz w:val="22"/>
          <w:szCs w:val="22"/>
        </w:rPr>
        <w:t>Review of Task Force Scope</w:t>
      </w:r>
    </w:p>
    <w:p w14:paraId="3FB8FFEE" w14:textId="77777777" w:rsidR="002B229E" w:rsidRPr="002B229E" w:rsidRDefault="002B229E" w:rsidP="002B229E">
      <w:pPr>
        <w:pStyle w:val="ListParagraph"/>
        <w:numPr>
          <w:ilvl w:val="0"/>
          <w:numId w:val="38"/>
        </w:numPr>
        <w:spacing w:after="200" w:line="276" w:lineRule="auto"/>
        <w:rPr>
          <w:sz w:val="22"/>
          <w:szCs w:val="22"/>
        </w:rPr>
      </w:pPr>
      <w:r w:rsidRPr="002B229E">
        <w:rPr>
          <w:sz w:val="22"/>
          <w:szCs w:val="22"/>
        </w:rPr>
        <w:t>Procedure Review</w:t>
      </w:r>
    </w:p>
    <w:p w14:paraId="373F34A3" w14:textId="1CE7329D" w:rsidR="002B229E" w:rsidRPr="002B229E" w:rsidRDefault="002B229E" w:rsidP="002B229E">
      <w:pPr>
        <w:pStyle w:val="ListParagraph"/>
        <w:numPr>
          <w:ilvl w:val="0"/>
          <w:numId w:val="38"/>
        </w:numPr>
        <w:spacing w:after="200" w:line="276" w:lineRule="auto"/>
        <w:rPr>
          <w:sz w:val="22"/>
          <w:szCs w:val="22"/>
        </w:rPr>
      </w:pPr>
      <w:r w:rsidRPr="007459EE">
        <w:rPr>
          <w:noProof/>
          <w:sz w:val="22"/>
          <w:szCs w:val="22"/>
        </w:rPr>
        <w:t>T</w:t>
      </w:r>
      <w:r w:rsidR="007459EE">
        <w:rPr>
          <w:noProof/>
          <w:sz w:val="22"/>
          <w:szCs w:val="22"/>
        </w:rPr>
        <w:t>he t</w:t>
      </w:r>
      <w:r w:rsidRPr="007459EE">
        <w:rPr>
          <w:noProof/>
          <w:sz w:val="22"/>
          <w:szCs w:val="22"/>
        </w:rPr>
        <w:t>itle</w:t>
      </w:r>
      <w:r w:rsidRPr="002B229E">
        <w:rPr>
          <w:sz w:val="22"/>
          <w:szCs w:val="22"/>
        </w:rPr>
        <w:t>, Scope, Purpose Discussion</w:t>
      </w:r>
    </w:p>
    <w:p w14:paraId="0ED32FA1" w14:textId="77777777" w:rsidR="002B229E" w:rsidRPr="002B229E" w:rsidRDefault="002B229E" w:rsidP="002B229E">
      <w:pPr>
        <w:pStyle w:val="ListParagraph"/>
        <w:numPr>
          <w:ilvl w:val="0"/>
          <w:numId w:val="38"/>
        </w:numPr>
        <w:spacing w:after="200" w:line="276" w:lineRule="auto"/>
        <w:rPr>
          <w:sz w:val="22"/>
          <w:szCs w:val="22"/>
        </w:rPr>
      </w:pPr>
      <w:r w:rsidRPr="002B229E">
        <w:rPr>
          <w:sz w:val="22"/>
          <w:szCs w:val="22"/>
        </w:rPr>
        <w:t>Request for Guide Material</w:t>
      </w:r>
    </w:p>
    <w:p w14:paraId="56D6E1DE" w14:textId="77777777" w:rsidR="002B229E" w:rsidRPr="002B229E" w:rsidRDefault="002B229E" w:rsidP="002B229E">
      <w:pPr>
        <w:pStyle w:val="ListParagraph"/>
        <w:numPr>
          <w:ilvl w:val="0"/>
          <w:numId w:val="38"/>
        </w:numPr>
        <w:spacing w:after="200" w:line="276" w:lineRule="auto"/>
        <w:rPr>
          <w:sz w:val="22"/>
          <w:szCs w:val="22"/>
        </w:rPr>
      </w:pPr>
      <w:r w:rsidRPr="002B229E">
        <w:rPr>
          <w:sz w:val="22"/>
          <w:szCs w:val="22"/>
        </w:rPr>
        <w:t>New Business</w:t>
      </w:r>
    </w:p>
    <w:p w14:paraId="0CA3EC33" w14:textId="77777777" w:rsidR="002B229E" w:rsidRPr="002B229E" w:rsidRDefault="002B229E" w:rsidP="002B229E">
      <w:pPr>
        <w:pStyle w:val="ListParagraph"/>
        <w:numPr>
          <w:ilvl w:val="0"/>
          <w:numId w:val="38"/>
        </w:numPr>
        <w:spacing w:after="200" w:line="276" w:lineRule="auto"/>
        <w:rPr>
          <w:sz w:val="22"/>
          <w:szCs w:val="22"/>
        </w:rPr>
      </w:pPr>
      <w:r w:rsidRPr="002B229E">
        <w:rPr>
          <w:sz w:val="22"/>
          <w:szCs w:val="22"/>
        </w:rPr>
        <w:t>Adjournment</w:t>
      </w:r>
    </w:p>
    <w:p w14:paraId="07A91F3F" w14:textId="77777777" w:rsidR="002B229E" w:rsidRPr="002B229E" w:rsidRDefault="002B229E" w:rsidP="002B229E">
      <w:pPr>
        <w:pStyle w:val="ListParagraph"/>
        <w:ind w:left="1350"/>
        <w:rPr>
          <w:sz w:val="22"/>
          <w:szCs w:val="22"/>
        </w:rPr>
      </w:pPr>
    </w:p>
    <w:p w14:paraId="7E2068A2" w14:textId="77777777" w:rsidR="002B229E" w:rsidRPr="002B229E" w:rsidRDefault="002B229E" w:rsidP="002B229E">
      <w:pPr>
        <w:rPr>
          <w:rFonts w:cs="Times New Roman"/>
          <w:szCs w:val="22"/>
        </w:rPr>
      </w:pPr>
      <w:r w:rsidRPr="002B229E">
        <w:rPr>
          <w:rFonts w:cs="Times New Roman"/>
          <w:szCs w:val="22"/>
        </w:rPr>
        <w:t>The Chair asked participants to introduce themselves.</w:t>
      </w:r>
    </w:p>
    <w:p w14:paraId="3C5B0A42" w14:textId="77777777" w:rsidR="002B229E" w:rsidRPr="002B229E" w:rsidRDefault="002B229E" w:rsidP="002B229E">
      <w:pPr>
        <w:rPr>
          <w:rFonts w:cs="Times New Roman"/>
          <w:szCs w:val="22"/>
        </w:rPr>
      </w:pPr>
      <w:r w:rsidRPr="002B229E">
        <w:rPr>
          <w:rFonts w:cs="Times New Roman"/>
          <w:szCs w:val="22"/>
        </w:rPr>
        <w:t xml:space="preserve">Since this was the first meeting for this TF, </w:t>
      </w:r>
      <w:r w:rsidRPr="007006A2">
        <w:rPr>
          <w:rFonts w:cs="Times New Roman"/>
          <w:noProof/>
          <w:szCs w:val="22"/>
        </w:rPr>
        <w:t>quorum</w:t>
      </w:r>
      <w:r w:rsidRPr="002B229E">
        <w:rPr>
          <w:rFonts w:cs="Times New Roman"/>
          <w:szCs w:val="22"/>
        </w:rPr>
        <w:t xml:space="preserve"> </w:t>
      </w:r>
      <w:r w:rsidRPr="007006A2">
        <w:rPr>
          <w:rFonts w:cs="Times New Roman"/>
          <w:noProof/>
          <w:szCs w:val="22"/>
        </w:rPr>
        <w:t>was achieved</w:t>
      </w:r>
      <w:r w:rsidRPr="002B229E">
        <w:rPr>
          <w:rFonts w:cs="Times New Roman"/>
          <w:szCs w:val="22"/>
        </w:rPr>
        <w:t>.</w:t>
      </w:r>
    </w:p>
    <w:p w14:paraId="0BA5661D" w14:textId="77777777" w:rsidR="002B229E" w:rsidRPr="002B229E" w:rsidRDefault="002B229E" w:rsidP="002B229E">
      <w:pPr>
        <w:rPr>
          <w:rFonts w:cs="Times New Roman"/>
          <w:szCs w:val="22"/>
        </w:rPr>
      </w:pPr>
      <w:r w:rsidRPr="002B229E">
        <w:rPr>
          <w:rFonts w:cs="Times New Roman"/>
          <w:b/>
          <w:bCs/>
          <w:szCs w:val="22"/>
        </w:rPr>
        <w:t>Total number of attendees: 76 (not including Chair and Secretary)</w:t>
      </w:r>
    </w:p>
    <w:p w14:paraId="634B1BBB" w14:textId="77777777" w:rsidR="002B229E" w:rsidRPr="002B229E" w:rsidRDefault="002B229E" w:rsidP="002B229E">
      <w:pPr>
        <w:rPr>
          <w:rFonts w:cs="Times New Roman"/>
          <w:szCs w:val="22"/>
        </w:rPr>
      </w:pPr>
      <w:r w:rsidRPr="002B229E">
        <w:rPr>
          <w:rFonts w:cs="Times New Roman"/>
          <w:b/>
          <w:bCs/>
          <w:szCs w:val="22"/>
        </w:rPr>
        <w:t>Participant requested and granted membership: 51</w:t>
      </w:r>
    </w:p>
    <w:p w14:paraId="5373D3C9" w14:textId="77777777" w:rsidR="002B229E" w:rsidRPr="002B229E" w:rsidRDefault="002B229E" w:rsidP="002B229E">
      <w:pPr>
        <w:rPr>
          <w:rFonts w:cs="Times New Roman"/>
          <w:szCs w:val="22"/>
        </w:rPr>
      </w:pPr>
      <w:r w:rsidRPr="002B229E">
        <w:rPr>
          <w:rFonts w:cs="Times New Roman"/>
          <w:b/>
          <w:bCs/>
          <w:szCs w:val="22"/>
        </w:rPr>
        <w:t>Corresponding member: 1</w:t>
      </w:r>
    </w:p>
    <w:p w14:paraId="1D90B3B8" w14:textId="77777777" w:rsidR="002B229E" w:rsidRPr="002B229E" w:rsidRDefault="002B229E" w:rsidP="002B229E">
      <w:pPr>
        <w:rPr>
          <w:rFonts w:cs="Times New Roman"/>
          <w:szCs w:val="22"/>
        </w:rPr>
      </w:pPr>
      <w:r w:rsidRPr="002B229E">
        <w:rPr>
          <w:rFonts w:cs="Times New Roman"/>
          <w:szCs w:val="22"/>
        </w:rPr>
        <w:t xml:space="preserve">Phil </w:t>
      </w:r>
      <w:r w:rsidRPr="007006A2">
        <w:rPr>
          <w:rFonts w:cs="Times New Roman"/>
          <w:noProof/>
          <w:szCs w:val="22"/>
        </w:rPr>
        <w:t>Hokinson</w:t>
      </w:r>
      <w:r w:rsidRPr="002B229E">
        <w:rPr>
          <w:rFonts w:cs="Times New Roman"/>
          <w:szCs w:val="22"/>
        </w:rPr>
        <w:t xml:space="preserve"> wanted to add core gassing to the agenda. The Chair explained that core gassing is not part of this TF scope.</w:t>
      </w:r>
    </w:p>
    <w:p w14:paraId="534B4A52" w14:textId="77777777" w:rsidR="002B229E" w:rsidRPr="002B229E" w:rsidRDefault="002B229E" w:rsidP="002B229E">
      <w:pPr>
        <w:rPr>
          <w:rFonts w:cs="Times New Roman"/>
          <w:szCs w:val="22"/>
        </w:rPr>
      </w:pPr>
      <w:r w:rsidRPr="002B229E">
        <w:rPr>
          <w:rFonts w:cs="Times New Roman"/>
          <w:szCs w:val="22"/>
        </w:rPr>
        <w:t xml:space="preserve">Eric Weatherbee made a motion to approve agenda for spring 2018. Greg Lobo seconded the motion. The motion carried unanimously. </w:t>
      </w:r>
    </w:p>
    <w:p w14:paraId="0A6F19A3" w14:textId="77777777" w:rsidR="002B229E" w:rsidRPr="002B229E" w:rsidRDefault="002B229E" w:rsidP="002B229E">
      <w:pPr>
        <w:rPr>
          <w:rFonts w:cs="Times New Roman"/>
          <w:szCs w:val="22"/>
        </w:rPr>
      </w:pPr>
      <w:r w:rsidRPr="002B229E">
        <w:rPr>
          <w:rFonts w:cs="Times New Roman"/>
          <w:szCs w:val="22"/>
        </w:rPr>
        <w:t>The Chair showed the proposed scope from the Fall 2017 Dielectric Test sub-committee minutes:</w:t>
      </w:r>
    </w:p>
    <w:p w14:paraId="633740A1" w14:textId="77777777" w:rsidR="002B229E" w:rsidRPr="002B229E" w:rsidRDefault="002B229E" w:rsidP="002B229E">
      <w:pPr>
        <w:pStyle w:val="ListParagraph"/>
        <w:ind w:left="1350"/>
        <w:rPr>
          <w:b/>
          <w:sz w:val="22"/>
          <w:szCs w:val="22"/>
        </w:rPr>
      </w:pPr>
      <w:r w:rsidRPr="002B229E">
        <w:rPr>
          <w:b/>
          <w:sz w:val="22"/>
          <w:szCs w:val="22"/>
        </w:rPr>
        <w:t>“Form a TF to develop a PAR for creating a new guide on Low-Frequency Dielectric Testing</w:t>
      </w:r>
    </w:p>
    <w:p w14:paraId="59B74617" w14:textId="77777777" w:rsidR="002B229E" w:rsidRPr="002B229E" w:rsidRDefault="002B229E" w:rsidP="002B229E">
      <w:pPr>
        <w:pStyle w:val="ListParagraph"/>
        <w:ind w:left="1350"/>
        <w:rPr>
          <w:sz w:val="22"/>
          <w:szCs w:val="22"/>
        </w:rPr>
      </w:pPr>
      <w:r w:rsidRPr="002B229E">
        <w:rPr>
          <w:sz w:val="22"/>
          <w:szCs w:val="22"/>
        </w:rPr>
        <w:t xml:space="preserve"> </w:t>
      </w:r>
    </w:p>
    <w:p w14:paraId="455C2F13" w14:textId="54503734" w:rsidR="002B229E" w:rsidRPr="002B229E" w:rsidRDefault="002B229E" w:rsidP="002B229E">
      <w:pPr>
        <w:rPr>
          <w:szCs w:val="22"/>
        </w:rPr>
      </w:pPr>
      <w:r w:rsidRPr="002B229E">
        <w:rPr>
          <w:szCs w:val="22"/>
        </w:rPr>
        <w:t xml:space="preserve">Historically we have developed good summaries of tests that </w:t>
      </w:r>
      <w:r w:rsidRPr="007006A2">
        <w:rPr>
          <w:noProof/>
          <w:szCs w:val="22"/>
        </w:rPr>
        <w:t>are actually guide</w:t>
      </w:r>
      <w:r w:rsidRPr="002B229E">
        <w:rPr>
          <w:szCs w:val="22"/>
        </w:rPr>
        <w:t xml:space="preserve"> material</w:t>
      </w:r>
    </w:p>
    <w:p w14:paraId="7C86CE34" w14:textId="77777777" w:rsidR="002B229E" w:rsidRPr="002B229E" w:rsidRDefault="002B229E" w:rsidP="002B229E">
      <w:pPr>
        <w:rPr>
          <w:rFonts w:cs="Times New Roman"/>
          <w:szCs w:val="22"/>
        </w:rPr>
      </w:pPr>
      <w:r w:rsidRPr="002B229E">
        <w:rPr>
          <w:rFonts w:cs="Times New Roman"/>
          <w:szCs w:val="22"/>
        </w:rPr>
        <w:t>The Chair then mentioned the procedural review as shown below:</w:t>
      </w:r>
    </w:p>
    <w:p w14:paraId="5AA1AD15" w14:textId="77777777" w:rsidR="002B229E" w:rsidRPr="002B229E" w:rsidRDefault="002B229E" w:rsidP="002B229E">
      <w:pPr>
        <w:rPr>
          <w:rFonts w:cs="Times New Roman"/>
          <w:szCs w:val="22"/>
        </w:rPr>
      </w:pPr>
      <w:r w:rsidRPr="002B229E">
        <w:rPr>
          <w:rFonts w:cs="Times New Roman"/>
          <w:szCs w:val="22"/>
        </w:rPr>
        <w:t xml:space="preserve">This Task Force </w:t>
      </w:r>
      <w:r w:rsidRPr="007006A2">
        <w:rPr>
          <w:rFonts w:cs="Times New Roman"/>
          <w:noProof/>
          <w:szCs w:val="22"/>
        </w:rPr>
        <w:t>is charged</w:t>
      </w:r>
      <w:r w:rsidRPr="002B229E">
        <w:rPr>
          <w:rFonts w:cs="Times New Roman"/>
          <w:szCs w:val="22"/>
        </w:rPr>
        <w:t xml:space="preserve"> with creating a title, scope, and purpose </w:t>
      </w:r>
      <w:r w:rsidRPr="007006A2">
        <w:rPr>
          <w:rFonts w:cs="Times New Roman"/>
          <w:noProof/>
          <w:szCs w:val="22"/>
        </w:rPr>
        <w:t>for</w:t>
      </w:r>
      <w:r w:rsidRPr="002B229E">
        <w:rPr>
          <w:rFonts w:cs="Times New Roman"/>
          <w:szCs w:val="22"/>
        </w:rPr>
        <w:t xml:space="preserve"> the proposed new guide which is necessary </w:t>
      </w:r>
      <w:r w:rsidRPr="007006A2">
        <w:rPr>
          <w:rFonts w:cs="Times New Roman"/>
          <w:noProof/>
          <w:szCs w:val="22"/>
        </w:rPr>
        <w:t>prior to</w:t>
      </w:r>
      <w:r w:rsidRPr="002B229E">
        <w:rPr>
          <w:rFonts w:cs="Times New Roman"/>
          <w:szCs w:val="22"/>
        </w:rPr>
        <w:t xml:space="preserve"> any PAR </w:t>
      </w:r>
      <w:r w:rsidRPr="007006A2">
        <w:rPr>
          <w:rFonts w:cs="Times New Roman"/>
          <w:noProof/>
          <w:szCs w:val="22"/>
        </w:rPr>
        <w:t>being approved</w:t>
      </w:r>
      <w:r w:rsidRPr="002B229E">
        <w:rPr>
          <w:rFonts w:cs="Times New Roman"/>
          <w:szCs w:val="22"/>
        </w:rPr>
        <w:t xml:space="preserve">.  Further, once the </w:t>
      </w:r>
      <w:r w:rsidRPr="007006A2">
        <w:rPr>
          <w:rFonts w:cs="Times New Roman"/>
          <w:noProof/>
          <w:szCs w:val="22"/>
        </w:rPr>
        <w:t>foregoing</w:t>
      </w:r>
      <w:r w:rsidRPr="002B229E">
        <w:rPr>
          <w:rFonts w:cs="Times New Roman"/>
          <w:szCs w:val="22"/>
        </w:rPr>
        <w:t xml:space="preserve"> is known, it will need to be approved by the Dielectric Test SC and AdCom.</w:t>
      </w:r>
    </w:p>
    <w:p w14:paraId="0779D2C7" w14:textId="77777777" w:rsidR="002B229E" w:rsidRPr="002B229E" w:rsidRDefault="002B229E" w:rsidP="002B229E">
      <w:pPr>
        <w:rPr>
          <w:rFonts w:cs="Times New Roman"/>
          <w:szCs w:val="22"/>
        </w:rPr>
      </w:pPr>
      <w:r w:rsidRPr="002B229E">
        <w:rPr>
          <w:rFonts w:cs="Times New Roman"/>
          <w:szCs w:val="22"/>
        </w:rPr>
        <w:t>The proposed title text is shown below:</w:t>
      </w:r>
    </w:p>
    <w:p w14:paraId="6797CF18" w14:textId="77777777" w:rsidR="002B229E" w:rsidRPr="002B229E" w:rsidRDefault="002B229E" w:rsidP="002B229E">
      <w:pPr>
        <w:rPr>
          <w:rFonts w:cs="Times New Roman"/>
          <w:szCs w:val="22"/>
        </w:rPr>
      </w:pPr>
      <w:r w:rsidRPr="002B229E">
        <w:rPr>
          <w:rFonts w:cs="Times New Roman"/>
          <w:szCs w:val="22"/>
        </w:rPr>
        <w:t>IEEE Guide for Low Frequency Dielectric Testing for Liquid-Immersed Distribution, Power and Regulating Transformers.</w:t>
      </w:r>
    </w:p>
    <w:p w14:paraId="45F0AB67" w14:textId="77777777" w:rsidR="002B229E" w:rsidRPr="002B229E" w:rsidRDefault="002B229E" w:rsidP="002B229E">
      <w:pPr>
        <w:rPr>
          <w:rFonts w:cs="Times New Roman"/>
          <w:szCs w:val="22"/>
        </w:rPr>
      </w:pPr>
      <w:r w:rsidRPr="002B229E">
        <w:rPr>
          <w:rFonts w:cs="Times New Roman"/>
          <w:szCs w:val="22"/>
        </w:rPr>
        <w:t>Motion was made to approve the proposed title above and seconded by Vinay Mehrotra. During the discussion Phil Hopkinson suggested to remove the liquid immersed wording to include both dry and liquid immersed type transformers.</w:t>
      </w:r>
    </w:p>
    <w:p w14:paraId="3CEC6689" w14:textId="77777777" w:rsidR="002B229E" w:rsidRPr="000D4655" w:rsidRDefault="002B229E" w:rsidP="002B229E">
      <w:pPr>
        <w:rPr>
          <w:rFonts w:cs="Times New Roman"/>
          <w:szCs w:val="22"/>
        </w:rPr>
      </w:pPr>
      <w:r w:rsidRPr="000D4655">
        <w:rPr>
          <w:rFonts w:cs="Times New Roman"/>
          <w:szCs w:val="22"/>
        </w:rPr>
        <w:t>Ajith Varghese mentioned that this TF is created to accommodate C57.12.90.</w:t>
      </w:r>
    </w:p>
    <w:p w14:paraId="5426609F" w14:textId="77777777" w:rsidR="002B229E" w:rsidRPr="000D4655" w:rsidRDefault="002B229E" w:rsidP="002B229E">
      <w:pPr>
        <w:rPr>
          <w:rFonts w:cs="Times New Roman"/>
          <w:szCs w:val="22"/>
        </w:rPr>
      </w:pPr>
      <w:r w:rsidRPr="000D4655">
        <w:rPr>
          <w:rFonts w:cs="Times New Roman"/>
          <w:szCs w:val="22"/>
        </w:rPr>
        <w:t xml:space="preserve">Phil Hopkinson made an amendment to the motion to remove ‘liquid immersed’ from the tile. </w:t>
      </w:r>
      <w:r w:rsidRPr="007459EE">
        <w:rPr>
          <w:rFonts w:cs="Times New Roman"/>
          <w:noProof/>
          <w:szCs w:val="22"/>
        </w:rPr>
        <w:t>The amendment motion was seconded by Tauhid Ansari</w:t>
      </w:r>
      <w:r w:rsidRPr="000D4655">
        <w:rPr>
          <w:rFonts w:cs="Times New Roman"/>
          <w:szCs w:val="22"/>
        </w:rPr>
        <w:t>. The motion carried unanimously.</w:t>
      </w:r>
    </w:p>
    <w:p w14:paraId="5F559F35" w14:textId="657ED7EE" w:rsidR="002B229E" w:rsidRPr="000D4655" w:rsidRDefault="002B229E" w:rsidP="002B229E">
      <w:pPr>
        <w:rPr>
          <w:rFonts w:cs="Times New Roman"/>
          <w:szCs w:val="22"/>
        </w:rPr>
      </w:pPr>
      <w:r w:rsidRPr="000D4655">
        <w:rPr>
          <w:rFonts w:cs="Times New Roman"/>
          <w:szCs w:val="22"/>
        </w:rPr>
        <w:t xml:space="preserve">After </w:t>
      </w:r>
      <w:r w:rsidR="003910B6" w:rsidRPr="000D4655">
        <w:rPr>
          <w:rFonts w:cs="Times New Roman"/>
          <w:szCs w:val="22"/>
        </w:rPr>
        <w:t>floor</w:t>
      </w:r>
      <w:r w:rsidRPr="000D4655">
        <w:rPr>
          <w:rFonts w:cs="Times New Roman"/>
          <w:szCs w:val="22"/>
        </w:rPr>
        <w:t xml:space="preserve"> discussions, the new proposed title:</w:t>
      </w:r>
    </w:p>
    <w:p w14:paraId="72C9A039" w14:textId="77777777" w:rsidR="002B229E" w:rsidRPr="000D4655" w:rsidRDefault="002B229E" w:rsidP="002B229E">
      <w:pPr>
        <w:rPr>
          <w:rFonts w:cs="Times New Roman"/>
          <w:szCs w:val="22"/>
        </w:rPr>
      </w:pPr>
      <w:r w:rsidRPr="000D4655">
        <w:rPr>
          <w:rFonts w:cs="Times New Roman"/>
          <w:szCs w:val="22"/>
        </w:rPr>
        <w:t>IEEE Guide for Low Frequency Dielectric Testing for Distribution, Power and Regulating Transformers.</w:t>
      </w:r>
    </w:p>
    <w:p w14:paraId="3C14A118" w14:textId="77777777" w:rsidR="002B229E" w:rsidRPr="000D4655" w:rsidRDefault="002B229E" w:rsidP="002B229E">
      <w:pPr>
        <w:rPr>
          <w:rFonts w:cs="Times New Roman"/>
          <w:szCs w:val="22"/>
        </w:rPr>
      </w:pPr>
      <w:r w:rsidRPr="000D4655">
        <w:rPr>
          <w:rFonts w:cs="Times New Roman"/>
          <w:szCs w:val="22"/>
        </w:rPr>
        <w:t xml:space="preserve">The Chair moved on to the scope discussion. </w:t>
      </w:r>
    </w:p>
    <w:p w14:paraId="7E74EF41" w14:textId="77777777" w:rsidR="002B229E" w:rsidRPr="000D4655" w:rsidRDefault="002B229E" w:rsidP="002B229E">
      <w:pPr>
        <w:rPr>
          <w:rFonts w:cs="Times New Roman"/>
          <w:szCs w:val="22"/>
        </w:rPr>
      </w:pPr>
      <w:r w:rsidRPr="000D4655">
        <w:rPr>
          <w:rFonts w:cs="Times New Roman"/>
          <w:szCs w:val="22"/>
        </w:rPr>
        <w:t>The original proposed scope text is shown below:</w:t>
      </w:r>
    </w:p>
    <w:p w14:paraId="670B9323" w14:textId="77777777" w:rsidR="002B229E" w:rsidRPr="000D4655" w:rsidRDefault="002B229E" w:rsidP="002B229E">
      <w:pPr>
        <w:rPr>
          <w:rFonts w:cs="Times New Roman"/>
          <w:szCs w:val="22"/>
        </w:rPr>
      </w:pPr>
      <w:r w:rsidRPr="000D4655">
        <w:rPr>
          <w:rFonts w:cs="Times New Roman"/>
          <w:szCs w:val="22"/>
        </w:rPr>
        <w:lastRenderedPageBreak/>
        <w:t>This guide provides background information on the tests specified in IEEE Std C57.12.00 and on the test methods specified in IEEE Std C57.12.90 and other standards applicable to liquid-immersed distribution, power and regulating transformers.  It is intended to assist in the proper testing of such transformers.</w:t>
      </w:r>
    </w:p>
    <w:p w14:paraId="42188FBD" w14:textId="77777777" w:rsidR="002B229E" w:rsidRPr="000D4655" w:rsidRDefault="002B229E" w:rsidP="002B229E">
      <w:pPr>
        <w:rPr>
          <w:rFonts w:cs="Times New Roman"/>
          <w:szCs w:val="22"/>
        </w:rPr>
      </w:pPr>
      <w:r w:rsidRPr="000D4655">
        <w:rPr>
          <w:rFonts w:cs="Times New Roman"/>
          <w:szCs w:val="22"/>
        </w:rPr>
        <w:t xml:space="preserve">After discussions amongst participants, the scope </w:t>
      </w:r>
      <w:r w:rsidRPr="00064386">
        <w:rPr>
          <w:rFonts w:cs="Times New Roman"/>
          <w:noProof/>
          <w:szCs w:val="22"/>
        </w:rPr>
        <w:t>was changed</w:t>
      </w:r>
      <w:r w:rsidRPr="000D4655">
        <w:rPr>
          <w:rFonts w:cs="Times New Roman"/>
          <w:szCs w:val="22"/>
        </w:rPr>
        <w:t xml:space="preserve"> to the following:</w:t>
      </w:r>
    </w:p>
    <w:p w14:paraId="434F2053" w14:textId="77777777" w:rsidR="002B229E" w:rsidRPr="000D4655" w:rsidRDefault="002B229E" w:rsidP="002B229E">
      <w:pPr>
        <w:rPr>
          <w:rFonts w:cs="Times New Roman"/>
          <w:szCs w:val="22"/>
        </w:rPr>
      </w:pPr>
      <w:r w:rsidRPr="000D4655">
        <w:rPr>
          <w:rFonts w:cs="Times New Roman"/>
          <w:szCs w:val="22"/>
        </w:rPr>
        <w:t>This guide provides additional information on low frequency dielectric tests applicable to distribution, power and regulating transformers.</w:t>
      </w:r>
    </w:p>
    <w:p w14:paraId="4D97E1C0" w14:textId="77777777" w:rsidR="002B229E" w:rsidRPr="000D4655" w:rsidRDefault="002B229E" w:rsidP="002B229E">
      <w:pPr>
        <w:rPr>
          <w:rFonts w:cs="Times New Roman"/>
          <w:szCs w:val="22"/>
        </w:rPr>
      </w:pPr>
      <w:r w:rsidRPr="000D4655">
        <w:rPr>
          <w:rFonts w:cs="Times New Roman"/>
          <w:szCs w:val="22"/>
        </w:rPr>
        <w:t xml:space="preserve">Phil Hopkinson made a motion to approve the new proposed scope text above. The motion was seconded by Dave Walker. The motion </w:t>
      </w:r>
      <w:r w:rsidRPr="007459EE">
        <w:rPr>
          <w:rFonts w:cs="Times New Roman"/>
          <w:noProof/>
          <w:szCs w:val="22"/>
        </w:rPr>
        <w:t>was carried</w:t>
      </w:r>
      <w:r w:rsidRPr="000D4655">
        <w:rPr>
          <w:rFonts w:cs="Times New Roman"/>
          <w:szCs w:val="22"/>
        </w:rPr>
        <w:t xml:space="preserve"> unanimously.</w:t>
      </w:r>
    </w:p>
    <w:p w14:paraId="56BC552C" w14:textId="77777777" w:rsidR="002B229E" w:rsidRPr="000D4655" w:rsidRDefault="002B229E" w:rsidP="002B229E">
      <w:pPr>
        <w:rPr>
          <w:rFonts w:cs="Times New Roman"/>
          <w:szCs w:val="22"/>
        </w:rPr>
      </w:pPr>
      <w:r w:rsidRPr="000D4655">
        <w:rPr>
          <w:rFonts w:cs="Times New Roman"/>
          <w:szCs w:val="22"/>
        </w:rPr>
        <w:t>The Chair then displayed the proposed purpose below:</w:t>
      </w:r>
    </w:p>
    <w:p w14:paraId="121C4B55" w14:textId="77777777" w:rsidR="002B229E" w:rsidRPr="000D4655" w:rsidRDefault="002B229E" w:rsidP="002B229E">
      <w:pPr>
        <w:rPr>
          <w:rFonts w:cs="Times New Roman"/>
          <w:szCs w:val="22"/>
        </w:rPr>
      </w:pPr>
      <w:r w:rsidRPr="000D4655">
        <w:rPr>
          <w:rFonts w:cs="Times New Roman"/>
          <w:szCs w:val="22"/>
        </w:rPr>
        <w:t>The purpose of this guide is to provide test and procedure background information for the tests specified in IEEE Std C57.12.00 and C57.12.90 and other standards applicable to liquid-immersed distribution, power, and regulating transformers.</w:t>
      </w:r>
    </w:p>
    <w:p w14:paraId="6282C741" w14:textId="77777777" w:rsidR="002B229E" w:rsidRPr="000D4655" w:rsidRDefault="002B229E" w:rsidP="002B229E">
      <w:pPr>
        <w:rPr>
          <w:rFonts w:cs="Times New Roman"/>
          <w:szCs w:val="22"/>
        </w:rPr>
      </w:pPr>
      <w:r w:rsidRPr="000D4655">
        <w:rPr>
          <w:rFonts w:cs="Times New Roman"/>
          <w:szCs w:val="22"/>
        </w:rPr>
        <w:t>A motion was made by Pellev Gross to remove the purpose and was seconded by Brian Penny. The motion did not carry.</w:t>
      </w:r>
    </w:p>
    <w:p w14:paraId="4E22FE7A" w14:textId="77777777" w:rsidR="002B229E" w:rsidRPr="000D4655" w:rsidRDefault="002B229E" w:rsidP="002B229E">
      <w:pPr>
        <w:rPr>
          <w:rFonts w:cs="Times New Roman"/>
          <w:szCs w:val="22"/>
        </w:rPr>
      </w:pPr>
      <w:r w:rsidRPr="000D4655">
        <w:rPr>
          <w:rFonts w:cs="Times New Roman"/>
          <w:szCs w:val="22"/>
        </w:rPr>
        <w:t>Then the Chair changed the purpose text based on feedback from participants as shown below:</w:t>
      </w:r>
    </w:p>
    <w:p w14:paraId="2F895D72" w14:textId="77777777" w:rsidR="002B229E" w:rsidRPr="000D4655" w:rsidRDefault="002B229E" w:rsidP="002B229E">
      <w:pPr>
        <w:rPr>
          <w:rFonts w:cs="Times New Roman"/>
          <w:szCs w:val="22"/>
        </w:rPr>
      </w:pPr>
      <w:r w:rsidRPr="000D4655">
        <w:rPr>
          <w:rFonts w:cs="Times New Roman"/>
          <w:szCs w:val="22"/>
        </w:rPr>
        <w:t xml:space="preserve">The purpose of this guide is to provide background information on conducting and interpreting the results of </w:t>
      </w:r>
      <w:r w:rsidRPr="00064386">
        <w:rPr>
          <w:rFonts w:cs="Times New Roman"/>
          <w:noProof/>
          <w:szCs w:val="22"/>
        </w:rPr>
        <w:t>low frequency</w:t>
      </w:r>
      <w:r w:rsidRPr="000D4655">
        <w:rPr>
          <w:rFonts w:cs="Times New Roman"/>
          <w:szCs w:val="22"/>
        </w:rPr>
        <w:t xml:space="preserve"> dielectric tests.</w:t>
      </w:r>
    </w:p>
    <w:p w14:paraId="43D2B10F" w14:textId="77777777" w:rsidR="002B229E" w:rsidRPr="000D4655" w:rsidRDefault="002B229E" w:rsidP="002B229E">
      <w:pPr>
        <w:rPr>
          <w:rFonts w:cs="Times New Roman"/>
          <w:szCs w:val="22"/>
        </w:rPr>
      </w:pPr>
      <w:r w:rsidRPr="007459EE">
        <w:rPr>
          <w:rFonts w:cs="Times New Roman"/>
          <w:noProof/>
          <w:szCs w:val="22"/>
        </w:rPr>
        <w:t>A motion was made by Phil Hopkinson</w:t>
      </w:r>
      <w:r w:rsidRPr="000D4655">
        <w:rPr>
          <w:rFonts w:cs="Times New Roman"/>
          <w:szCs w:val="22"/>
        </w:rPr>
        <w:t xml:space="preserve"> and seconded by Hem Shertukde to approve the above purpose text. The motion carried unanimously.</w:t>
      </w:r>
    </w:p>
    <w:p w14:paraId="04DF73B4" w14:textId="77777777" w:rsidR="002B229E" w:rsidRPr="000D4655" w:rsidRDefault="002B229E" w:rsidP="002B229E">
      <w:pPr>
        <w:rPr>
          <w:rFonts w:cs="Times New Roman"/>
          <w:szCs w:val="22"/>
        </w:rPr>
      </w:pPr>
      <w:r w:rsidRPr="000D4655">
        <w:rPr>
          <w:rFonts w:cs="Times New Roman"/>
          <w:szCs w:val="22"/>
        </w:rPr>
        <w:t>The Chair requested that participants send him any information they would like to see in this guide.</w:t>
      </w:r>
    </w:p>
    <w:p w14:paraId="0B667F69" w14:textId="77777777" w:rsidR="002B229E" w:rsidRPr="000D4655" w:rsidRDefault="002B229E" w:rsidP="002B229E">
      <w:pPr>
        <w:rPr>
          <w:rFonts w:cs="Times New Roman"/>
          <w:szCs w:val="22"/>
        </w:rPr>
      </w:pPr>
      <w:r w:rsidRPr="000D4655">
        <w:rPr>
          <w:rFonts w:cs="Times New Roman"/>
          <w:szCs w:val="22"/>
        </w:rPr>
        <w:t>There was no new business proposed.</w:t>
      </w:r>
    </w:p>
    <w:p w14:paraId="76328967" w14:textId="77777777" w:rsidR="002B229E" w:rsidRPr="000D4655" w:rsidRDefault="002B229E" w:rsidP="002B229E">
      <w:pPr>
        <w:rPr>
          <w:rFonts w:cs="Times New Roman"/>
          <w:szCs w:val="22"/>
        </w:rPr>
      </w:pPr>
      <w:r w:rsidRPr="000D4655">
        <w:rPr>
          <w:rFonts w:cs="Times New Roman"/>
          <w:szCs w:val="22"/>
        </w:rPr>
        <w:t>Hem Shertukde made a motion to adjourn the meeting and was seconded by Vinay Mehrotra. The motion carried.</w:t>
      </w:r>
    </w:p>
    <w:p w14:paraId="5F1BA7A2" w14:textId="77777777" w:rsidR="002B229E" w:rsidRPr="000D4655" w:rsidRDefault="002B229E" w:rsidP="002B229E">
      <w:pPr>
        <w:rPr>
          <w:rFonts w:cs="Times New Roman"/>
          <w:szCs w:val="22"/>
        </w:rPr>
      </w:pPr>
    </w:p>
    <w:p w14:paraId="0BCE1F58" w14:textId="77777777" w:rsidR="002B229E" w:rsidRPr="000D4655" w:rsidRDefault="002B229E" w:rsidP="002B229E">
      <w:pPr>
        <w:rPr>
          <w:rFonts w:cs="Times New Roman"/>
          <w:szCs w:val="22"/>
        </w:rPr>
      </w:pPr>
      <w:r w:rsidRPr="000D4655">
        <w:rPr>
          <w:rFonts w:cs="Times New Roman"/>
          <w:szCs w:val="22"/>
        </w:rPr>
        <w:t>The meeting was adjourned at 10:40am.</w:t>
      </w:r>
    </w:p>
    <w:p w14:paraId="48D0FD8D" w14:textId="77777777" w:rsidR="002B229E" w:rsidRPr="000D4655" w:rsidRDefault="002B229E" w:rsidP="002B229E">
      <w:pPr>
        <w:rPr>
          <w:rFonts w:cs="Times New Roman"/>
          <w:szCs w:val="22"/>
        </w:rPr>
      </w:pPr>
    </w:p>
    <w:p w14:paraId="7D952E3C" w14:textId="77777777" w:rsidR="002B229E" w:rsidRPr="002B229E" w:rsidRDefault="002B229E" w:rsidP="002B229E">
      <w:pPr>
        <w:rPr>
          <w:rFonts w:cs="Times New Roman"/>
          <w:szCs w:val="22"/>
        </w:rPr>
      </w:pPr>
      <w:r w:rsidRPr="000D4655">
        <w:rPr>
          <w:rFonts w:cs="Times New Roman"/>
          <w:szCs w:val="22"/>
        </w:rPr>
        <w:t>Respectfully submitted by Hamid Abdelk</w:t>
      </w:r>
      <w:r w:rsidRPr="002B229E">
        <w:rPr>
          <w:rFonts w:cs="Times New Roman"/>
          <w:szCs w:val="22"/>
        </w:rPr>
        <w:t>amel.</w:t>
      </w:r>
    </w:p>
    <w:p w14:paraId="1742EDC0" w14:textId="77777777" w:rsidR="002B229E" w:rsidRDefault="002B229E" w:rsidP="00FA6F29">
      <w:pPr>
        <w:ind w:left="360"/>
        <w:rPr>
          <w:rFonts w:cs="Times New Roman"/>
          <w:szCs w:val="22"/>
        </w:rPr>
      </w:pPr>
    </w:p>
    <w:p w14:paraId="53D99DE8" w14:textId="74B95A52" w:rsidR="00447054" w:rsidRDefault="00447054" w:rsidP="00FA6F29">
      <w:pPr>
        <w:ind w:left="360"/>
        <w:rPr>
          <w:i/>
        </w:rPr>
      </w:pPr>
      <w:r w:rsidRPr="00A42DAC">
        <w:rPr>
          <w:rFonts w:cs="Times New Roman"/>
          <w:i/>
          <w:szCs w:val="22"/>
        </w:rPr>
        <w:t xml:space="preserve">Dan Sauer (TF leader) motioned to proceed to a PAR on a new document with title, scope and purpose as defined by the Task Force. </w:t>
      </w:r>
      <w:r w:rsidRPr="00EE5B87">
        <w:rPr>
          <w:rFonts w:cs="Times New Roman"/>
          <w:i/>
          <w:szCs w:val="22"/>
        </w:rPr>
        <w:t>Second Vin</w:t>
      </w:r>
      <w:r w:rsidR="00EE5B87" w:rsidRPr="00EE5B87">
        <w:rPr>
          <w:rFonts w:cs="Times New Roman"/>
          <w:i/>
          <w:szCs w:val="22"/>
        </w:rPr>
        <w:t>a</w:t>
      </w:r>
      <w:r w:rsidRPr="00EE5B87">
        <w:rPr>
          <w:rFonts w:cs="Times New Roman"/>
          <w:i/>
          <w:szCs w:val="22"/>
        </w:rPr>
        <w:t>y M</w:t>
      </w:r>
      <w:r w:rsidR="00EE5B87" w:rsidRPr="00EE5B87">
        <w:rPr>
          <w:rFonts w:cs="Times New Roman"/>
          <w:i/>
          <w:szCs w:val="22"/>
        </w:rPr>
        <w:t>ehrotra</w:t>
      </w:r>
      <w:r w:rsidRPr="00EE5B87">
        <w:rPr>
          <w:rFonts w:cs="Times New Roman"/>
          <w:i/>
          <w:szCs w:val="22"/>
        </w:rPr>
        <w:t xml:space="preserve"> </w:t>
      </w:r>
      <w:r w:rsidR="00A42DAC" w:rsidRPr="00EE5B87">
        <w:rPr>
          <w:rFonts w:cs="Times New Roman"/>
          <w:i/>
          <w:szCs w:val="22"/>
        </w:rPr>
        <w:t>Motion</w:t>
      </w:r>
      <w:r w:rsidR="00A42DAC" w:rsidRPr="00A42DAC">
        <w:rPr>
          <w:rFonts w:cs="Times New Roman"/>
          <w:i/>
          <w:szCs w:val="22"/>
        </w:rPr>
        <w:t xml:space="preserve"> was </w:t>
      </w:r>
      <w:r w:rsidR="00A42DAC" w:rsidRPr="00A42DAC">
        <w:rPr>
          <w:i/>
        </w:rPr>
        <w:t xml:space="preserve">unanimously approved. </w:t>
      </w:r>
    </w:p>
    <w:p w14:paraId="6949EDBB" w14:textId="54321685" w:rsidR="002B229E" w:rsidRDefault="002B229E">
      <w:pPr>
        <w:rPr>
          <w:rFonts w:cs="Times New Roman"/>
          <w:i/>
          <w:szCs w:val="22"/>
        </w:rPr>
      </w:pPr>
      <w:r>
        <w:rPr>
          <w:rFonts w:cs="Times New Roman"/>
          <w:i/>
          <w:szCs w:val="22"/>
        </w:rPr>
        <w:br w:type="page"/>
      </w:r>
    </w:p>
    <w:p w14:paraId="2096D944" w14:textId="77777777" w:rsidR="002B229E" w:rsidRPr="00A42DAC" w:rsidRDefault="002B229E" w:rsidP="00FA6F29">
      <w:pPr>
        <w:ind w:left="360"/>
        <w:rPr>
          <w:rFonts w:cs="Times New Roman"/>
          <w:i/>
          <w:szCs w:val="22"/>
        </w:rPr>
      </w:pPr>
    </w:p>
    <w:p w14:paraId="281A534D" w14:textId="77777777" w:rsidR="00EE5C73" w:rsidRPr="004B4163" w:rsidRDefault="00EE5C73" w:rsidP="006E5289">
      <w:pPr>
        <w:pStyle w:val="Heading1"/>
      </w:pPr>
      <w:r w:rsidRPr="00447054">
        <w:t xml:space="preserve">Liaison </w:t>
      </w:r>
      <w:r w:rsidRPr="004B4163">
        <w:t>Reports</w:t>
      </w:r>
    </w:p>
    <w:p w14:paraId="49EFD751" w14:textId="77777777" w:rsidR="00353302" w:rsidRPr="00475A6A" w:rsidRDefault="00353302" w:rsidP="00353302">
      <w:pPr>
        <w:jc w:val="center"/>
        <w:rPr>
          <w:b/>
        </w:rPr>
      </w:pPr>
      <w:r w:rsidRPr="00475A6A">
        <w:rPr>
          <w:b/>
        </w:rPr>
        <w:t xml:space="preserve">IEEE </w:t>
      </w:r>
      <w:r>
        <w:rPr>
          <w:b/>
        </w:rPr>
        <w:t>High-</w:t>
      </w:r>
      <w:r w:rsidRPr="00475A6A">
        <w:rPr>
          <w:b/>
        </w:rPr>
        <w:t>Voltage Testing Techniques Subcommittee</w:t>
      </w:r>
    </w:p>
    <w:p w14:paraId="112415DF" w14:textId="77777777" w:rsidR="00353302" w:rsidRDefault="00353302" w:rsidP="00353302">
      <w:pPr>
        <w:jc w:val="center"/>
        <w:rPr>
          <w:b/>
        </w:rPr>
      </w:pPr>
      <w:r w:rsidRPr="00475A6A">
        <w:rPr>
          <w:b/>
        </w:rPr>
        <w:t>Liaison Report to Dielectric Tests Subcommittee of IEEE Transformer</w:t>
      </w:r>
      <w:r>
        <w:rPr>
          <w:b/>
        </w:rPr>
        <w:t>s</w:t>
      </w:r>
      <w:r w:rsidRPr="00475A6A">
        <w:rPr>
          <w:b/>
        </w:rPr>
        <w:t xml:space="preserve"> Committee</w:t>
      </w:r>
    </w:p>
    <w:p w14:paraId="3067BE84" w14:textId="77777777" w:rsidR="00353302" w:rsidRDefault="00353302" w:rsidP="00353302">
      <w:pPr>
        <w:jc w:val="center"/>
        <w:rPr>
          <w:b/>
        </w:rPr>
      </w:pPr>
      <w:r>
        <w:rPr>
          <w:b/>
        </w:rPr>
        <w:t>Submitted by Jeff Britton (HVTT Subcommittee Chair)</w:t>
      </w:r>
    </w:p>
    <w:p w14:paraId="170491C4" w14:textId="77777777" w:rsidR="00353302" w:rsidRDefault="00353302" w:rsidP="00353302">
      <w:pPr>
        <w:jc w:val="center"/>
        <w:rPr>
          <w:b/>
        </w:rPr>
      </w:pPr>
      <w:r>
        <w:rPr>
          <w:b/>
        </w:rPr>
        <w:t>March 27</w:t>
      </w:r>
      <w:r w:rsidRPr="009748DB">
        <w:rPr>
          <w:b/>
          <w:vertAlign w:val="superscript"/>
        </w:rPr>
        <w:t>th</w:t>
      </w:r>
      <w:r>
        <w:rPr>
          <w:b/>
        </w:rPr>
        <w:t>, 2018</w:t>
      </w:r>
    </w:p>
    <w:p w14:paraId="2558CE71" w14:textId="77777777" w:rsidR="00353302" w:rsidRDefault="00353302" w:rsidP="00353302">
      <w:pPr>
        <w:jc w:val="center"/>
        <w:rPr>
          <w:b/>
        </w:rPr>
      </w:pPr>
      <w:r>
        <w:rPr>
          <w:b/>
        </w:rPr>
        <w:t>Pittsburgh, PA</w:t>
      </w:r>
    </w:p>
    <w:p w14:paraId="7307FEF3" w14:textId="77777777" w:rsidR="00353302" w:rsidRDefault="00353302" w:rsidP="00353302">
      <w:pPr>
        <w:rPr>
          <w:b/>
        </w:rPr>
      </w:pPr>
    </w:p>
    <w:p w14:paraId="14CCA1F2" w14:textId="77777777" w:rsidR="00353302" w:rsidRPr="009748DB" w:rsidRDefault="00353302" w:rsidP="00353302">
      <w:r w:rsidRPr="009748DB">
        <w:t>The High-Voltage Testing Techniques (HVTT) Subcommittee of the IEEE Power System Instrumentation and Measurements Committee met in Jacksonville, Florida on January 10</w:t>
      </w:r>
      <w:r w:rsidRPr="009748DB">
        <w:rPr>
          <w:vertAlign w:val="superscript"/>
        </w:rPr>
        <w:t>th</w:t>
      </w:r>
      <w:r w:rsidRPr="009748DB">
        <w:t>, 2018, in conjunction with 2018 IEEE PES Joint Technical Committee Meeting. There was a total of:</w:t>
      </w:r>
    </w:p>
    <w:p w14:paraId="096D8986" w14:textId="77777777" w:rsidR="00353302" w:rsidRPr="009748DB" w:rsidRDefault="00353302" w:rsidP="00353302">
      <w:pPr>
        <w:rPr>
          <w:sz w:val="12"/>
          <w:szCs w:val="12"/>
          <w:highlight w:val="yellow"/>
        </w:rPr>
      </w:pPr>
    </w:p>
    <w:p w14:paraId="4A418D88" w14:textId="77777777" w:rsidR="00353302" w:rsidRPr="00B343DB" w:rsidRDefault="00353302" w:rsidP="00353302">
      <w:r w:rsidRPr="00B343DB">
        <w:t>17 Onsite Attendees – Comprised of 6 Members and 11 Guests</w:t>
      </w:r>
    </w:p>
    <w:p w14:paraId="4FDF688E" w14:textId="77777777" w:rsidR="00353302" w:rsidRPr="00B343DB" w:rsidRDefault="00353302" w:rsidP="00353302">
      <w:r w:rsidRPr="00B343DB">
        <w:t>13 Web Meeting Attendees – Comprised of 7 Members and 6 Guests</w:t>
      </w:r>
    </w:p>
    <w:p w14:paraId="48BAFABC" w14:textId="77777777" w:rsidR="00353302" w:rsidRPr="009748DB" w:rsidRDefault="00353302" w:rsidP="00353302">
      <w:pPr>
        <w:rPr>
          <w:sz w:val="12"/>
          <w:szCs w:val="12"/>
          <w:highlight w:val="yellow"/>
        </w:rPr>
      </w:pPr>
    </w:p>
    <w:p w14:paraId="4831CE65" w14:textId="77777777" w:rsidR="00353302" w:rsidRPr="00F93D02" w:rsidRDefault="00353302" w:rsidP="00353302">
      <w:r w:rsidRPr="00F93D02">
        <w:t xml:space="preserve">HVTT Subcommittee Membership was </w:t>
      </w:r>
      <w:r>
        <w:t>24</w:t>
      </w:r>
      <w:r w:rsidRPr="00F93D02">
        <w:t xml:space="preserve"> persons at the time of the meeting, </w:t>
      </w:r>
      <w:r>
        <w:t xml:space="preserve">including </w:t>
      </w:r>
      <w:r w:rsidRPr="007006A2">
        <w:rPr>
          <w:noProof/>
        </w:rPr>
        <w:t>10</w:t>
      </w:r>
      <w:r>
        <w:t xml:space="preserve"> individuals who </w:t>
      </w:r>
      <w:r w:rsidRPr="00064386">
        <w:rPr>
          <w:noProof/>
        </w:rPr>
        <w:t>were announced</w:t>
      </w:r>
      <w:r>
        <w:t xml:space="preserve"> as new members of the Subcommittee</w:t>
      </w:r>
      <w:r w:rsidRPr="00F93D02">
        <w:t>.</w:t>
      </w:r>
      <w:r>
        <w:t xml:space="preserve"> </w:t>
      </w:r>
      <w:r w:rsidRPr="00064386">
        <w:rPr>
          <w:noProof/>
        </w:rPr>
        <w:t>Quorum</w:t>
      </w:r>
      <w:r>
        <w:t xml:space="preserve"> was achieved.</w:t>
      </w:r>
    </w:p>
    <w:p w14:paraId="39C7D933" w14:textId="77777777" w:rsidR="00353302" w:rsidRPr="009748DB" w:rsidRDefault="00353302" w:rsidP="00353302">
      <w:pPr>
        <w:rPr>
          <w:sz w:val="12"/>
          <w:szCs w:val="12"/>
          <w:highlight w:val="yellow"/>
        </w:rPr>
      </w:pPr>
    </w:p>
    <w:p w14:paraId="42E45191" w14:textId="77777777" w:rsidR="00353302" w:rsidRPr="00D1507C" w:rsidRDefault="00353302" w:rsidP="00353302">
      <w:r w:rsidRPr="00D1507C">
        <w:t xml:space="preserve">Working Group Updates: HVTT presently has 2 active working groups, 1 </w:t>
      </w:r>
      <w:r>
        <w:t xml:space="preserve">Active </w:t>
      </w:r>
      <w:r w:rsidRPr="00D1507C">
        <w:t>Task Force</w:t>
      </w:r>
      <w:r>
        <w:t xml:space="preserve">, 1 New Task Force that will have its first meeting in the Fall of 2018, </w:t>
      </w:r>
      <w:r w:rsidRPr="00D1507C">
        <w:t>and 1 Entity Ballot Sponsorship Project active with IEEE SA.</w:t>
      </w:r>
    </w:p>
    <w:p w14:paraId="4C1A11EC" w14:textId="77777777" w:rsidR="00353302" w:rsidRDefault="00353302" w:rsidP="00353302">
      <w:pPr>
        <w:rPr>
          <w:sz w:val="12"/>
          <w:szCs w:val="12"/>
          <w:highlight w:val="yellow"/>
        </w:rPr>
      </w:pPr>
    </w:p>
    <w:p w14:paraId="1F2E7A4E" w14:textId="77777777" w:rsidR="00353302" w:rsidRPr="009748DB" w:rsidRDefault="00353302" w:rsidP="00353302">
      <w:pPr>
        <w:rPr>
          <w:sz w:val="12"/>
          <w:szCs w:val="12"/>
          <w:highlight w:val="yellow"/>
        </w:rPr>
      </w:pPr>
    </w:p>
    <w:p w14:paraId="5516C792" w14:textId="77777777" w:rsidR="00353302" w:rsidRPr="009F4440" w:rsidRDefault="00353302" w:rsidP="00353302">
      <w:r w:rsidRPr="00291713">
        <w:rPr>
          <w:u w:val="single"/>
        </w:rPr>
        <w:t>WG P1122 “IEEE Standard for the Digital Recorders for Measurements in High-Voltage and High-Current Impulse Tests”</w:t>
      </w:r>
      <w:r>
        <w:t xml:space="preserve"> </w:t>
      </w:r>
      <w:r w:rsidRPr="009F4440">
        <w:t>Chaired by Jeff Britton (Phenix Technologies), with Secretary Tom Melle (Highvolt).</w:t>
      </w:r>
    </w:p>
    <w:p w14:paraId="65F2FF95" w14:textId="77777777" w:rsidR="00353302" w:rsidRPr="009748DB" w:rsidRDefault="00353302" w:rsidP="00353302">
      <w:pPr>
        <w:ind w:left="360"/>
        <w:rPr>
          <w:sz w:val="12"/>
          <w:szCs w:val="12"/>
          <w:highlight w:val="yellow"/>
        </w:rPr>
      </w:pPr>
    </w:p>
    <w:p w14:paraId="3643E546" w14:textId="77777777" w:rsidR="00353302" w:rsidRPr="00EF439B" w:rsidRDefault="00353302" w:rsidP="00353302">
      <w:pPr>
        <w:ind w:left="360"/>
      </w:pPr>
      <w:r w:rsidRPr="00EF439B">
        <w:t>This WG met on January 10</w:t>
      </w:r>
      <w:r w:rsidRPr="00EF439B">
        <w:rPr>
          <w:vertAlign w:val="superscript"/>
        </w:rPr>
        <w:t>th</w:t>
      </w:r>
      <w:r w:rsidRPr="00EF439B">
        <w:t xml:space="preserve">, 2018 and continued to review and discuss the performance requirements for digital recorders as stated in IEEE </w:t>
      </w:r>
      <w:r w:rsidRPr="007006A2">
        <w:rPr>
          <w:noProof/>
        </w:rPr>
        <w:t>1122-1998,</w:t>
      </w:r>
      <w:r w:rsidRPr="00EF439B">
        <w:t xml:space="preserve"> and to harmonize these technical requirements as much as possible with the present draft for the revision of IEC Standard 61083-1, which </w:t>
      </w:r>
      <w:r>
        <w:t>remains</w:t>
      </w:r>
      <w:r w:rsidRPr="00EF439B">
        <w:t xml:space="preserve"> in the CDV stage.</w:t>
      </w:r>
    </w:p>
    <w:p w14:paraId="65BF88B7" w14:textId="77777777" w:rsidR="00353302" w:rsidRPr="009748DB" w:rsidRDefault="00353302" w:rsidP="00353302">
      <w:pPr>
        <w:ind w:left="360"/>
        <w:rPr>
          <w:sz w:val="12"/>
          <w:szCs w:val="12"/>
          <w:highlight w:val="yellow"/>
        </w:rPr>
      </w:pPr>
    </w:p>
    <w:p w14:paraId="7FECCFF5" w14:textId="77777777" w:rsidR="00353302" w:rsidRDefault="00353302" w:rsidP="00353302">
      <w:pPr>
        <w:ind w:left="360"/>
      </w:pPr>
      <w:r w:rsidRPr="005F63EC">
        <w:t>The majority of the meeting was spent</w:t>
      </w:r>
      <w:r>
        <w:t xml:space="preserve"> </w:t>
      </w:r>
      <w:r w:rsidRPr="007006A2">
        <w:rPr>
          <w:noProof/>
        </w:rPr>
        <w:t>discussing the decision of the IEC Maintenance Team for the revision of IEC 61083-1 during their November 2017 meeting in Toronto, to reduce</w:t>
      </w:r>
      <w:r>
        <w:t xml:space="preserve"> the overall allowed amplitude uncertainty for impulse digitizers from 2% to 1% as they move from the CDV to the FDIS version of the IEC revision. Such a significant technical change is highly unusual at this stage in the IEC revision process. It is the position of the IEEE WG for 1122 that this </w:t>
      </w:r>
      <w:r w:rsidRPr="007006A2">
        <w:rPr>
          <w:noProof/>
        </w:rPr>
        <w:t>change,</w:t>
      </w:r>
      <w:r>
        <w:t xml:space="preserve"> if adopted, will have unforeseen implications that will necessitate further revisions throughout the IEEE and IEC standards. Limits on the minimum allowed resolution (bit count), as well as </w:t>
      </w:r>
      <w:r w:rsidRPr="007006A2">
        <w:rPr>
          <w:noProof/>
        </w:rPr>
        <w:t>a number of</w:t>
      </w:r>
      <w:r>
        <w:t xml:space="preserve"> other limits on individual contributions to the overall uncertainty will be impacted. Additionally, the uncertainty limits on reference pulse calibrators will need reviewed and probably reduced.</w:t>
      </w:r>
    </w:p>
    <w:p w14:paraId="3AF2F765" w14:textId="77777777" w:rsidR="00353302" w:rsidRPr="001E58B7" w:rsidRDefault="00353302" w:rsidP="00353302">
      <w:pPr>
        <w:ind w:left="360"/>
        <w:rPr>
          <w:sz w:val="12"/>
          <w:szCs w:val="12"/>
        </w:rPr>
      </w:pPr>
    </w:p>
    <w:p w14:paraId="1609AE3E" w14:textId="77777777" w:rsidR="00353302" w:rsidRPr="005F63EC" w:rsidRDefault="00353302" w:rsidP="00353302">
      <w:pPr>
        <w:ind w:left="360"/>
      </w:pPr>
      <w:r>
        <w:t xml:space="preserve">The IEEE WG did agree to lower the minimum resolution requirement to 0.5%, which will effectively mean that 8-bit digitizers will no longer meet the requirements of IEEE 1122. It </w:t>
      </w:r>
      <w:r w:rsidRPr="00064386">
        <w:rPr>
          <w:noProof/>
        </w:rPr>
        <w:t>is expected</w:t>
      </w:r>
      <w:r>
        <w:t xml:space="preserve"> that that the other uncertainty requirements will not change significantly in the next IEEE revision.</w:t>
      </w:r>
    </w:p>
    <w:p w14:paraId="0C6E3E1E" w14:textId="77777777" w:rsidR="00353302" w:rsidRPr="009748DB" w:rsidRDefault="00353302" w:rsidP="00353302">
      <w:pPr>
        <w:rPr>
          <w:sz w:val="10"/>
          <w:szCs w:val="10"/>
          <w:highlight w:val="yellow"/>
        </w:rPr>
      </w:pPr>
    </w:p>
    <w:p w14:paraId="7C51C436" w14:textId="77777777" w:rsidR="00353302" w:rsidRPr="009748DB" w:rsidRDefault="00353302" w:rsidP="00353302">
      <w:pPr>
        <w:rPr>
          <w:sz w:val="10"/>
          <w:szCs w:val="10"/>
          <w:highlight w:val="yellow"/>
        </w:rPr>
      </w:pPr>
    </w:p>
    <w:p w14:paraId="67E1381C" w14:textId="77777777" w:rsidR="00353302" w:rsidRPr="00291713" w:rsidRDefault="00353302" w:rsidP="00353302">
      <w:pPr>
        <w:rPr>
          <w:u w:val="single"/>
        </w:rPr>
      </w:pPr>
      <w:r w:rsidRPr="00291713">
        <w:rPr>
          <w:u w:val="single"/>
        </w:rPr>
        <w:t>WG P510 “Guide for Electrical Safety in High-Voltage Testing”</w:t>
      </w:r>
    </w:p>
    <w:p w14:paraId="46328AF9" w14:textId="77777777" w:rsidR="00353302" w:rsidRPr="009231EA" w:rsidRDefault="00353302" w:rsidP="00353302">
      <w:r w:rsidRPr="009231EA">
        <w:t>Chaired by Jeff Hildreth (Bonneville Power Administration)</w:t>
      </w:r>
      <w:r>
        <w:t>, with Vice-Chair David Wallace (Mississippi State University)</w:t>
      </w:r>
    </w:p>
    <w:p w14:paraId="1C0A5584" w14:textId="77777777" w:rsidR="00353302" w:rsidRPr="009231EA" w:rsidRDefault="00353302" w:rsidP="00353302">
      <w:pPr>
        <w:rPr>
          <w:sz w:val="12"/>
          <w:szCs w:val="12"/>
          <w:highlight w:val="yellow"/>
        </w:rPr>
      </w:pPr>
    </w:p>
    <w:p w14:paraId="537F6160" w14:textId="77777777" w:rsidR="00353302" w:rsidRPr="009231EA" w:rsidRDefault="00353302" w:rsidP="00353302">
      <w:pPr>
        <w:ind w:left="360"/>
      </w:pPr>
      <w:r>
        <w:t>The secretary of this working group was forced to resign due to change of employers, so this WG is presently seeking a new secretary.</w:t>
      </w:r>
    </w:p>
    <w:p w14:paraId="58C77119" w14:textId="77777777" w:rsidR="00353302" w:rsidRPr="00C84B96" w:rsidRDefault="00353302" w:rsidP="00353302">
      <w:pPr>
        <w:ind w:left="360"/>
        <w:rPr>
          <w:sz w:val="12"/>
          <w:szCs w:val="12"/>
          <w:highlight w:val="yellow"/>
        </w:rPr>
      </w:pPr>
    </w:p>
    <w:p w14:paraId="764AA206" w14:textId="77777777" w:rsidR="00353302" w:rsidRDefault="00353302" w:rsidP="00353302">
      <w:pPr>
        <w:ind w:left="360"/>
      </w:pPr>
      <w:r w:rsidRPr="00EA09D2">
        <w:lastRenderedPageBreak/>
        <w:t>This WG met on January 9</w:t>
      </w:r>
      <w:r w:rsidRPr="00EA09D2">
        <w:rPr>
          <w:vertAlign w:val="superscript"/>
        </w:rPr>
        <w:t>th</w:t>
      </w:r>
      <w:r w:rsidRPr="00EA09D2">
        <w:t>, 2018.</w:t>
      </w:r>
      <w:r>
        <w:t xml:space="preserve"> A detailed table of contents has been developed and accepted by the WG for the new safety guide, and authors have been selected to lead the writing tasks for the various clauses and annexes.</w:t>
      </w:r>
    </w:p>
    <w:p w14:paraId="2836A722" w14:textId="77777777" w:rsidR="00353302" w:rsidRPr="00291713" w:rsidRDefault="00353302" w:rsidP="00353302">
      <w:pPr>
        <w:ind w:left="360"/>
        <w:rPr>
          <w:sz w:val="12"/>
          <w:szCs w:val="12"/>
        </w:rPr>
      </w:pPr>
    </w:p>
    <w:p w14:paraId="53B68D01" w14:textId="77777777" w:rsidR="00353302" w:rsidRPr="00EA09D2" w:rsidRDefault="00353302" w:rsidP="00353302">
      <w:pPr>
        <w:ind w:left="360"/>
      </w:pPr>
      <w:r>
        <w:t xml:space="preserve">This next working group meeting is scheduled to take place in Portland, Oregon, at the time of the IEEE PES 2018 General Meeting. Initial drafts are due </w:t>
      </w:r>
      <w:r w:rsidRPr="00064386">
        <w:rPr>
          <w:noProof/>
        </w:rPr>
        <w:t>prior to</w:t>
      </w:r>
      <w:r>
        <w:t xml:space="preserve"> this meeting.</w:t>
      </w:r>
    </w:p>
    <w:p w14:paraId="1D4C4E69" w14:textId="77777777" w:rsidR="00353302" w:rsidRPr="009748DB" w:rsidRDefault="00353302" w:rsidP="00353302">
      <w:pPr>
        <w:ind w:left="360"/>
        <w:rPr>
          <w:sz w:val="12"/>
          <w:szCs w:val="12"/>
          <w:highlight w:val="yellow"/>
        </w:rPr>
      </w:pPr>
    </w:p>
    <w:p w14:paraId="1368CCF7" w14:textId="77777777" w:rsidR="00353302" w:rsidRPr="009748DB" w:rsidRDefault="00353302" w:rsidP="00353302">
      <w:pPr>
        <w:ind w:left="360"/>
        <w:rPr>
          <w:sz w:val="12"/>
          <w:szCs w:val="12"/>
          <w:highlight w:val="yellow"/>
        </w:rPr>
      </w:pPr>
    </w:p>
    <w:p w14:paraId="368BE9C3" w14:textId="77777777" w:rsidR="00353302" w:rsidRPr="00291713" w:rsidRDefault="00353302" w:rsidP="00353302">
      <w:pPr>
        <w:rPr>
          <w:u w:val="single"/>
        </w:rPr>
      </w:pPr>
      <w:r w:rsidRPr="00291713">
        <w:rPr>
          <w:u w:val="single"/>
        </w:rPr>
        <w:t>TF to develop a Scope and Purpose statement for a general IEEE PD Guide</w:t>
      </w:r>
    </w:p>
    <w:p w14:paraId="3093A300" w14:textId="77777777" w:rsidR="00353302" w:rsidRPr="009748DB" w:rsidRDefault="00353302" w:rsidP="00353302">
      <w:pPr>
        <w:rPr>
          <w:highlight w:val="yellow"/>
        </w:rPr>
      </w:pPr>
      <w:r>
        <w:t>C</w:t>
      </w:r>
      <w:r w:rsidRPr="000E2618">
        <w:t>haired by Nigel McQuin of McQuin Power Consulting</w:t>
      </w:r>
    </w:p>
    <w:p w14:paraId="2AE10394" w14:textId="77777777" w:rsidR="00353302" w:rsidRPr="009748DB" w:rsidRDefault="00353302" w:rsidP="00353302">
      <w:pPr>
        <w:rPr>
          <w:sz w:val="12"/>
          <w:szCs w:val="12"/>
          <w:highlight w:val="yellow"/>
        </w:rPr>
      </w:pPr>
    </w:p>
    <w:p w14:paraId="155310AC" w14:textId="77777777" w:rsidR="00353302" w:rsidRDefault="00353302" w:rsidP="00353302">
      <w:pPr>
        <w:ind w:left="360"/>
      </w:pPr>
      <w:r w:rsidRPr="001578DF">
        <w:t>Th</w:t>
      </w:r>
      <w:r>
        <w:t>is</w:t>
      </w:r>
      <w:r w:rsidRPr="001578DF">
        <w:t xml:space="preserve"> TF met on January 9</w:t>
      </w:r>
      <w:r w:rsidRPr="001578DF">
        <w:rPr>
          <w:vertAlign w:val="superscript"/>
        </w:rPr>
        <w:t>th</w:t>
      </w:r>
      <w:r w:rsidRPr="001578DF">
        <w:t>, 2018</w:t>
      </w:r>
      <w:r>
        <w:t xml:space="preserve">, and worked on the development of suitable Title, Scope and Purpose Statements. It </w:t>
      </w:r>
      <w:r w:rsidRPr="007006A2">
        <w:rPr>
          <w:noProof/>
        </w:rPr>
        <w:t>was agreed</w:t>
      </w:r>
      <w:r>
        <w:t xml:space="preserve"> that the main body of the guide </w:t>
      </w:r>
      <w:r w:rsidRPr="00064386">
        <w:rPr>
          <w:noProof/>
        </w:rPr>
        <w:t>will</w:t>
      </w:r>
      <w:r>
        <w:t xml:space="preserve"> focus on PD measurements performed using the using the Wide Band Apparent Charge Method, as defined in IEC 60270. </w:t>
      </w:r>
    </w:p>
    <w:p w14:paraId="2EB34A09" w14:textId="77777777" w:rsidR="00353302" w:rsidRPr="00CD631E" w:rsidRDefault="00353302" w:rsidP="00353302">
      <w:pPr>
        <w:ind w:left="360"/>
        <w:rPr>
          <w:sz w:val="12"/>
          <w:szCs w:val="12"/>
        </w:rPr>
      </w:pPr>
    </w:p>
    <w:p w14:paraId="2F2C13E9" w14:textId="77777777" w:rsidR="00353302" w:rsidRDefault="00353302" w:rsidP="00353302">
      <w:pPr>
        <w:ind w:left="360"/>
      </w:pPr>
      <w:r>
        <w:t xml:space="preserve">Specific topics to </w:t>
      </w:r>
      <w:r w:rsidRPr="007459EE">
        <w:rPr>
          <w:noProof/>
        </w:rPr>
        <w:t>be addressed</w:t>
      </w:r>
      <w:r>
        <w:t>, and therefore mentioned in the proposed Purpose Statement include:</w:t>
      </w:r>
    </w:p>
    <w:p w14:paraId="4904A6EA" w14:textId="77777777" w:rsidR="00353302" w:rsidRPr="007B278A" w:rsidRDefault="00353302" w:rsidP="00353302">
      <w:pPr>
        <w:pStyle w:val="ListParagraph"/>
        <w:numPr>
          <w:ilvl w:val="0"/>
          <w:numId w:val="35"/>
        </w:numPr>
        <w:spacing w:line="259" w:lineRule="auto"/>
        <w:ind w:left="1080"/>
      </w:pPr>
      <w:r w:rsidRPr="007B278A">
        <w:t>information on basic discharge physics and material related defect discharge mechanisms,</w:t>
      </w:r>
    </w:p>
    <w:p w14:paraId="52842D9B" w14:textId="77777777" w:rsidR="00353302" w:rsidRPr="007B278A" w:rsidRDefault="00353302" w:rsidP="00353302">
      <w:pPr>
        <w:pStyle w:val="ListParagraph"/>
        <w:numPr>
          <w:ilvl w:val="0"/>
          <w:numId w:val="35"/>
        </w:numPr>
        <w:spacing w:line="259" w:lineRule="auto"/>
        <w:ind w:left="1080"/>
      </w:pPr>
      <w:r w:rsidRPr="007B278A">
        <w:t>generic phase resolved partial discharge patterns commonly associated with various defect types,</w:t>
      </w:r>
    </w:p>
    <w:p w14:paraId="33D681E7" w14:textId="77777777" w:rsidR="00353302" w:rsidRPr="007B278A" w:rsidRDefault="00353302" w:rsidP="00353302">
      <w:pPr>
        <w:pStyle w:val="ListParagraph"/>
        <w:numPr>
          <w:ilvl w:val="0"/>
          <w:numId w:val="35"/>
        </w:numPr>
        <w:spacing w:line="259" w:lineRule="auto"/>
        <w:ind w:left="1080"/>
      </w:pPr>
      <w:r w:rsidRPr="007B278A">
        <w:t>discussion regarding the internal propagation of high frequency signals resulting from partial discharges occurring in power engineering equipment, and</w:t>
      </w:r>
    </w:p>
    <w:p w14:paraId="474258A7" w14:textId="77777777" w:rsidR="00353302" w:rsidRDefault="00353302" w:rsidP="00353302">
      <w:pPr>
        <w:pStyle w:val="ListParagraph"/>
        <w:numPr>
          <w:ilvl w:val="0"/>
          <w:numId w:val="35"/>
        </w:numPr>
        <w:spacing w:line="259" w:lineRule="auto"/>
        <w:ind w:left="1080"/>
      </w:pPr>
      <w:r w:rsidRPr="007B278A">
        <w:t>best practices for achieving good measurement resu</w:t>
      </w:r>
      <w:r>
        <w:t>lts</w:t>
      </w:r>
    </w:p>
    <w:p w14:paraId="574FE16C" w14:textId="77777777" w:rsidR="00353302" w:rsidRPr="00F00399" w:rsidRDefault="00353302" w:rsidP="00353302">
      <w:pPr>
        <w:pStyle w:val="ListParagraph"/>
        <w:ind w:left="1080"/>
        <w:rPr>
          <w:sz w:val="12"/>
          <w:szCs w:val="12"/>
        </w:rPr>
      </w:pPr>
    </w:p>
    <w:p w14:paraId="2E87D583" w14:textId="77777777" w:rsidR="00353302" w:rsidRDefault="00353302" w:rsidP="00353302">
      <w:pPr>
        <w:ind w:left="360"/>
      </w:pPr>
      <w:r>
        <w:t xml:space="preserve">It </w:t>
      </w:r>
      <w:r w:rsidRPr="007006A2">
        <w:rPr>
          <w:noProof/>
        </w:rPr>
        <w:t>is expected</w:t>
      </w:r>
      <w:r>
        <w:t xml:space="preserve"> that information on other measurement techniques such as acoustic emissions, UHF measurements, and UV light emissions (for example) may be included in informative annexes if authors are willing to contribute.</w:t>
      </w:r>
    </w:p>
    <w:p w14:paraId="2C16BDEF" w14:textId="77777777" w:rsidR="00353302" w:rsidRPr="002C3281" w:rsidRDefault="00353302" w:rsidP="00353302">
      <w:pPr>
        <w:ind w:left="360"/>
        <w:rPr>
          <w:sz w:val="12"/>
          <w:szCs w:val="12"/>
        </w:rPr>
      </w:pPr>
    </w:p>
    <w:p w14:paraId="7F814E44" w14:textId="77777777" w:rsidR="00353302" w:rsidRPr="007B278A" w:rsidRDefault="00353302" w:rsidP="00353302">
      <w:pPr>
        <w:ind w:left="360"/>
      </w:pPr>
      <w:r>
        <w:t xml:space="preserve">Pending an email survey of the TF membership for approval of the agreed title, scope and purpose statements, the HVTT Subcommittee will submit a PAR to develop the guide. Detlev Gross of Power </w:t>
      </w:r>
      <w:r w:rsidRPr="007006A2">
        <w:rPr>
          <w:noProof/>
        </w:rPr>
        <w:t>Diagnostix</w:t>
      </w:r>
      <w:r>
        <w:t xml:space="preserve"> has graciously agreed to chair the WG.</w:t>
      </w:r>
    </w:p>
    <w:p w14:paraId="1EA47BBE" w14:textId="77777777" w:rsidR="00353302" w:rsidRDefault="00353302" w:rsidP="00353302">
      <w:pPr>
        <w:rPr>
          <w:sz w:val="12"/>
          <w:szCs w:val="12"/>
          <w:highlight w:val="yellow"/>
        </w:rPr>
      </w:pPr>
    </w:p>
    <w:p w14:paraId="272BF760" w14:textId="77777777" w:rsidR="00353302" w:rsidRDefault="00353302" w:rsidP="00353302">
      <w:pPr>
        <w:rPr>
          <w:highlight w:val="yellow"/>
        </w:rPr>
      </w:pPr>
    </w:p>
    <w:p w14:paraId="5CBDDF10" w14:textId="77777777" w:rsidR="00353302" w:rsidRPr="00037E2E" w:rsidRDefault="00353302" w:rsidP="00353302">
      <w:pPr>
        <w:rPr>
          <w:u w:val="single"/>
        </w:rPr>
      </w:pPr>
      <w:r w:rsidRPr="00037E2E">
        <w:rPr>
          <w:u w:val="single"/>
        </w:rPr>
        <w:t xml:space="preserve">TF to develop the Title, Scope </w:t>
      </w:r>
      <w:r w:rsidRPr="007006A2">
        <w:rPr>
          <w:noProof/>
          <w:u w:val="single"/>
        </w:rPr>
        <w:t>and</w:t>
      </w:r>
      <w:r w:rsidRPr="00037E2E">
        <w:rPr>
          <w:u w:val="single"/>
        </w:rPr>
        <w:t xml:space="preserve"> Purpose </w:t>
      </w:r>
      <w:r w:rsidRPr="007006A2">
        <w:rPr>
          <w:noProof/>
          <w:u w:val="single"/>
        </w:rPr>
        <w:t>for</w:t>
      </w:r>
      <w:r w:rsidRPr="00037E2E">
        <w:rPr>
          <w:u w:val="single"/>
        </w:rPr>
        <w:t xml:space="preserve"> an Application Guide for IEEE Standard 4</w:t>
      </w:r>
    </w:p>
    <w:p w14:paraId="7B2343B2" w14:textId="77777777" w:rsidR="00353302" w:rsidRDefault="00353302" w:rsidP="00353302">
      <w:r>
        <w:t>Chaired by Bill Larzelere (past chair of the HVTT Subcommittee)</w:t>
      </w:r>
    </w:p>
    <w:p w14:paraId="12E91088" w14:textId="77777777" w:rsidR="00353302" w:rsidRPr="001C5410" w:rsidRDefault="00353302" w:rsidP="00353302">
      <w:pPr>
        <w:rPr>
          <w:sz w:val="12"/>
          <w:szCs w:val="12"/>
        </w:rPr>
      </w:pPr>
    </w:p>
    <w:p w14:paraId="122BF778" w14:textId="77777777" w:rsidR="00353302" w:rsidRDefault="00353302" w:rsidP="00353302">
      <w:pPr>
        <w:ind w:left="360"/>
      </w:pPr>
      <w:r>
        <w:t>There has been interest expressed in developing an application guide to help users of Standard 4 with understanding and implementing some of the new requirements introduced in the 2013 revision, such as:</w:t>
      </w:r>
    </w:p>
    <w:p w14:paraId="3BC163B3" w14:textId="77777777" w:rsidR="00353302" w:rsidRPr="00B932D3" w:rsidRDefault="00353302" w:rsidP="00353302">
      <w:pPr>
        <w:rPr>
          <w:sz w:val="12"/>
          <w:szCs w:val="12"/>
        </w:rPr>
      </w:pPr>
    </w:p>
    <w:p w14:paraId="051AB135" w14:textId="77777777" w:rsidR="00353302" w:rsidRDefault="00353302" w:rsidP="00353302">
      <w:pPr>
        <w:pStyle w:val="ListParagraph"/>
        <w:numPr>
          <w:ilvl w:val="0"/>
          <w:numId w:val="35"/>
        </w:numPr>
        <w:spacing w:line="259" w:lineRule="auto"/>
        <w:ind w:left="1080"/>
      </w:pPr>
      <w:r>
        <w:t>Use of the “Test Voltage Factor Method” of “K-factor” method for determining the impulse parameters for lightning impulses having oscillations near the peak</w:t>
      </w:r>
    </w:p>
    <w:p w14:paraId="6C0CF64C" w14:textId="77777777" w:rsidR="00353302" w:rsidRDefault="00353302" w:rsidP="00353302">
      <w:pPr>
        <w:pStyle w:val="ListParagraph"/>
        <w:numPr>
          <w:ilvl w:val="0"/>
          <w:numId w:val="35"/>
        </w:numPr>
        <w:spacing w:line="259" w:lineRule="auto"/>
        <w:ind w:left="1080"/>
      </w:pPr>
      <w:r>
        <w:t xml:space="preserve">How to correctly perform uncertainty calculations for high voltage measuring systems </w:t>
      </w:r>
      <w:r w:rsidRPr="00E51849">
        <w:rPr>
          <w:noProof/>
        </w:rPr>
        <w:t>in accordance with</w:t>
      </w:r>
      <w:r>
        <w:t xml:space="preserve"> internationally accepted methods</w:t>
      </w:r>
    </w:p>
    <w:p w14:paraId="4851BCB7" w14:textId="77777777" w:rsidR="00353302" w:rsidRPr="001C5410" w:rsidRDefault="00353302" w:rsidP="00353302">
      <w:pPr>
        <w:pStyle w:val="ListParagraph"/>
        <w:numPr>
          <w:ilvl w:val="0"/>
          <w:numId w:val="35"/>
        </w:numPr>
        <w:spacing w:line="259" w:lineRule="auto"/>
        <w:ind w:left="1080"/>
      </w:pPr>
      <w:r>
        <w:t>How to create and maintain a proper record of performance for a high voltage measuring system</w:t>
      </w:r>
    </w:p>
    <w:p w14:paraId="02C1A31C" w14:textId="77777777" w:rsidR="00353302" w:rsidRPr="009748DB" w:rsidRDefault="00353302" w:rsidP="00353302">
      <w:pPr>
        <w:ind w:left="360"/>
        <w:rPr>
          <w:sz w:val="12"/>
          <w:szCs w:val="12"/>
          <w:highlight w:val="yellow"/>
        </w:rPr>
      </w:pPr>
    </w:p>
    <w:p w14:paraId="599B087E" w14:textId="77777777" w:rsidR="00353302" w:rsidRDefault="00353302" w:rsidP="00353302">
      <w:pPr>
        <w:ind w:left="360"/>
      </w:pPr>
      <w:r w:rsidRPr="00B932D3">
        <w:t xml:space="preserve">The first task </w:t>
      </w:r>
      <w:r w:rsidRPr="00A4443D">
        <w:t>force meeting for the</w:t>
      </w:r>
      <w:r w:rsidRPr="00B932D3">
        <w:t xml:space="preserve"> application guide is planned to take place in the fall of 2018.</w:t>
      </w:r>
    </w:p>
    <w:p w14:paraId="2BA1A0C5" w14:textId="77777777" w:rsidR="00353302" w:rsidRPr="00B932D3" w:rsidRDefault="00353302" w:rsidP="00353302"/>
    <w:p w14:paraId="72A16B9F" w14:textId="77777777" w:rsidR="00353302" w:rsidRDefault="00353302" w:rsidP="00353302">
      <w:pPr>
        <w:rPr>
          <w:rFonts w:ascii="SimSun" w:eastAsia="SimSun" w:hAnsi="SimSun"/>
          <w:color w:val="000000"/>
          <w:sz w:val="24"/>
          <w:szCs w:val="24"/>
        </w:rPr>
      </w:pPr>
      <w:r w:rsidRPr="00443B2A">
        <w:rPr>
          <w:u w:val="single"/>
        </w:rPr>
        <w:t>WG P2426 “Guide for Field Measurement of Fast</w:t>
      </w:r>
      <w:r w:rsidRPr="00443B2A">
        <w:rPr>
          <w:rFonts w:ascii="Cambria Math" w:hAnsi="Cambria Math" w:cs="Cambria Math"/>
          <w:u w:val="single"/>
        </w:rPr>
        <w:t>‐</w:t>
      </w:r>
      <w:r w:rsidRPr="00443B2A">
        <w:rPr>
          <w:u w:val="single"/>
        </w:rPr>
        <w:t>Front and Very Fast</w:t>
      </w:r>
      <w:r w:rsidRPr="00443B2A">
        <w:rPr>
          <w:rFonts w:ascii="Cambria Math" w:hAnsi="Cambria Math" w:cs="Cambria Math"/>
          <w:u w:val="single"/>
        </w:rPr>
        <w:t>‐</w:t>
      </w:r>
      <w:r w:rsidRPr="00443B2A">
        <w:rPr>
          <w:u w:val="single"/>
        </w:rPr>
        <w:t>Front Overvoltages in Electric Power System</w:t>
      </w:r>
      <w:r w:rsidRPr="00443B2A">
        <w:rPr>
          <w:rFonts w:cs="Times New Roman"/>
          <w:u w:val="single"/>
        </w:rPr>
        <w:t>”</w:t>
      </w:r>
      <w:r>
        <w:t xml:space="preserve"> Entity Ballot </w:t>
      </w:r>
      <w:r w:rsidRPr="00443B2A">
        <w:t xml:space="preserve">PAR, </w:t>
      </w:r>
      <w:r>
        <w:t>C</w:t>
      </w:r>
      <w:r w:rsidRPr="00443B2A">
        <w:t>haired by Dr. Shijun Xie of State Grid Corporation, China</w:t>
      </w:r>
    </w:p>
    <w:p w14:paraId="35AAAC99" w14:textId="77777777" w:rsidR="00353302" w:rsidRDefault="00353302" w:rsidP="00353302">
      <w:pPr>
        <w:autoSpaceDE w:val="0"/>
        <w:autoSpaceDN w:val="0"/>
        <w:adjustRightInd w:val="0"/>
        <w:ind w:left="360"/>
      </w:pPr>
      <w:r>
        <w:t>The first WG meeting took place on November 13-14 in Chengdu, China. PSIM Committee Chairman Jim McBride participated in this meeting by conference call.</w:t>
      </w:r>
    </w:p>
    <w:p w14:paraId="6FAC2A8B" w14:textId="77777777" w:rsidR="00353302" w:rsidRPr="00C028B2" w:rsidRDefault="00353302" w:rsidP="00353302">
      <w:pPr>
        <w:autoSpaceDE w:val="0"/>
        <w:autoSpaceDN w:val="0"/>
        <w:adjustRightInd w:val="0"/>
        <w:ind w:left="360"/>
        <w:rPr>
          <w:sz w:val="12"/>
          <w:szCs w:val="12"/>
        </w:rPr>
      </w:pPr>
    </w:p>
    <w:p w14:paraId="3AE902D8" w14:textId="77777777" w:rsidR="00353302" w:rsidRDefault="00353302" w:rsidP="00353302">
      <w:pPr>
        <w:autoSpaceDE w:val="0"/>
        <w:autoSpaceDN w:val="0"/>
        <w:adjustRightInd w:val="0"/>
        <w:ind w:left="360"/>
      </w:pPr>
      <w:r>
        <w:t xml:space="preserve">For </w:t>
      </w:r>
      <w:r w:rsidRPr="00064386">
        <w:rPr>
          <w:noProof/>
        </w:rPr>
        <w:t>the 2018</w:t>
      </w:r>
      <w:r>
        <w:t xml:space="preserve"> JTCM, Dr. Xie </w:t>
      </w:r>
      <w:r w:rsidRPr="007006A2">
        <w:rPr>
          <w:noProof/>
        </w:rPr>
        <w:t>travelled</w:t>
      </w:r>
      <w:r>
        <w:t xml:space="preserve"> to the US and presented a WG progress report in the PSIM Main Committee meeting. The Chinese WG presently consists of 22 members, coming from various Chinese utilities, and universities.</w:t>
      </w:r>
    </w:p>
    <w:p w14:paraId="181EE520" w14:textId="77777777" w:rsidR="00353302" w:rsidRPr="004B6D04" w:rsidRDefault="00353302" w:rsidP="00353302">
      <w:pPr>
        <w:autoSpaceDE w:val="0"/>
        <w:autoSpaceDN w:val="0"/>
        <w:adjustRightInd w:val="0"/>
        <w:ind w:left="360"/>
        <w:rPr>
          <w:sz w:val="12"/>
          <w:szCs w:val="12"/>
        </w:rPr>
      </w:pPr>
    </w:p>
    <w:p w14:paraId="7448A921" w14:textId="77777777" w:rsidR="00353302" w:rsidRDefault="00353302" w:rsidP="00353302">
      <w:pPr>
        <w:autoSpaceDE w:val="0"/>
        <w:autoSpaceDN w:val="0"/>
        <w:adjustRightInd w:val="0"/>
        <w:ind w:left="360"/>
      </w:pPr>
      <w:r>
        <w:t xml:space="preserve">The WG has prepared an outline for the guide they are developing in the IEEE Standards Template format, and they have assigned writing tasks to various members. </w:t>
      </w:r>
    </w:p>
    <w:p w14:paraId="228D5326" w14:textId="77777777" w:rsidR="00353302" w:rsidRPr="009B0361" w:rsidRDefault="00353302" w:rsidP="00353302">
      <w:pPr>
        <w:autoSpaceDE w:val="0"/>
        <w:autoSpaceDN w:val="0"/>
        <w:adjustRightInd w:val="0"/>
        <w:ind w:left="360"/>
        <w:rPr>
          <w:sz w:val="12"/>
          <w:szCs w:val="12"/>
        </w:rPr>
      </w:pPr>
    </w:p>
    <w:p w14:paraId="22BB8B89" w14:textId="77777777" w:rsidR="00353302" w:rsidRDefault="00353302" w:rsidP="00353302">
      <w:pPr>
        <w:autoSpaceDE w:val="0"/>
        <w:autoSpaceDN w:val="0"/>
        <w:adjustRightInd w:val="0"/>
        <w:ind w:left="360"/>
      </w:pPr>
      <w:r>
        <w:t xml:space="preserve">The next meeting will </w:t>
      </w:r>
      <w:r w:rsidRPr="007006A2">
        <w:rPr>
          <w:noProof/>
        </w:rPr>
        <w:t>be held</w:t>
      </w:r>
      <w:r>
        <w:t xml:space="preserve"> at Qingdao or Xi’an, China, in next April.</w:t>
      </w:r>
    </w:p>
    <w:p w14:paraId="0FE4B920" w14:textId="77777777" w:rsidR="00353302" w:rsidRPr="009B0361" w:rsidRDefault="00353302" w:rsidP="00353302">
      <w:pPr>
        <w:autoSpaceDE w:val="0"/>
        <w:autoSpaceDN w:val="0"/>
        <w:adjustRightInd w:val="0"/>
        <w:ind w:left="360"/>
        <w:rPr>
          <w:sz w:val="12"/>
          <w:szCs w:val="12"/>
        </w:rPr>
      </w:pPr>
    </w:p>
    <w:p w14:paraId="549EB67F" w14:textId="77777777" w:rsidR="00353302" w:rsidRPr="00443B2A" w:rsidRDefault="00353302" w:rsidP="00353302">
      <w:pPr>
        <w:autoSpaceDE w:val="0"/>
        <w:autoSpaceDN w:val="0"/>
        <w:adjustRightInd w:val="0"/>
        <w:ind w:left="360"/>
      </w:pPr>
      <w:r>
        <w:t xml:space="preserve">The third meeting will </w:t>
      </w:r>
      <w:r w:rsidRPr="007006A2">
        <w:rPr>
          <w:noProof/>
        </w:rPr>
        <w:t>be held</w:t>
      </w:r>
      <w:r>
        <w:t xml:space="preserve"> in Portland, Oregon in August 2018, together with the IEEE PES 2018 General Meeting. </w:t>
      </w:r>
    </w:p>
    <w:p w14:paraId="67CC16FA" w14:textId="77777777" w:rsidR="00353302" w:rsidRPr="009748DB" w:rsidRDefault="00353302" w:rsidP="00353302">
      <w:pPr>
        <w:rPr>
          <w:sz w:val="12"/>
          <w:szCs w:val="12"/>
          <w:highlight w:val="yellow"/>
        </w:rPr>
      </w:pPr>
    </w:p>
    <w:p w14:paraId="1B9A63CB" w14:textId="77777777" w:rsidR="00353302" w:rsidRPr="009748DB" w:rsidRDefault="00353302" w:rsidP="00353302">
      <w:pPr>
        <w:rPr>
          <w:sz w:val="12"/>
          <w:szCs w:val="12"/>
          <w:highlight w:val="yellow"/>
        </w:rPr>
      </w:pPr>
    </w:p>
    <w:p w14:paraId="0CF3169A" w14:textId="77777777" w:rsidR="00353302" w:rsidRPr="007006A2" w:rsidRDefault="00353302" w:rsidP="00353302">
      <w:r w:rsidRPr="00074436">
        <w:t xml:space="preserve">The next round of HVTT Subcommittee meetings </w:t>
      </w:r>
      <w:r w:rsidRPr="007006A2">
        <w:rPr>
          <w:noProof/>
        </w:rPr>
        <w:t>are</w:t>
      </w:r>
      <w:r w:rsidRPr="00074436">
        <w:t xml:space="preserve"> scheduled to take place in October </w:t>
      </w:r>
      <w:r w:rsidRPr="007006A2">
        <w:rPr>
          <w:noProof/>
        </w:rPr>
        <w:t>of</w:t>
      </w:r>
      <w:r w:rsidRPr="00074436">
        <w:t xml:space="preserve"> 2018, tentativ</w:t>
      </w:r>
      <w:r w:rsidRPr="007006A2">
        <w:t>ely in conjunction with the IEEE Insulated Conductors Committee meeting, in Orlando Florida.</w:t>
      </w:r>
    </w:p>
    <w:p w14:paraId="64B6B9BB" w14:textId="77777777" w:rsidR="00353302" w:rsidRPr="007006A2" w:rsidRDefault="00353302" w:rsidP="00353302">
      <w:pPr>
        <w:rPr>
          <w:sz w:val="12"/>
          <w:szCs w:val="12"/>
        </w:rPr>
      </w:pPr>
    </w:p>
    <w:p w14:paraId="51002615" w14:textId="77777777" w:rsidR="00353302" w:rsidRPr="007006A2" w:rsidRDefault="00353302" w:rsidP="00353302">
      <w:r w:rsidRPr="007006A2">
        <w:t>Anyone interested in participating in the work of HVTT should contact Jeff Britton or Jim McBride.</w:t>
      </w:r>
    </w:p>
    <w:p w14:paraId="38C5F2D1" w14:textId="63A02E01" w:rsidR="008A00C3" w:rsidRPr="007006A2" w:rsidRDefault="008A00C3" w:rsidP="003105D0">
      <w:pPr>
        <w:pStyle w:val="ListParagraph"/>
        <w:numPr>
          <w:ilvl w:val="0"/>
          <w:numId w:val="30"/>
        </w:numPr>
        <w:rPr>
          <w:szCs w:val="22"/>
        </w:rPr>
      </w:pPr>
      <w:r w:rsidRPr="007006A2">
        <w:rPr>
          <w:szCs w:val="22"/>
        </w:rPr>
        <w:br w:type="page"/>
      </w:r>
    </w:p>
    <w:p w14:paraId="1D00FC97" w14:textId="77777777" w:rsidR="008A00C3" w:rsidRPr="007006A2" w:rsidRDefault="008A00C3" w:rsidP="008A00C3">
      <w:pPr>
        <w:rPr>
          <w:rFonts w:cs="Times New Roman"/>
          <w:szCs w:val="22"/>
        </w:rPr>
      </w:pPr>
    </w:p>
    <w:p w14:paraId="49E6FD54" w14:textId="77777777" w:rsidR="00D57B0F" w:rsidRPr="007006A2" w:rsidRDefault="00D57B0F" w:rsidP="00E73DAD">
      <w:pPr>
        <w:spacing w:line="360" w:lineRule="auto"/>
        <w:rPr>
          <w:rFonts w:cs="Times New Roman"/>
          <w:color w:val="FF0000"/>
          <w:szCs w:val="22"/>
        </w:rPr>
      </w:pPr>
    </w:p>
    <w:p w14:paraId="3D915C81" w14:textId="77777777" w:rsidR="001C1821" w:rsidRPr="007006A2" w:rsidRDefault="001C1821" w:rsidP="001C1821">
      <w:pPr>
        <w:pStyle w:val="Heading1"/>
      </w:pPr>
      <w:r w:rsidRPr="007006A2">
        <w:t>Discussions</w:t>
      </w:r>
    </w:p>
    <w:p w14:paraId="2A7741F9" w14:textId="77777777" w:rsidR="00EF2355" w:rsidRPr="007006A2" w:rsidRDefault="00EF2355" w:rsidP="00EF2355">
      <w:pPr>
        <w:rPr>
          <w:lang w:eastAsia="ko-KR"/>
        </w:rPr>
      </w:pPr>
    </w:p>
    <w:p w14:paraId="0C96844D" w14:textId="77777777" w:rsidR="001C1821" w:rsidRPr="007006A2" w:rsidRDefault="001C1821" w:rsidP="00E73DAD">
      <w:pPr>
        <w:spacing w:line="360" w:lineRule="auto"/>
        <w:rPr>
          <w:rFonts w:cs="Times New Roman"/>
          <w:b/>
          <w:color w:val="FF0000"/>
          <w:szCs w:val="22"/>
        </w:rPr>
      </w:pPr>
    </w:p>
    <w:p w14:paraId="5EB97229" w14:textId="364A7ACA" w:rsidR="00EE5C73" w:rsidRPr="007006A2" w:rsidRDefault="00EE5C73" w:rsidP="007A49CD">
      <w:pPr>
        <w:pStyle w:val="Heading1"/>
      </w:pPr>
      <w:r w:rsidRPr="007006A2">
        <w:t>Old</w:t>
      </w:r>
      <w:r w:rsidR="00371DB7" w:rsidRPr="007006A2">
        <w:t>/ Unfinished</w:t>
      </w:r>
      <w:r w:rsidRPr="007006A2">
        <w:t xml:space="preserve"> Business</w:t>
      </w:r>
    </w:p>
    <w:p w14:paraId="2C7D4C82" w14:textId="47C62270" w:rsidR="00064386" w:rsidRDefault="00064386" w:rsidP="007006A2">
      <w:pPr>
        <w:pStyle w:val="Indent1"/>
        <w:numPr>
          <w:ilvl w:val="0"/>
          <w:numId w:val="45"/>
        </w:numPr>
        <w:spacing w:line="276" w:lineRule="auto"/>
        <w:rPr>
          <w:b/>
          <w:noProof/>
        </w:rPr>
      </w:pPr>
      <w:r w:rsidRPr="007006A2">
        <w:rPr>
          <w:b/>
          <w:noProof/>
        </w:rPr>
        <w:t>PD Testing</w:t>
      </w:r>
      <w:r w:rsidR="007006A2">
        <w:rPr>
          <w:b/>
          <w:noProof/>
        </w:rPr>
        <w:t xml:space="preserve">  Requirement for </w:t>
      </w:r>
      <w:r w:rsidRPr="007006A2">
        <w:rPr>
          <w:b/>
          <w:noProof/>
        </w:rPr>
        <w:t xml:space="preserve">Class I transformer. </w:t>
      </w:r>
    </w:p>
    <w:p w14:paraId="3928A5D4" w14:textId="3D496347" w:rsidR="00AF73C2" w:rsidRPr="007006A2" w:rsidRDefault="007006A2" w:rsidP="007006A2">
      <w:pPr>
        <w:pStyle w:val="Indent1"/>
        <w:spacing w:line="276" w:lineRule="auto"/>
        <w:ind w:left="720"/>
        <w:rPr>
          <w:b/>
          <w:noProof/>
        </w:rPr>
      </w:pPr>
      <w:r w:rsidRPr="007006A2">
        <w:rPr>
          <w:noProof/>
        </w:rPr>
        <w:t xml:space="preserve">As a </w:t>
      </w:r>
      <w:r>
        <w:rPr>
          <w:noProof/>
        </w:rPr>
        <w:t xml:space="preserve">follow up of the </w:t>
      </w:r>
      <w:r w:rsidRPr="007006A2">
        <w:rPr>
          <w:noProof/>
        </w:rPr>
        <w:t xml:space="preserve">motion passed during F17 DTSC meeting, </w:t>
      </w:r>
      <w:r>
        <w:rPr>
          <w:noProof/>
        </w:rPr>
        <w:t>This item</w:t>
      </w:r>
      <w:r w:rsidRPr="007006A2">
        <w:rPr>
          <w:noProof/>
        </w:rPr>
        <w:t xml:space="preserve"> </w:t>
      </w:r>
      <w:r w:rsidRPr="00E54AE9">
        <w:rPr>
          <w:noProof/>
        </w:rPr>
        <w:t>was added</w:t>
      </w:r>
      <w:r w:rsidRPr="007006A2">
        <w:rPr>
          <w:noProof/>
        </w:rPr>
        <w:t xml:space="preserve"> to agenda of </w:t>
      </w:r>
      <w:r w:rsidR="00820271" w:rsidRPr="007006A2">
        <w:t xml:space="preserve">TF on </w:t>
      </w:r>
      <w:r>
        <w:t xml:space="preserve">the </w:t>
      </w:r>
      <w:r w:rsidR="00820271" w:rsidRPr="007006A2">
        <w:rPr>
          <w:noProof/>
        </w:rPr>
        <w:t>Continuous</w:t>
      </w:r>
      <w:r w:rsidR="00820271" w:rsidRPr="007006A2">
        <w:t xml:space="preserve"> revision of </w:t>
      </w:r>
      <w:r w:rsidR="00820271" w:rsidRPr="007006A2">
        <w:rPr>
          <w:noProof/>
        </w:rPr>
        <w:t>Low</w:t>
      </w:r>
      <w:r>
        <w:rPr>
          <w:noProof/>
        </w:rPr>
        <w:t>-</w:t>
      </w:r>
      <w:r w:rsidR="00820271" w:rsidRPr="007006A2">
        <w:rPr>
          <w:noProof/>
        </w:rPr>
        <w:t>Frequency</w:t>
      </w:r>
      <w:r w:rsidR="00820271" w:rsidRPr="007006A2">
        <w:t xml:space="preserve"> Test ( </w:t>
      </w:r>
      <w:r w:rsidR="00820271" w:rsidRPr="00020FD0">
        <w:rPr>
          <w:noProof/>
        </w:rPr>
        <w:t>RLFT</w:t>
      </w:r>
      <w:r>
        <w:t xml:space="preserve">) </w:t>
      </w:r>
      <w:r w:rsidRPr="007006A2">
        <w:rPr>
          <w:noProof/>
        </w:rPr>
        <w:t>and</w:t>
      </w:r>
      <w:r>
        <w:t xml:space="preserve"> </w:t>
      </w:r>
      <w:r>
        <w:rPr>
          <w:noProof/>
        </w:rPr>
        <w:t xml:space="preserve">initial </w:t>
      </w:r>
      <w:r w:rsidRPr="007006A2">
        <w:rPr>
          <w:noProof/>
        </w:rPr>
        <w:t>discussion occu</w:t>
      </w:r>
      <w:r>
        <w:rPr>
          <w:noProof/>
        </w:rPr>
        <w:t>r</w:t>
      </w:r>
      <w:r w:rsidRPr="007006A2">
        <w:rPr>
          <w:noProof/>
        </w:rPr>
        <w:t>red during</w:t>
      </w:r>
      <w:r>
        <w:t xml:space="preserve"> S18 RLFT Meeting.  </w:t>
      </w:r>
      <w:r w:rsidR="00347FE7">
        <w:t xml:space="preserve">DTSC will wait for the </w:t>
      </w:r>
      <w:r w:rsidR="00347FE7" w:rsidRPr="00347FE7">
        <w:rPr>
          <w:noProof/>
        </w:rPr>
        <w:t>recommendation</w:t>
      </w:r>
      <w:r w:rsidR="00347FE7">
        <w:t xml:space="preserve"> of </w:t>
      </w:r>
      <w:r w:rsidR="00347FE7" w:rsidRPr="00347FE7">
        <w:rPr>
          <w:noProof/>
        </w:rPr>
        <w:t>RLFT</w:t>
      </w:r>
      <w:r w:rsidR="00347FE7">
        <w:t xml:space="preserve">. </w:t>
      </w:r>
    </w:p>
    <w:p w14:paraId="4CF0EE33" w14:textId="5CC9D50B" w:rsidR="00064386" w:rsidRPr="007006A2" w:rsidRDefault="00371DB7" w:rsidP="00347FE7">
      <w:pPr>
        <w:pStyle w:val="Indent1"/>
        <w:numPr>
          <w:ilvl w:val="0"/>
          <w:numId w:val="45"/>
        </w:numPr>
        <w:spacing w:line="276" w:lineRule="auto"/>
        <w:rPr>
          <w:b/>
        </w:rPr>
      </w:pPr>
      <w:r w:rsidRPr="007006A2">
        <w:rPr>
          <w:b/>
        </w:rPr>
        <w:t>Core gassing</w:t>
      </w:r>
      <w:r w:rsidR="00064386" w:rsidRPr="007006A2">
        <w:rPr>
          <w:b/>
        </w:rPr>
        <w:t xml:space="preserve"> and PD </w:t>
      </w:r>
      <w:r w:rsidR="00064386" w:rsidRPr="007006A2">
        <w:rPr>
          <w:b/>
          <w:noProof/>
        </w:rPr>
        <w:t>Testing</w:t>
      </w:r>
      <w:r w:rsidR="00064386" w:rsidRPr="007006A2">
        <w:rPr>
          <w:b/>
        </w:rPr>
        <w:t xml:space="preserve"> on Wound Core Transformer</w:t>
      </w:r>
    </w:p>
    <w:p w14:paraId="6AD64F24" w14:textId="734ADD76" w:rsidR="00820271" w:rsidRPr="007006A2" w:rsidRDefault="00371DB7" w:rsidP="00064386">
      <w:pPr>
        <w:pStyle w:val="Indent1"/>
        <w:spacing w:line="276" w:lineRule="auto"/>
        <w:ind w:left="720"/>
      </w:pPr>
      <w:r w:rsidRPr="007006A2">
        <w:t xml:space="preserve"> This issue has </w:t>
      </w:r>
      <w:r w:rsidRPr="00E54AE9">
        <w:rPr>
          <w:noProof/>
        </w:rPr>
        <w:t>been presented</w:t>
      </w:r>
      <w:r w:rsidRPr="007006A2">
        <w:t xml:space="preserve"> in various TF/WG/SC </w:t>
      </w:r>
      <w:r w:rsidR="00684416" w:rsidRPr="007006A2">
        <w:t>including DTSC</w:t>
      </w:r>
      <w:r w:rsidRPr="007006A2">
        <w:t xml:space="preserve"> </w:t>
      </w:r>
      <w:r w:rsidR="003910B6" w:rsidRPr="007006A2">
        <w:t>during S</w:t>
      </w:r>
      <w:r w:rsidRPr="007006A2">
        <w:t xml:space="preserve">-15. There was a survey </w:t>
      </w:r>
      <w:r w:rsidRPr="00E54AE9">
        <w:rPr>
          <w:noProof/>
        </w:rPr>
        <w:t>was</w:t>
      </w:r>
      <w:r w:rsidRPr="007006A2">
        <w:t xml:space="preserve"> conducted. Phil Hopkins presented the results of the survey. </w:t>
      </w:r>
    </w:p>
    <w:p w14:paraId="7651BE3D" w14:textId="00C3639E" w:rsidR="00684416" w:rsidRPr="007006A2" w:rsidRDefault="00684416" w:rsidP="00684416">
      <w:pPr>
        <w:pStyle w:val="Indent1"/>
        <w:numPr>
          <w:ilvl w:val="1"/>
          <w:numId w:val="36"/>
        </w:numPr>
        <w:spacing w:line="276" w:lineRule="auto"/>
      </w:pPr>
      <w:r w:rsidRPr="007006A2">
        <w:t>C57.12.00 for 2015 has the dielectric test requirements in table 17 and not in table 18, so changed the reference to table 17.</w:t>
      </w:r>
    </w:p>
    <w:p w14:paraId="3D95DC16" w14:textId="409F7720" w:rsidR="00684416" w:rsidRPr="007006A2" w:rsidRDefault="00684416" w:rsidP="00684416">
      <w:pPr>
        <w:pStyle w:val="Indent1"/>
        <w:numPr>
          <w:ilvl w:val="1"/>
          <w:numId w:val="36"/>
        </w:numPr>
        <w:spacing w:line="276" w:lineRule="auto"/>
      </w:pPr>
      <w:r w:rsidRPr="007006A2">
        <w:t>C57.12.90 clearly states that section 10.8 is for Class II transformers but wound cores are only in Class I and Distribution Transformers</w:t>
      </w:r>
      <w:r w:rsidR="00020FD0">
        <w:t>,</w:t>
      </w:r>
      <w:r w:rsidRPr="007006A2">
        <w:t xml:space="preserve"> </w:t>
      </w:r>
      <w:r w:rsidRPr="00020FD0">
        <w:rPr>
          <w:noProof/>
        </w:rPr>
        <w:t>so</w:t>
      </w:r>
      <w:r w:rsidRPr="007006A2">
        <w:t xml:space="preserve"> I created a new section 10.7.7.</w:t>
      </w:r>
    </w:p>
    <w:p w14:paraId="76D792F9" w14:textId="1E28BD4F" w:rsidR="00684416" w:rsidRPr="007006A2" w:rsidRDefault="00684416" w:rsidP="00684416">
      <w:pPr>
        <w:pStyle w:val="Indent1"/>
        <w:numPr>
          <w:ilvl w:val="1"/>
          <w:numId w:val="36"/>
        </w:numPr>
        <w:spacing w:line="276" w:lineRule="auto"/>
      </w:pPr>
      <w:r w:rsidRPr="007006A2">
        <w:t>Core gassing only comes from transformers with Low-High winding construction so added the words.</w:t>
      </w:r>
    </w:p>
    <w:p w14:paraId="54E65EC5" w14:textId="1865B5AB" w:rsidR="00684416" w:rsidRPr="007006A2" w:rsidRDefault="00684416" w:rsidP="00684416">
      <w:pPr>
        <w:pStyle w:val="Indent1"/>
        <w:numPr>
          <w:ilvl w:val="1"/>
          <w:numId w:val="36"/>
        </w:numPr>
        <w:spacing w:line="276" w:lineRule="auto"/>
      </w:pPr>
      <w:r w:rsidRPr="007006A2">
        <w:t xml:space="preserve">One manufacturer </w:t>
      </w:r>
      <w:r w:rsidRPr="00020FD0">
        <w:rPr>
          <w:noProof/>
        </w:rPr>
        <w:t>ha</w:t>
      </w:r>
      <w:r w:rsidR="00020FD0">
        <w:rPr>
          <w:noProof/>
        </w:rPr>
        <w:t>s</w:t>
      </w:r>
      <w:r w:rsidRPr="007006A2">
        <w:t xml:space="preserve"> reported proposed 100pC limits are not achievable.  Waiting for </w:t>
      </w:r>
      <w:r w:rsidR="00020FD0">
        <w:t xml:space="preserve">a </w:t>
      </w:r>
      <w:r w:rsidRPr="00020FD0">
        <w:rPr>
          <w:noProof/>
        </w:rPr>
        <w:t>recommendation</w:t>
      </w:r>
      <w:r w:rsidRPr="007006A2">
        <w:t xml:space="preserve"> from </w:t>
      </w:r>
      <w:r w:rsidR="00020FD0">
        <w:t xml:space="preserve">the </w:t>
      </w:r>
      <w:r w:rsidRPr="00020FD0">
        <w:rPr>
          <w:noProof/>
        </w:rPr>
        <w:t>manufacturer</w:t>
      </w:r>
    </w:p>
    <w:p w14:paraId="559C2A63" w14:textId="758E70A5" w:rsidR="00684416" w:rsidRDefault="00684416" w:rsidP="00684416">
      <w:pPr>
        <w:pStyle w:val="Indent1"/>
        <w:numPr>
          <w:ilvl w:val="1"/>
          <w:numId w:val="36"/>
        </w:numPr>
        <w:spacing w:line="276" w:lineRule="auto"/>
      </w:pPr>
      <w:r w:rsidRPr="007006A2">
        <w:t>Several people have commented that partial discharge from Dead Front Bushings is a constant concern and limits need to be considerate of it.</w:t>
      </w:r>
    </w:p>
    <w:p w14:paraId="74846007" w14:textId="72EB0220" w:rsidR="00347FE7" w:rsidRDefault="00347FE7" w:rsidP="00347FE7">
      <w:pPr>
        <w:pStyle w:val="Indent1"/>
        <w:spacing w:line="276" w:lineRule="auto"/>
        <w:ind w:left="720"/>
      </w:pPr>
      <w:r>
        <w:t xml:space="preserve">During the </w:t>
      </w:r>
      <w:r w:rsidRPr="00347FE7">
        <w:rPr>
          <w:noProof/>
        </w:rPr>
        <w:t>discussion</w:t>
      </w:r>
      <w:r>
        <w:rPr>
          <w:noProof/>
        </w:rPr>
        <w:t>,</w:t>
      </w:r>
      <w:r>
        <w:t xml:space="preserve"> many members sought clarity </w:t>
      </w:r>
      <w:r w:rsidRPr="00020FD0">
        <w:rPr>
          <w:noProof/>
        </w:rPr>
        <w:t>o</w:t>
      </w:r>
      <w:r w:rsidR="00020FD0">
        <w:rPr>
          <w:noProof/>
        </w:rPr>
        <w:t>n</w:t>
      </w:r>
      <w:r>
        <w:t xml:space="preserve"> whether </w:t>
      </w:r>
      <w:r w:rsidR="00020FD0">
        <w:t xml:space="preserve">the </w:t>
      </w:r>
      <w:r w:rsidRPr="00020FD0">
        <w:rPr>
          <w:noProof/>
        </w:rPr>
        <w:t>issue</w:t>
      </w:r>
      <w:r>
        <w:t xml:space="preserve"> is specific to one </w:t>
      </w:r>
      <w:r w:rsidRPr="00347FE7">
        <w:rPr>
          <w:noProof/>
        </w:rPr>
        <w:t>manufactu</w:t>
      </w:r>
      <w:r>
        <w:rPr>
          <w:noProof/>
        </w:rPr>
        <w:t>rer</w:t>
      </w:r>
      <w:r w:rsidR="00E51849">
        <w:rPr>
          <w:noProof/>
        </w:rPr>
        <w:t>’s</w:t>
      </w:r>
      <w:r>
        <w:t xml:space="preserve"> design and whether all distribution transformer manufacture</w:t>
      </w:r>
      <w:r w:rsidR="00E51849">
        <w:t>rs</w:t>
      </w:r>
      <w:r>
        <w:t xml:space="preserve"> understand the implication of new addition to testing</w:t>
      </w:r>
      <w:r w:rsidR="00020FD0">
        <w:t xml:space="preserve"> requirements</w:t>
      </w:r>
      <w:r>
        <w:t>.</w:t>
      </w:r>
    </w:p>
    <w:p w14:paraId="398E8C6D" w14:textId="638677CF" w:rsidR="00347FE7" w:rsidRPr="007006A2" w:rsidRDefault="00020FD0" w:rsidP="00020FD0">
      <w:pPr>
        <w:pStyle w:val="Indent1"/>
        <w:spacing w:line="276" w:lineRule="auto"/>
        <w:ind w:left="720"/>
      </w:pPr>
      <w:r>
        <w:t xml:space="preserve">As it </w:t>
      </w:r>
      <w:r w:rsidRPr="00020FD0">
        <w:rPr>
          <w:noProof/>
        </w:rPr>
        <w:t>stand</w:t>
      </w:r>
      <w:r>
        <w:rPr>
          <w:noProof/>
        </w:rPr>
        <w:t>s,</w:t>
      </w:r>
      <w:r>
        <w:t xml:space="preserve"> </w:t>
      </w:r>
      <w:r w:rsidRPr="00020FD0">
        <w:rPr>
          <w:noProof/>
        </w:rPr>
        <w:t>prior Survey</w:t>
      </w:r>
      <w:r>
        <w:t xml:space="preserve"> had 87.3% approval. </w:t>
      </w:r>
      <w:r w:rsidRPr="00020FD0">
        <w:rPr>
          <w:noProof/>
        </w:rPr>
        <w:t>However</w:t>
      </w:r>
      <w:r>
        <w:rPr>
          <w:noProof/>
        </w:rPr>
        <w:t>,</w:t>
      </w:r>
      <w:r>
        <w:t xml:space="preserve"> there are questions on the </w:t>
      </w:r>
      <w:r w:rsidRPr="00020FD0">
        <w:rPr>
          <w:noProof/>
        </w:rPr>
        <w:t>100pC</w:t>
      </w:r>
      <w:r>
        <w:t xml:space="preserve"> limit, </w:t>
      </w:r>
      <w:r w:rsidRPr="00020FD0">
        <w:rPr>
          <w:noProof/>
        </w:rPr>
        <w:t>and</w:t>
      </w:r>
      <w:r>
        <w:t xml:space="preserve"> Phil is waiting for feedback from manufacturers</w:t>
      </w:r>
      <w:r w:rsidRPr="00020FD0">
        <w:rPr>
          <w:noProof/>
        </w:rPr>
        <w:t>. No</w:t>
      </w:r>
      <w:r>
        <w:t xml:space="preserve"> motion </w:t>
      </w:r>
      <w:r>
        <w:rPr>
          <w:noProof/>
        </w:rPr>
        <w:t>made</w:t>
      </w:r>
      <w:r>
        <w:t xml:space="preserve"> during DTSC regarding next steps on this subject.</w:t>
      </w:r>
    </w:p>
    <w:p w14:paraId="414A486B" w14:textId="093D1AAB" w:rsidR="00064386" w:rsidRPr="00020FD0" w:rsidRDefault="00064386" w:rsidP="00020FD0">
      <w:pPr>
        <w:pStyle w:val="Indent1"/>
        <w:spacing w:line="276" w:lineRule="auto"/>
        <w:ind w:left="720"/>
      </w:pPr>
    </w:p>
    <w:p w14:paraId="723FC76B" w14:textId="77777777" w:rsidR="00173B3D" w:rsidRPr="007006A2" w:rsidRDefault="00173B3D" w:rsidP="00C2641E">
      <w:pPr>
        <w:pStyle w:val="Indent1"/>
        <w:spacing w:line="276" w:lineRule="auto"/>
        <w:rPr>
          <w:color w:val="FF0000"/>
        </w:rPr>
      </w:pPr>
    </w:p>
    <w:p w14:paraId="59C90756" w14:textId="77777777" w:rsidR="00EE5C73" w:rsidRPr="007006A2" w:rsidRDefault="00EE5C73" w:rsidP="007A49CD">
      <w:pPr>
        <w:pStyle w:val="Heading1"/>
      </w:pPr>
      <w:r w:rsidRPr="007006A2">
        <w:lastRenderedPageBreak/>
        <w:t>New Business</w:t>
      </w:r>
    </w:p>
    <w:p w14:paraId="102B5F9D" w14:textId="77777777" w:rsidR="001C1821" w:rsidRPr="007006A2" w:rsidRDefault="001C1821" w:rsidP="001C1821">
      <w:pPr>
        <w:rPr>
          <w:rFonts w:cs="Times New Roman"/>
          <w:szCs w:val="22"/>
        </w:rPr>
      </w:pPr>
    </w:p>
    <w:p w14:paraId="09BF2A6C" w14:textId="63BA294B" w:rsidR="00697ABE" w:rsidRPr="007006A2" w:rsidRDefault="00697ABE" w:rsidP="007459EE">
      <w:pPr>
        <w:pStyle w:val="PlainText"/>
        <w:numPr>
          <w:ilvl w:val="0"/>
          <w:numId w:val="43"/>
        </w:numPr>
        <w:spacing w:line="276" w:lineRule="auto"/>
        <w:rPr>
          <w:rFonts w:ascii="Times New Roman" w:hAnsi="Times New Roman" w:cs="Times New Roman"/>
          <w:noProof/>
        </w:rPr>
      </w:pPr>
      <w:r w:rsidRPr="007006A2">
        <w:rPr>
          <w:rFonts w:ascii="Times New Roman" w:hAnsi="Times New Roman" w:cs="Times New Roman"/>
          <w:b/>
        </w:rPr>
        <w:t>C57.98 Guide for Transformer Impulse Test</w:t>
      </w:r>
      <w:r w:rsidR="009C41ED" w:rsidRPr="007006A2">
        <w:rPr>
          <w:rFonts w:ascii="Times New Roman" w:hAnsi="Times New Roman" w:cs="Times New Roman"/>
        </w:rPr>
        <w:t xml:space="preserve"> </w:t>
      </w:r>
      <w:r w:rsidR="00064386" w:rsidRPr="007006A2">
        <w:rPr>
          <w:rFonts w:ascii="Times New Roman" w:hAnsi="Times New Roman" w:cs="Times New Roman"/>
        </w:rPr>
        <w:t>is expiring in</w:t>
      </w:r>
      <w:r w:rsidR="009C41ED" w:rsidRPr="007006A2">
        <w:rPr>
          <w:rFonts w:ascii="Times New Roman" w:hAnsi="Times New Roman" w:cs="Times New Roman"/>
        </w:rPr>
        <w:t xml:space="preserve"> 2021. </w:t>
      </w:r>
      <w:r w:rsidR="00951EBB" w:rsidRPr="00E51849">
        <w:rPr>
          <w:rFonts w:ascii="Times New Roman" w:hAnsi="Times New Roman" w:cs="Times New Roman"/>
          <w:noProof/>
        </w:rPr>
        <w:t xml:space="preserve">Motion to </w:t>
      </w:r>
      <w:r w:rsidR="007459EE" w:rsidRPr="00E51849">
        <w:rPr>
          <w:rFonts w:ascii="Times New Roman" w:hAnsi="Times New Roman" w:cs="Times New Roman"/>
          <w:noProof/>
        </w:rPr>
        <w:t xml:space="preserve">Initiate PAR </w:t>
      </w:r>
      <w:r w:rsidR="00F52267" w:rsidRPr="00E51849">
        <w:rPr>
          <w:rFonts w:ascii="Times New Roman" w:hAnsi="Times New Roman" w:cs="Times New Roman"/>
          <w:noProof/>
        </w:rPr>
        <w:t>for revision of guide with scope and purpose in line with existing guide a</w:t>
      </w:r>
      <w:r w:rsidR="007459EE" w:rsidRPr="00E51849">
        <w:rPr>
          <w:rFonts w:ascii="Times New Roman" w:hAnsi="Times New Roman" w:cs="Times New Roman"/>
          <w:noProof/>
        </w:rPr>
        <w:t>nd s</w:t>
      </w:r>
      <w:r w:rsidR="00951EBB" w:rsidRPr="00E51849">
        <w:rPr>
          <w:rFonts w:ascii="Times New Roman" w:hAnsi="Times New Roman" w:cs="Times New Roman"/>
          <w:noProof/>
        </w:rPr>
        <w:t>tart</w:t>
      </w:r>
      <w:r w:rsidR="009C41ED" w:rsidRPr="00E51849">
        <w:rPr>
          <w:rFonts w:ascii="Times New Roman" w:hAnsi="Times New Roman" w:cs="Times New Roman"/>
          <w:noProof/>
        </w:rPr>
        <w:t xml:space="preserve"> a WG was</w:t>
      </w:r>
      <w:r w:rsidR="00064386" w:rsidRPr="00E51849">
        <w:rPr>
          <w:rFonts w:ascii="Times New Roman" w:hAnsi="Times New Roman" w:cs="Times New Roman"/>
          <w:noProof/>
        </w:rPr>
        <w:t xml:space="preserve"> made by Eric Davis</w:t>
      </w:r>
      <w:r w:rsidR="00064386" w:rsidRPr="007006A2">
        <w:rPr>
          <w:rFonts w:ascii="Times New Roman" w:hAnsi="Times New Roman" w:cs="Times New Roman"/>
          <w:noProof/>
        </w:rPr>
        <w:t xml:space="preserve"> and seconded by</w:t>
      </w:r>
      <w:r w:rsidR="00951EBB" w:rsidRPr="007006A2">
        <w:rPr>
          <w:rFonts w:ascii="Times New Roman" w:hAnsi="Times New Roman" w:cs="Times New Roman"/>
          <w:noProof/>
        </w:rPr>
        <w:t xml:space="preserve"> Dan Sauer</w:t>
      </w:r>
      <w:r w:rsidR="00951EBB" w:rsidRPr="007006A2">
        <w:rPr>
          <w:rFonts w:ascii="Times New Roman" w:hAnsi="Times New Roman" w:cs="Times New Roman"/>
        </w:rPr>
        <w:t xml:space="preserve">. </w:t>
      </w:r>
    </w:p>
    <w:p w14:paraId="5132BB3F" w14:textId="77777777" w:rsidR="007459EE" w:rsidRPr="007006A2" w:rsidRDefault="007459EE" w:rsidP="007459EE">
      <w:pPr>
        <w:pStyle w:val="PlainText"/>
        <w:spacing w:line="276" w:lineRule="auto"/>
        <w:ind w:left="360"/>
        <w:rPr>
          <w:rFonts w:ascii="Times New Roman" w:hAnsi="Times New Roman" w:cs="Times New Roman"/>
          <w:noProof/>
        </w:rPr>
      </w:pPr>
    </w:p>
    <w:p w14:paraId="4B87B4F5" w14:textId="4DD9A8E0" w:rsidR="00064386" w:rsidRPr="007006A2" w:rsidRDefault="00064386" w:rsidP="00064386">
      <w:pPr>
        <w:pStyle w:val="PlainText"/>
        <w:spacing w:line="276" w:lineRule="auto"/>
        <w:ind w:left="1440"/>
        <w:rPr>
          <w:rFonts w:ascii="Times New Roman" w:hAnsi="Times New Roman" w:cs="Times New Roman"/>
        </w:rPr>
      </w:pPr>
      <w:r w:rsidRPr="007006A2">
        <w:rPr>
          <w:rFonts w:ascii="Times New Roman" w:hAnsi="Times New Roman" w:cs="Times New Roman"/>
          <w:noProof/>
        </w:rPr>
        <w:drawing>
          <wp:inline distT="0" distB="0" distL="0" distR="0" wp14:anchorId="323080A1" wp14:editId="22659170">
            <wp:extent cx="4965404" cy="2065204"/>
            <wp:effectExtent l="0" t="0" r="698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4978331" cy="2070580"/>
                    </a:xfrm>
                    <a:prstGeom prst="rect">
                      <a:avLst/>
                    </a:prstGeom>
                  </pic:spPr>
                </pic:pic>
              </a:graphicData>
            </a:graphic>
          </wp:inline>
        </w:drawing>
      </w:r>
    </w:p>
    <w:p w14:paraId="7E17D532" w14:textId="77777777" w:rsidR="007459EE" w:rsidRPr="007006A2" w:rsidRDefault="007459EE" w:rsidP="00697ABE">
      <w:pPr>
        <w:pStyle w:val="PlainText"/>
        <w:spacing w:line="276" w:lineRule="auto"/>
        <w:rPr>
          <w:rFonts w:ascii="Times New Roman" w:hAnsi="Times New Roman" w:cs="Times New Roman"/>
        </w:rPr>
      </w:pPr>
    </w:p>
    <w:p w14:paraId="376C26D9" w14:textId="0B473969" w:rsidR="00951EBB" w:rsidRPr="007006A2" w:rsidRDefault="00951EBB" w:rsidP="00697ABE">
      <w:pPr>
        <w:pStyle w:val="PlainText"/>
        <w:spacing w:line="276" w:lineRule="auto"/>
        <w:rPr>
          <w:rFonts w:ascii="Times New Roman" w:hAnsi="Times New Roman" w:cs="Times New Roman"/>
        </w:rPr>
      </w:pPr>
      <w:r w:rsidRPr="007006A2">
        <w:rPr>
          <w:rFonts w:ascii="Times New Roman" w:hAnsi="Times New Roman" w:cs="Times New Roman"/>
        </w:rPr>
        <w:t>During discussion-Pierre Riffon que</w:t>
      </w:r>
      <w:r w:rsidR="00064386" w:rsidRPr="007006A2">
        <w:rPr>
          <w:rFonts w:ascii="Times New Roman" w:hAnsi="Times New Roman" w:cs="Times New Roman"/>
        </w:rPr>
        <w:t>stioned if a revision is needed</w:t>
      </w:r>
      <w:r w:rsidRPr="007006A2">
        <w:rPr>
          <w:rFonts w:ascii="Times New Roman" w:hAnsi="Times New Roman" w:cs="Times New Roman"/>
        </w:rPr>
        <w:t xml:space="preserve">. Thang mentioned in </w:t>
      </w:r>
      <w:r w:rsidR="00064386" w:rsidRPr="007006A2">
        <w:rPr>
          <w:rFonts w:ascii="Times New Roman" w:hAnsi="Times New Roman" w:cs="Times New Roman"/>
        </w:rPr>
        <w:t xml:space="preserve">the </w:t>
      </w:r>
      <w:r w:rsidRPr="007006A2">
        <w:rPr>
          <w:rFonts w:ascii="Times New Roman" w:hAnsi="Times New Roman" w:cs="Times New Roman"/>
          <w:noProof/>
        </w:rPr>
        <w:t>current</w:t>
      </w:r>
      <w:r w:rsidRPr="007006A2">
        <w:rPr>
          <w:rFonts w:ascii="Times New Roman" w:hAnsi="Times New Roman" w:cs="Times New Roman"/>
        </w:rPr>
        <w:t xml:space="preserve"> version of the guide</w:t>
      </w:r>
      <w:r w:rsidR="003910B6" w:rsidRPr="007006A2">
        <w:rPr>
          <w:rFonts w:ascii="Times New Roman" w:hAnsi="Times New Roman" w:cs="Times New Roman"/>
        </w:rPr>
        <w:t>, the</w:t>
      </w:r>
      <w:r w:rsidRPr="007006A2">
        <w:rPr>
          <w:rFonts w:ascii="Times New Roman" w:hAnsi="Times New Roman" w:cs="Times New Roman"/>
        </w:rPr>
        <w:t xml:space="preserve"> K-factor is missing</w:t>
      </w:r>
      <w:r w:rsidR="007459EE" w:rsidRPr="007006A2">
        <w:rPr>
          <w:rFonts w:ascii="Times New Roman" w:hAnsi="Times New Roman" w:cs="Times New Roman"/>
        </w:rPr>
        <w:t>,</w:t>
      </w:r>
      <w:r w:rsidRPr="007006A2">
        <w:rPr>
          <w:rFonts w:ascii="Times New Roman" w:hAnsi="Times New Roman" w:cs="Times New Roman"/>
        </w:rPr>
        <w:t xml:space="preserve"> </w:t>
      </w:r>
      <w:r w:rsidRPr="007006A2">
        <w:rPr>
          <w:rFonts w:ascii="Times New Roman" w:hAnsi="Times New Roman" w:cs="Times New Roman"/>
          <w:noProof/>
        </w:rPr>
        <w:t>and</w:t>
      </w:r>
      <w:r w:rsidRPr="007006A2">
        <w:rPr>
          <w:rFonts w:ascii="Times New Roman" w:hAnsi="Times New Roman" w:cs="Times New Roman"/>
        </w:rPr>
        <w:t xml:space="preserve"> </w:t>
      </w:r>
      <w:r w:rsidR="007459EE" w:rsidRPr="007006A2">
        <w:rPr>
          <w:rFonts w:ascii="Times New Roman" w:hAnsi="Times New Roman" w:cs="Times New Roman"/>
        </w:rPr>
        <w:t xml:space="preserve">there are issues related to K Factor that </w:t>
      </w:r>
      <w:r w:rsidRPr="007006A2">
        <w:rPr>
          <w:rFonts w:ascii="Times New Roman" w:hAnsi="Times New Roman" w:cs="Times New Roman"/>
        </w:rPr>
        <w:t xml:space="preserve">should </w:t>
      </w:r>
      <w:r w:rsidRPr="007006A2">
        <w:rPr>
          <w:rFonts w:ascii="Times New Roman" w:hAnsi="Times New Roman" w:cs="Times New Roman"/>
          <w:noProof/>
        </w:rPr>
        <w:t xml:space="preserve">be </w:t>
      </w:r>
      <w:r w:rsidR="007459EE" w:rsidRPr="007006A2">
        <w:rPr>
          <w:rFonts w:ascii="Times New Roman" w:hAnsi="Times New Roman" w:cs="Times New Roman"/>
          <w:noProof/>
        </w:rPr>
        <w:t xml:space="preserve">addressed and </w:t>
      </w:r>
      <w:r w:rsidRPr="007006A2">
        <w:rPr>
          <w:rFonts w:ascii="Times New Roman" w:hAnsi="Times New Roman" w:cs="Times New Roman"/>
          <w:noProof/>
        </w:rPr>
        <w:t>included</w:t>
      </w:r>
      <w:r w:rsidR="007459EE" w:rsidRPr="007006A2">
        <w:rPr>
          <w:rFonts w:ascii="Times New Roman" w:hAnsi="Times New Roman" w:cs="Times New Roman"/>
        </w:rPr>
        <w:t>.</w:t>
      </w:r>
    </w:p>
    <w:p w14:paraId="3E27D183" w14:textId="77777777" w:rsidR="00697ABE" w:rsidRPr="007006A2" w:rsidRDefault="00697ABE" w:rsidP="00697ABE">
      <w:pPr>
        <w:pStyle w:val="PlainText"/>
        <w:spacing w:line="276" w:lineRule="auto"/>
        <w:rPr>
          <w:rFonts w:ascii="Times New Roman" w:hAnsi="Times New Roman" w:cs="Times New Roman"/>
        </w:rPr>
      </w:pPr>
    </w:p>
    <w:p w14:paraId="0BA5D41E" w14:textId="6EF6BE7E" w:rsidR="001275D3" w:rsidRPr="007006A2" w:rsidRDefault="007459EE" w:rsidP="00697ABE">
      <w:pPr>
        <w:pStyle w:val="PlainText"/>
        <w:spacing w:line="276" w:lineRule="auto"/>
        <w:rPr>
          <w:rFonts w:ascii="Times New Roman" w:hAnsi="Times New Roman" w:cs="Times New Roman"/>
        </w:rPr>
      </w:pPr>
      <w:r w:rsidRPr="007006A2">
        <w:rPr>
          <w:rFonts w:ascii="Times New Roman" w:hAnsi="Times New Roman" w:cs="Times New Roman"/>
          <w:noProof/>
        </w:rPr>
        <w:t>The m</w:t>
      </w:r>
      <w:r w:rsidR="001275D3" w:rsidRPr="007006A2">
        <w:rPr>
          <w:rFonts w:ascii="Times New Roman" w:hAnsi="Times New Roman" w:cs="Times New Roman"/>
          <w:noProof/>
        </w:rPr>
        <w:t>otion</w:t>
      </w:r>
      <w:r w:rsidR="001275D3" w:rsidRPr="007006A2">
        <w:rPr>
          <w:rFonts w:ascii="Times New Roman" w:hAnsi="Times New Roman" w:cs="Times New Roman"/>
        </w:rPr>
        <w:t xml:space="preserve"> was passed </w:t>
      </w:r>
      <w:r w:rsidR="00951EBB" w:rsidRPr="007006A2">
        <w:rPr>
          <w:rFonts w:ascii="Times New Roman" w:hAnsi="Times New Roman" w:cs="Times New Roman"/>
        </w:rPr>
        <w:t>with no oppose</w:t>
      </w:r>
      <w:r w:rsidR="00632BC4" w:rsidRPr="007006A2">
        <w:rPr>
          <w:rFonts w:ascii="Times New Roman" w:hAnsi="Times New Roman" w:cs="Times New Roman"/>
        </w:rPr>
        <w:t>,</w:t>
      </w:r>
      <w:r w:rsidR="00951EBB" w:rsidRPr="007006A2">
        <w:rPr>
          <w:rFonts w:ascii="Times New Roman" w:hAnsi="Times New Roman" w:cs="Times New Roman"/>
        </w:rPr>
        <w:t xml:space="preserve"> </w:t>
      </w:r>
      <w:r w:rsidR="00951EBB" w:rsidRPr="007006A2">
        <w:rPr>
          <w:rFonts w:ascii="Times New Roman" w:hAnsi="Times New Roman" w:cs="Times New Roman"/>
          <w:noProof/>
        </w:rPr>
        <w:t>and</w:t>
      </w:r>
      <w:r w:rsidR="00951EBB" w:rsidRPr="007006A2">
        <w:rPr>
          <w:rFonts w:ascii="Times New Roman" w:hAnsi="Times New Roman" w:cs="Times New Roman"/>
        </w:rPr>
        <w:t xml:space="preserve"> </w:t>
      </w:r>
      <w:r w:rsidR="00632BC4" w:rsidRPr="007006A2">
        <w:rPr>
          <w:rFonts w:ascii="Times New Roman" w:hAnsi="Times New Roman" w:cs="Times New Roman"/>
          <w:noProof/>
        </w:rPr>
        <w:t>ten</w:t>
      </w:r>
      <w:r w:rsidR="00951EBB" w:rsidRPr="007006A2">
        <w:rPr>
          <w:rFonts w:ascii="Times New Roman" w:hAnsi="Times New Roman" w:cs="Times New Roman"/>
        </w:rPr>
        <w:t xml:space="preserve"> abstain</w:t>
      </w:r>
      <w:r w:rsidR="00632BC4" w:rsidRPr="007006A2">
        <w:rPr>
          <w:rFonts w:ascii="Times New Roman" w:hAnsi="Times New Roman" w:cs="Times New Roman"/>
        </w:rPr>
        <w:t>ed</w:t>
      </w:r>
      <w:r w:rsidR="00951EBB" w:rsidRPr="007006A2">
        <w:rPr>
          <w:rFonts w:ascii="Times New Roman" w:hAnsi="Times New Roman" w:cs="Times New Roman"/>
        </w:rPr>
        <w:t xml:space="preserve">. </w:t>
      </w:r>
    </w:p>
    <w:p w14:paraId="4853828F" w14:textId="59BD6573" w:rsidR="001275D3" w:rsidRPr="007006A2" w:rsidRDefault="001275D3" w:rsidP="00055130">
      <w:pPr>
        <w:pStyle w:val="PlainText"/>
        <w:spacing w:line="276" w:lineRule="auto"/>
        <w:rPr>
          <w:rFonts w:ascii="Times New Roman" w:hAnsi="Times New Roman" w:cs="Times New Roman"/>
        </w:rPr>
      </w:pPr>
    </w:p>
    <w:p w14:paraId="51E9E1D1" w14:textId="7499E348" w:rsidR="00055130" w:rsidRPr="007006A2" w:rsidRDefault="00942ED6" w:rsidP="00942ED6">
      <w:pPr>
        <w:pStyle w:val="PlainText"/>
        <w:spacing w:line="276" w:lineRule="auto"/>
        <w:rPr>
          <w:rFonts w:ascii="Times New Roman" w:hAnsi="Times New Roman" w:cs="Times New Roman"/>
          <w:b/>
        </w:rPr>
      </w:pPr>
      <w:r w:rsidRPr="007006A2">
        <w:rPr>
          <w:rFonts w:ascii="Times New Roman" w:hAnsi="Times New Roman" w:cs="Times New Roman"/>
          <w:b/>
        </w:rPr>
        <w:t xml:space="preserve">2. Entity PAR </w:t>
      </w:r>
      <w:r w:rsidR="00632BC4" w:rsidRPr="007006A2">
        <w:rPr>
          <w:rFonts w:ascii="Times New Roman" w:hAnsi="Times New Roman" w:cs="Times New Roman"/>
          <w:b/>
        </w:rPr>
        <w:t xml:space="preserve">Request </w:t>
      </w:r>
      <w:r w:rsidRPr="007006A2">
        <w:rPr>
          <w:rFonts w:ascii="Times New Roman" w:hAnsi="Times New Roman" w:cs="Times New Roman"/>
          <w:b/>
        </w:rPr>
        <w:t xml:space="preserve">for DFR </w:t>
      </w:r>
      <w:r w:rsidR="00632BC4" w:rsidRPr="007006A2">
        <w:rPr>
          <w:rFonts w:ascii="Times New Roman" w:hAnsi="Times New Roman" w:cs="Times New Roman"/>
          <w:b/>
        </w:rPr>
        <w:t>guide for</w:t>
      </w:r>
      <w:r w:rsidRPr="007006A2">
        <w:rPr>
          <w:rFonts w:ascii="Times New Roman" w:hAnsi="Times New Roman" w:cs="Times New Roman"/>
          <w:b/>
        </w:rPr>
        <w:t xml:space="preserve"> Bushings</w:t>
      </w:r>
    </w:p>
    <w:p w14:paraId="0AD7A80D" w14:textId="6FE94A55" w:rsidR="008A23C0" w:rsidRPr="007006A2" w:rsidRDefault="00951EBB" w:rsidP="00055130">
      <w:pPr>
        <w:pStyle w:val="PlainText"/>
        <w:spacing w:line="276" w:lineRule="auto"/>
        <w:rPr>
          <w:rFonts w:ascii="Times New Roman" w:hAnsi="Times New Roman" w:cs="Times New Roman"/>
          <w:noProof/>
        </w:rPr>
      </w:pPr>
      <w:r w:rsidRPr="007006A2">
        <w:rPr>
          <w:rFonts w:ascii="Times New Roman" w:hAnsi="Times New Roman" w:cs="Times New Roman"/>
        </w:rPr>
        <w:t xml:space="preserve">Sue </w:t>
      </w:r>
      <w:r w:rsidRPr="007006A2">
        <w:rPr>
          <w:rFonts w:ascii="Times New Roman" w:hAnsi="Times New Roman" w:cs="Times New Roman"/>
          <w:noProof/>
        </w:rPr>
        <w:t>McN</w:t>
      </w:r>
      <w:r w:rsidR="00632BC4" w:rsidRPr="007006A2">
        <w:rPr>
          <w:rFonts w:ascii="Times New Roman" w:hAnsi="Times New Roman" w:cs="Times New Roman"/>
          <w:noProof/>
        </w:rPr>
        <w:t>e</w:t>
      </w:r>
      <w:r w:rsidRPr="007006A2">
        <w:rPr>
          <w:rFonts w:ascii="Times New Roman" w:hAnsi="Times New Roman" w:cs="Times New Roman"/>
          <w:noProof/>
        </w:rPr>
        <w:t>lly</w:t>
      </w:r>
      <w:r w:rsidRPr="007006A2">
        <w:rPr>
          <w:rFonts w:ascii="Times New Roman" w:hAnsi="Times New Roman" w:cs="Times New Roman"/>
        </w:rPr>
        <w:t xml:space="preserve"> gave an update on the</w:t>
      </w:r>
      <w:r w:rsidR="00B324B5" w:rsidRPr="007006A2">
        <w:rPr>
          <w:rFonts w:ascii="Times New Roman" w:hAnsi="Times New Roman" w:cs="Times New Roman"/>
        </w:rPr>
        <w:t xml:space="preserve"> request for approval of </w:t>
      </w:r>
      <w:r w:rsidRPr="007006A2">
        <w:rPr>
          <w:rFonts w:ascii="Times New Roman" w:hAnsi="Times New Roman" w:cs="Times New Roman"/>
        </w:rPr>
        <w:t>entity PA</w:t>
      </w:r>
      <w:r w:rsidR="000B1AE4" w:rsidRPr="007006A2">
        <w:rPr>
          <w:rFonts w:ascii="Times New Roman" w:hAnsi="Times New Roman" w:cs="Times New Roman"/>
        </w:rPr>
        <w:t>R</w:t>
      </w:r>
      <w:r w:rsidR="007459EE" w:rsidRPr="007006A2">
        <w:rPr>
          <w:rFonts w:ascii="Times New Roman" w:hAnsi="Times New Roman" w:cs="Times New Roman"/>
        </w:rPr>
        <w:t xml:space="preserve"> from China</w:t>
      </w:r>
      <w:r w:rsidRPr="007006A2">
        <w:rPr>
          <w:rFonts w:ascii="Times New Roman" w:hAnsi="Times New Roman" w:cs="Times New Roman"/>
        </w:rPr>
        <w:t xml:space="preserve"> </w:t>
      </w:r>
      <w:r w:rsidR="000B1AE4" w:rsidRPr="007006A2">
        <w:rPr>
          <w:rFonts w:ascii="Times New Roman" w:hAnsi="Times New Roman" w:cs="Times New Roman"/>
        </w:rPr>
        <w:t>for</w:t>
      </w:r>
      <w:r w:rsidR="007459EE" w:rsidRPr="007006A2">
        <w:rPr>
          <w:rFonts w:ascii="Times New Roman" w:hAnsi="Times New Roman" w:cs="Times New Roman"/>
        </w:rPr>
        <w:t xml:space="preserve"> DFR on bushings. </w:t>
      </w:r>
      <w:r w:rsidR="008A23C0" w:rsidRPr="007006A2">
        <w:rPr>
          <w:rFonts w:ascii="Times New Roman" w:hAnsi="Times New Roman" w:cs="Times New Roman"/>
          <w:noProof/>
        </w:rPr>
        <w:t xml:space="preserve">Due to </w:t>
      </w:r>
      <w:r w:rsidR="00B324B5" w:rsidRPr="007006A2">
        <w:rPr>
          <w:rFonts w:ascii="Times New Roman" w:hAnsi="Times New Roman" w:cs="Times New Roman"/>
          <w:noProof/>
        </w:rPr>
        <w:t xml:space="preserve">overlap with </w:t>
      </w:r>
      <w:r w:rsidR="008A23C0" w:rsidRPr="007006A2">
        <w:rPr>
          <w:rFonts w:ascii="Times New Roman" w:hAnsi="Times New Roman" w:cs="Times New Roman"/>
          <w:noProof/>
        </w:rPr>
        <w:t>Multiple Transformer subcommittee</w:t>
      </w:r>
      <w:r w:rsidR="007459EE" w:rsidRPr="007006A2">
        <w:rPr>
          <w:rFonts w:ascii="Times New Roman" w:hAnsi="Times New Roman" w:cs="Times New Roman"/>
          <w:noProof/>
        </w:rPr>
        <w:t>s</w:t>
      </w:r>
      <w:r w:rsidR="008A23C0" w:rsidRPr="007006A2">
        <w:rPr>
          <w:rFonts w:ascii="Times New Roman" w:hAnsi="Times New Roman" w:cs="Times New Roman"/>
          <w:noProof/>
        </w:rPr>
        <w:t xml:space="preserve"> </w:t>
      </w:r>
      <w:r w:rsidR="00B324B5" w:rsidRPr="007006A2">
        <w:rPr>
          <w:rFonts w:ascii="Times New Roman" w:hAnsi="Times New Roman" w:cs="Times New Roman"/>
          <w:noProof/>
        </w:rPr>
        <w:t xml:space="preserve">and </w:t>
      </w:r>
      <w:r w:rsidR="008A23C0" w:rsidRPr="007006A2">
        <w:rPr>
          <w:rFonts w:ascii="Times New Roman" w:hAnsi="Times New Roman" w:cs="Times New Roman"/>
          <w:noProof/>
        </w:rPr>
        <w:t>c</w:t>
      </w:r>
      <w:r w:rsidR="00B324B5" w:rsidRPr="007006A2">
        <w:rPr>
          <w:rFonts w:ascii="Times New Roman" w:hAnsi="Times New Roman" w:cs="Times New Roman"/>
          <w:noProof/>
        </w:rPr>
        <w:t>oncern with limited experience within Transformer committee in handing entity WG</w:t>
      </w:r>
      <w:r w:rsidR="007459EE" w:rsidRPr="007006A2">
        <w:rPr>
          <w:rFonts w:ascii="Times New Roman" w:hAnsi="Times New Roman" w:cs="Times New Roman"/>
          <w:noProof/>
        </w:rPr>
        <w:t>,</w:t>
      </w:r>
      <w:r w:rsidR="008A23C0" w:rsidRPr="007006A2">
        <w:rPr>
          <w:rFonts w:ascii="Times New Roman" w:hAnsi="Times New Roman" w:cs="Times New Roman"/>
          <w:noProof/>
        </w:rPr>
        <w:t xml:space="preserve"> the r</w:t>
      </w:r>
      <w:r w:rsidR="00B324B5" w:rsidRPr="007006A2">
        <w:rPr>
          <w:rFonts w:ascii="Times New Roman" w:hAnsi="Times New Roman" w:cs="Times New Roman"/>
          <w:noProof/>
        </w:rPr>
        <w:t xml:space="preserve">equest </w:t>
      </w:r>
      <w:r w:rsidR="008A23C0" w:rsidRPr="007006A2">
        <w:rPr>
          <w:rFonts w:ascii="Times New Roman" w:hAnsi="Times New Roman" w:cs="Times New Roman"/>
          <w:noProof/>
        </w:rPr>
        <w:t xml:space="preserve">will </w:t>
      </w:r>
      <w:r w:rsidR="008A23C0" w:rsidRPr="00E51849">
        <w:rPr>
          <w:rFonts w:ascii="Times New Roman" w:hAnsi="Times New Roman" w:cs="Times New Roman"/>
          <w:noProof/>
        </w:rPr>
        <w:t>be handled</w:t>
      </w:r>
      <w:r w:rsidR="008A23C0" w:rsidRPr="007006A2">
        <w:rPr>
          <w:rFonts w:ascii="Times New Roman" w:hAnsi="Times New Roman" w:cs="Times New Roman"/>
          <w:noProof/>
        </w:rPr>
        <w:t xml:space="preserve"> by Transformer a</w:t>
      </w:r>
      <w:r w:rsidR="00B324B5" w:rsidRPr="007006A2">
        <w:rPr>
          <w:rFonts w:ascii="Times New Roman" w:hAnsi="Times New Roman" w:cs="Times New Roman"/>
          <w:noProof/>
        </w:rPr>
        <w:t>dmin</w:t>
      </w:r>
      <w:r w:rsidR="007459EE" w:rsidRPr="007006A2">
        <w:rPr>
          <w:rFonts w:ascii="Times New Roman" w:hAnsi="Times New Roman" w:cs="Times New Roman"/>
          <w:noProof/>
        </w:rPr>
        <w:t>i</w:t>
      </w:r>
      <w:r w:rsidR="00B324B5" w:rsidRPr="007006A2">
        <w:rPr>
          <w:rFonts w:ascii="Times New Roman" w:hAnsi="Times New Roman" w:cs="Times New Roman"/>
          <w:noProof/>
        </w:rPr>
        <w:t xml:space="preserve">strative SC. </w:t>
      </w:r>
      <w:r w:rsidR="008A23C0" w:rsidRPr="007006A2">
        <w:rPr>
          <w:rFonts w:ascii="Times New Roman" w:hAnsi="Times New Roman" w:cs="Times New Roman"/>
          <w:noProof/>
        </w:rPr>
        <w:t>Being entity PAR, only corporate who pay the corporate entity fees can be the voting members of WG but having Transformer Adcom sponsor</w:t>
      </w:r>
      <w:r w:rsidR="007459EE" w:rsidRPr="007006A2">
        <w:rPr>
          <w:rFonts w:ascii="Times New Roman" w:hAnsi="Times New Roman" w:cs="Times New Roman"/>
          <w:noProof/>
        </w:rPr>
        <w:t xml:space="preserve"> </w:t>
      </w:r>
      <w:r w:rsidR="008A23C0" w:rsidRPr="007006A2">
        <w:rPr>
          <w:rFonts w:ascii="Times New Roman" w:hAnsi="Times New Roman" w:cs="Times New Roman"/>
          <w:noProof/>
        </w:rPr>
        <w:t xml:space="preserve">will give transformer </w:t>
      </w:r>
      <w:r w:rsidR="007459EE" w:rsidRPr="007006A2">
        <w:rPr>
          <w:rFonts w:ascii="Times New Roman" w:hAnsi="Times New Roman" w:cs="Times New Roman"/>
          <w:noProof/>
        </w:rPr>
        <w:t>committ</w:t>
      </w:r>
      <w:r w:rsidR="00632BC4" w:rsidRPr="007006A2">
        <w:rPr>
          <w:rFonts w:ascii="Times New Roman" w:hAnsi="Times New Roman" w:cs="Times New Roman"/>
          <w:noProof/>
        </w:rPr>
        <w:t>e</w:t>
      </w:r>
      <w:r w:rsidR="007459EE" w:rsidRPr="007006A2">
        <w:rPr>
          <w:rFonts w:ascii="Times New Roman" w:hAnsi="Times New Roman" w:cs="Times New Roman"/>
          <w:noProof/>
        </w:rPr>
        <w:t>e</w:t>
      </w:r>
      <w:r w:rsidR="008A23C0" w:rsidRPr="007006A2">
        <w:rPr>
          <w:rFonts w:ascii="Times New Roman" w:hAnsi="Times New Roman" w:cs="Times New Roman"/>
          <w:noProof/>
        </w:rPr>
        <w:t xml:space="preserve"> the final </w:t>
      </w:r>
      <w:r w:rsidR="007459EE" w:rsidRPr="007006A2">
        <w:rPr>
          <w:rFonts w:ascii="Times New Roman" w:hAnsi="Times New Roman" w:cs="Times New Roman"/>
          <w:noProof/>
        </w:rPr>
        <w:t>s</w:t>
      </w:r>
      <w:r w:rsidR="008A23C0" w:rsidRPr="007006A2">
        <w:rPr>
          <w:rFonts w:ascii="Times New Roman" w:hAnsi="Times New Roman" w:cs="Times New Roman"/>
          <w:noProof/>
        </w:rPr>
        <w:t xml:space="preserve">ay in work being produced by the WG in approving the document going to </w:t>
      </w:r>
      <w:r w:rsidR="007459EE" w:rsidRPr="007006A2">
        <w:rPr>
          <w:rFonts w:ascii="Times New Roman" w:hAnsi="Times New Roman" w:cs="Times New Roman"/>
          <w:noProof/>
        </w:rPr>
        <w:t xml:space="preserve">the </w:t>
      </w:r>
      <w:r w:rsidR="008A23C0" w:rsidRPr="007006A2">
        <w:rPr>
          <w:rFonts w:ascii="Times New Roman" w:hAnsi="Times New Roman" w:cs="Times New Roman"/>
          <w:noProof/>
        </w:rPr>
        <w:t xml:space="preserve">ballot.  Transformer Adcom is discussing setting up Taskforce of </w:t>
      </w:r>
      <w:r w:rsidR="00632BC4" w:rsidRPr="007006A2">
        <w:rPr>
          <w:rFonts w:ascii="Times New Roman" w:hAnsi="Times New Roman" w:cs="Times New Roman"/>
          <w:noProof/>
        </w:rPr>
        <w:t xml:space="preserve">the </w:t>
      </w:r>
      <w:r w:rsidR="008A23C0" w:rsidRPr="007006A2">
        <w:rPr>
          <w:rFonts w:ascii="Times New Roman" w:hAnsi="Times New Roman" w:cs="Times New Roman"/>
          <w:noProof/>
        </w:rPr>
        <w:t>Subject</w:t>
      </w:r>
      <w:r w:rsidR="008A23C0" w:rsidRPr="007006A2">
        <w:rPr>
          <w:rFonts w:ascii="Times New Roman" w:hAnsi="Times New Roman" w:cs="Times New Roman"/>
        </w:rPr>
        <w:t xml:space="preserve"> expert group to </w:t>
      </w:r>
      <w:r w:rsidR="003910B6" w:rsidRPr="007006A2">
        <w:rPr>
          <w:rFonts w:ascii="Times New Roman" w:hAnsi="Times New Roman" w:cs="Times New Roman"/>
        </w:rPr>
        <w:t>Liaison</w:t>
      </w:r>
      <w:r w:rsidR="008A23C0" w:rsidRPr="007006A2">
        <w:rPr>
          <w:rFonts w:ascii="Times New Roman" w:hAnsi="Times New Roman" w:cs="Times New Roman"/>
        </w:rPr>
        <w:t xml:space="preserve"> with the entity WG and transformer committee. At this time no final decision is made.</w:t>
      </w:r>
    </w:p>
    <w:p w14:paraId="7F75E822" w14:textId="77777777" w:rsidR="000B1AE4" w:rsidRPr="007006A2" w:rsidRDefault="000B1AE4" w:rsidP="00055130">
      <w:pPr>
        <w:pStyle w:val="PlainText"/>
        <w:spacing w:line="276" w:lineRule="auto"/>
        <w:rPr>
          <w:rFonts w:ascii="Times New Roman" w:hAnsi="Times New Roman" w:cs="Times New Roman"/>
        </w:rPr>
      </w:pPr>
    </w:p>
    <w:p w14:paraId="69574E0B" w14:textId="41CA7E7B" w:rsidR="000B1AE4" w:rsidRPr="007006A2" w:rsidRDefault="00942ED6" w:rsidP="00632BC4">
      <w:pPr>
        <w:pStyle w:val="PlainText"/>
        <w:numPr>
          <w:ilvl w:val="0"/>
          <w:numId w:val="44"/>
        </w:numPr>
        <w:spacing w:line="276" w:lineRule="auto"/>
        <w:rPr>
          <w:rFonts w:ascii="Times New Roman" w:hAnsi="Times New Roman" w:cs="Times New Roman"/>
          <w:b/>
        </w:rPr>
      </w:pPr>
      <w:r w:rsidRPr="007006A2">
        <w:rPr>
          <w:rFonts w:ascii="Times New Roman" w:hAnsi="Times New Roman" w:cs="Times New Roman"/>
          <w:b/>
        </w:rPr>
        <w:t xml:space="preserve">Entity PAR </w:t>
      </w:r>
      <w:r w:rsidR="00632BC4" w:rsidRPr="007006A2">
        <w:rPr>
          <w:rFonts w:ascii="Times New Roman" w:hAnsi="Times New Roman" w:cs="Times New Roman"/>
          <w:b/>
        </w:rPr>
        <w:t xml:space="preserve">Request </w:t>
      </w:r>
      <w:r w:rsidRPr="007006A2">
        <w:rPr>
          <w:rFonts w:ascii="Times New Roman" w:hAnsi="Times New Roman" w:cs="Times New Roman"/>
          <w:b/>
        </w:rPr>
        <w:t xml:space="preserve">for  </w:t>
      </w:r>
      <w:r w:rsidR="00632BC4" w:rsidRPr="007006A2">
        <w:rPr>
          <w:rFonts w:ascii="Times New Roman" w:hAnsi="Times New Roman" w:cs="Times New Roman"/>
          <w:b/>
        </w:rPr>
        <w:t xml:space="preserve">Standard for </w:t>
      </w:r>
      <w:r w:rsidRPr="007006A2">
        <w:rPr>
          <w:rFonts w:ascii="Times New Roman" w:hAnsi="Times New Roman" w:cs="Times New Roman"/>
          <w:b/>
        </w:rPr>
        <w:t>Lead Exits</w:t>
      </w:r>
    </w:p>
    <w:p w14:paraId="66C8B089" w14:textId="1ABF0D02" w:rsidR="00AE0445" w:rsidRPr="007006A2" w:rsidRDefault="001F3B04" w:rsidP="00055130">
      <w:pPr>
        <w:pStyle w:val="PlainText"/>
        <w:spacing w:line="276" w:lineRule="auto"/>
        <w:rPr>
          <w:rFonts w:ascii="Times New Roman" w:hAnsi="Times New Roman" w:cs="Times New Roman"/>
        </w:rPr>
      </w:pPr>
      <w:r w:rsidRPr="007006A2">
        <w:rPr>
          <w:rFonts w:ascii="Times New Roman" w:hAnsi="Times New Roman" w:cs="Times New Roman"/>
        </w:rPr>
        <w:t xml:space="preserve">Sue </w:t>
      </w:r>
      <w:r w:rsidRPr="007006A2">
        <w:rPr>
          <w:rFonts w:ascii="Times New Roman" w:hAnsi="Times New Roman" w:cs="Times New Roman"/>
          <w:noProof/>
        </w:rPr>
        <w:t>McNelly</w:t>
      </w:r>
      <w:r w:rsidRPr="007006A2">
        <w:rPr>
          <w:rFonts w:ascii="Times New Roman" w:hAnsi="Times New Roman" w:cs="Times New Roman"/>
        </w:rPr>
        <w:t xml:space="preserve"> also gave an update on a</w:t>
      </w:r>
      <w:r w:rsidR="00B324B5" w:rsidRPr="007006A2">
        <w:rPr>
          <w:rFonts w:ascii="Times New Roman" w:hAnsi="Times New Roman" w:cs="Times New Roman"/>
        </w:rPr>
        <w:t xml:space="preserve"> 2</w:t>
      </w:r>
      <w:r w:rsidR="00B324B5" w:rsidRPr="007006A2">
        <w:rPr>
          <w:rFonts w:ascii="Times New Roman" w:hAnsi="Times New Roman" w:cs="Times New Roman"/>
          <w:vertAlign w:val="superscript"/>
        </w:rPr>
        <w:t>nd</w:t>
      </w:r>
      <w:r w:rsidR="00B324B5" w:rsidRPr="007006A2">
        <w:rPr>
          <w:rFonts w:ascii="Times New Roman" w:hAnsi="Times New Roman" w:cs="Times New Roman"/>
        </w:rPr>
        <w:t xml:space="preserve"> entity PAR </w:t>
      </w:r>
      <w:r w:rsidR="00B324B5" w:rsidRPr="007006A2">
        <w:rPr>
          <w:rFonts w:ascii="Times New Roman" w:hAnsi="Times New Roman" w:cs="Times New Roman"/>
          <w:noProof/>
        </w:rPr>
        <w:t xml:space="preserve">request </w:t>
      </w:r>
      <w:r w:rsidR="007459EE" w:rsidRPr="007006A2">
        <w:rPr>
          <w:rFonts w:ascii="Times New Roman" w:hAnsi="Times New Roman" w:cs="Times New Roman"/>
          <w:noProof/>
        </w:rPr>
        <w:t xml:space="preserve">for </w:t>
      </w:r>
      <w:r w:rsidR="00632BC4" w:rsidRPr="007006A2">
        <w:rPr>
          <w:rFonts w:ascii="Times New Roman" w:hAnsi="Times New Roman" w:cs="Times New Roman"/>
          <w:noProof/>
        </w:rPr>
        <w:t xml:space="preserve">a </w:t>
      </w:r>
      <w:r w:rsidR="007459EE" w:rsidRPr="007006A2">
        <w:rPr>
          <w:rFonts w:ascii="Times New Roman" w:hAnsi="Times New Roman" w:cs="Times New Roman"/>
          <w:noProof/>
        </w:rPr>
        <w:t xml:space="preserve">standard for </w:t>
      </w:r>
      <w:r w:rsidR="00632BC4" w:rsidRPr="007006A2">
        <w:rPr>
          <w:rFonts w:ascii="Times New Roman" w:hAnsi="Times New Roman" w:cs="Times New Roman"/>
          <w:noProof/>
        </w:rPr>
        <w:t xml:space="preserve">the </w:t>
      </w:r>
      <w:r w:rsidR="007459EE" w:rsidRPr="007006A2">
        <w:rPr>
          <w:rFonts w:ascii="Times New Roman" w:hAnsi="Times New Roman" w:cs="Times New Roman"/>
          <w:noProof/>
        </w:rPr>
        <w:t xml:space="preserve">Lead exit of  750 KV and 1000 KV transformer. </w:t>
      </w:r>
      <w:r w:rsidR="00E368F4" w:rsidRPr="007006A2">
        <w:rPr>
          <w:rFonts w:ascii="Times New Roman" w:hAnsi="Times New Roman" w:cs="Times New Roman"/>
        </w:rPr>
        <w:t xml:space="preserve">The scope </w:t>
      </w:r>
      <w:r w:rsidRPr="007006A2">
        <w:rPr>
          <w:rFonts w:ascii="Times New Roman" w:hAnsi="Times New Roman" w:cs="Times New Roman"/>
        </w:rPr>
        <w:t xml:space="preserve">of this PAR </w:t>
      </w:r>
      <w:r w:rsidR="00E368F4" w:rsidRPr="007006A2">
        <w:rPr>
          <w:rFonts w:ascii="Times New Roman" w:hAnsi="Times New Roman" w:cs="Times New Roman"/>
        </w:rPr>
        <w:t xml:space="preserve">is very </w:t>
      </w:r>
      <w:r w:rsidRPr="007006A2">
        <w:rPr>
          <w:rFonts w:ascii="Times New Roman" w:hAnsi="Times New Roman" w:cs="Times New Roman"/>
        </w:rPr>
        <w:t>unclear</w:t>
      </w:r>
      <w:r w:rsidR="00632BC4" w:rsidRPr="007006A2">
        <w:rPr>
          <w:rFonts w:ascii="Times New Roman" w:hAnsi="Times New Roman" w:cs="Times New Roman"/>
        </w:rPr>
        <w:t>,</w:t>
      </w:r>
      <w:r w:rsidRPr="007006A2">
        <w:rPr>
          <w:rFonts w:ascii="Times New Roman" w:hAnsi="Times New Roman" w:cs="Times New Roman"/>
        </w:rPr>
        <w:t xml:space="preserve"> </w:t>
      </w:r>
      <w:r w:rsidRPr="007006A2">
        <w:rPr>
          <w:rFonts w:ascii="Times New Roman" w:hAnsi="Times New Roman" w:cs="Times New Roman"/>
          <w:noProof/>
        </w:rPr>
        <w:t>and</w:t>
      </w:r>
      <w:r w:rsidR="007459EE" w:rsidRPr="007006A2">
        <w:rPr>
          <w:rFonts w:ascii="Times New Roman" w:hAnsi="Times New Roman" w:cs="Times New Roman"/>
        </w:rPr>
        <w:t xml:space="preserve"> more clarity is needed. </w:t>
      </w:r>
      <w:r w:rsidRPr="007006A2">
        <w:rPr>
          <w:rFonts w:ascii="Times New Roman" w:hAnsi="Times New Roman" w:cs="Times New Roman"/>
        </w:rPr>
        <w:t xml:space="preserve">No decision </w:t>
      </w:r>
      <w:r w:rsidRPr="00E51849">
        <w:rPr>
          <w:rFonts w:ascii="Times New Roman" w:hAnsi="Times New Roman" w:cs="Times New Roman"/>
          <w:noProof/>
        </w:rPr>
        <w:t>was made</w:t>
      </w:r>
      <w:r w:rsidRPr="007006A2">
        <w:rPr>
          <w:rFonts w:ascii="Times New Roman" w:hAnsi="Times New Roman" w:cs="Times New Roman"/>
        </w:rPr>
        <w:t xml:space="preserve"> concerning PAR approval</w:t>
      </w:r>
      <w:r w:rsidR="007459EE" w:rsidRPr="007006A2">
        <w:rPr>
          <w:rFonts w:ascii="Times New Roman" w:hAnsi="Times New Roman" w:cs="Times New Roman"/>
        </w:rPr>
        <w:t xml:space="preserve"> and will be discussed further by transform</w:t>
      </w:r>
      <w:r w:rsidR="00632BC4" w:rsidRPr="007006A2">
        <w:rPr>
          <w:rFonts w:ascii="Times New Roman" w:hAnsi="Times New Roman" w:cs="Times New Roman"/>
        </w:rPr>
        <w:t>er Adcom.</w:t>
      </w:r>
    </w:p>
    <w:p w14:paraId="2A97BF31" w14:textId="77777777" w:rsidR="00AE0445" w:rsidRPr="007006A2" w:rsidRDefault="00AE0445">
      <w:pPr>
        <w:rPr>
          <w:rFonts w:eastAsiaTheme="minorHAnsi" w:cs="Times New Roman"/>
          <w:szCs w:val="22"/>
        </w:rPr>
      </w:pPr>
      <w:r w:rsidRPr="007006A2">
        <w:rPr>
          <w:rFonts w:cs="Times New Roman"/>
        </w:rPr>
        <w:br w:type="page"/>
      </w:r>
    </w:p>
    <w:p w14:paraId="7D27F1BD" w14:textId="77777777" w:rsidR="005E3634" w:rsidRPr="007006A2" w:rsidRDefault="005E3634" w:rsidP="00055130">
      <w:pPr>
        <w:pStyle w:val="PlainText"/>
        <w:spacing w:line="276" w:lineRule="auto"/>
        <w:rPr>
          <w:rFonts w:ascii="Times New Roman" w:hAnsi="Times New Roman" w:cs="Times New Roman"/>
        </w:rPr>
      </w:pPr>
    </w:p>
    <w:p w14:paraId="42B7E389" w14:textId="77777777" w:rsidR="0064608D" w:rsidRPr="007006A2" w:rsidRDefault="0064608D" w:rsidP="00055130">
      <w:pPr>
        <w:pStyle w:val="PlainText"/>
        <w:spacing w:line="276" w:lineRule="auto"/>
        <w:rPr>
          <w:rFonts w:ascii="Times New Roman" w:hAnsi="Times New Roman" w:cs="Times New Roman"/>
        </w:rPr>
      </w:pPr>
    </w:p>
    <w:p w14:paraId="176DB425" w14:textId="498CE41E" w:rsidR="00942ED6" w:rsidRPr="007006A2" w:rsidRDefault="00942ED6" w:rsidP="00632BC4">
      <w:pPr>
        <w:pStyle w:val="PlainText"/>
        <w:numPr>
          <w:ilvl w:val="0"/>
          <w:numId w:val="44"/>
        </w:numPr>
        <w:spacing w:line="276" w:lineRule="auto"/>
        <w:rPr>
          <w:rFonts w:ascii="Times New Roman" w:hAnsi="Times New Roman" w:cs="Times New Roman"/>
          <w:b/>
        </w:rPr>
      </w:pPr>
      <w:r w:rsidRPr="007006A2">
        <w:rPr>
          <w:rFonts w:ascii="Times New Roman" w:hAnsi="Times New Roman" w:cs="Times New Roman"/>
          <w:b/>
        </w:rPr>
        <w:t xml:space="preserve">Instrument transformer </w:t>
      </w:r>
      <w:r w:rsidR="002F305A" w:rsidRPr="007006A2">
        <w:rPr>
          <w:rFonts w:ascii="Times New Roman" w:hAnsi="Times New Roman" w:cs="Times New Roman"/>
          <w:b/>
        </w:rPr>
        <w:t xml:space="preserve">standard – Impulse waveform requirement  </w:t>
      </w:r>
    </w:p>
    <w:p w14:paraId="6C042275" w14:textId="77777777" w:rsidR="00AE0445" w:rsidRPr="007006A2" w:rsidRDefault="00AE0445" w:rsidP="00942ED6">
      <w:pPr>
        <w:pStyle w:val="PlainText"/>
        <w:spacing w:line="276" w:lineRule="auto"/>
        <w:rPr>
          <w:rFonts w:ascii="Times New Roman" w:hAnsi="Times New Roman" w:cs="Times New Roman"/>
        </w:rPr>
      </w:pPr>
    </w:p>
    <w:p w14:paraId="1027F060" w14:textId="25B76785" w:rsidR="00AE0445" w:rsidRDefault="0064608D" w:rsidP="00942ED6">
      <w:pPr>
        <w:pStyle w:val="PlainText"/>
        <w:spacing w:line="276" w:lineRule="auto"/>
        <w:rPr>
          <w:rFonts w:ascii="Times New Roman" w:hAnsi="Times New Roman" w:cs="Times New Roman"/>
        </w:rPr>
      </w:pPr>
      <w:r w:rsidRPr="007006A2">
        <w:rPr>
          <w:rFonts w:ascii="Times New Roman" w:hAnsi="Times New Roman" w:cs="Times New Roman"/>
        </w:rPr>
        <w:t>It was brought up to the subcommittee that there is</w:t>
      </w:r>
      <w:r w:rsidR="00AE0445" w:rsidRPr="007006A2">
        <w:rPr>
          <w:rFonts w:ascii="Times New Roman" w:hAnsi="Times New Roman" w:cs="Times New Roman"/>
        </w:rPr>
        <w:t xml:space="preserve"> possibly an error in C57.13 related to waveforms</w:t>
      </w:r>
      <w:r w:rsidR="002F305A" w:rsidRPr="007006A2">
        <w:rPr>
          <w:rFonts w:ascii="Times New Roman" w:hAnsi="Times New Roman" w:cs="Times New Roman"/>
        </w:rPr>
        <w:t xml:space="preserve"> to </w:t>
      </w:r>
      <w:r w:rsidR="00AE0445" w:rsidRPr="007006A2">
        <w:rPr>
          <w:rFonts w:ascii="Times New Roman" w:hAnsi="Times New Roman" w:cs="Times New Roman"/>
        </w:rPr>
        <w:t xml:space="preserve">be </w:t>
      </w:r>
      <w:r w:rsidR="00AE0445" w:rsidRPr="007006A2">
        <w:rPr>
          <w:rFonts w:ascii="Times New Roman" w:hAnsi="Times New Roman" w:cs="Times New Roman"/>
          <w:noProof/>
        </w:rPr>
        <w:t>superimposed/compared</w:t>
      </w:r>
      <w:r w:rsidRPr="007006A2">
        <w:rPr>
          <w:rFonts w:ascii="Times New Roman" w:hAnsi="Times New Roman" w:cs="Times New Roman"/>
          <w:noProof/>
        </w:rPr>
        <w:t>.</w:t>
      </w:r>
      <w:r>
        <w:rPr>
          <w:rFonts w:ascii="Times New Roman" w:hAnsi="Times New Roman" w:cs="Times New Roman"/>
        </w:rPr>
        <w:t xml:space="preserve"> </w:t>
      </w:r>
    </w:p>
    <w:p w14:paraId="23A0CF18" w14:textId="061C8BB2" w:rsidR="0064608D" w:rsidRDefault="00AE0445" w:rsidP="00942ED6">
      <w:pPr>
        <w:pStyle w:val="PlainText"/>
        <w:spacing w:line="276" w:lineRule="auto"/>
        <w:rPr>
          <w:rFonts w:ascii="Times New Roman" w:hAnsi="Times New Roman" w:cs="Times New Roman"/>
        </w:rPr>
      </w:pPr>
      <w:r>
        <w:rPr>
          <w:rFonts w:ascii="Times New Roman" w:hAnsi="Times New Roman" w:cs="Times New Roman"/>
          <w:noProof/>
        </w:rPr>
        <w:drawing>
          <wp:inline distT="0" distB="0" distL="0" distR="0" wp14:anchorId="4F104201" wp14:editId="45029B01">
            <wp:extent cx="5943600" cy="1233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33170"/>
                    </a:xfrm>
                    <a:prstGeom prst="rect">
                      <a:avLst/>
                    </a:prstGeom>
                    <a:noFill/>
                    <a:ln>
                      <a:noFill/>
                    </a:ln>
                  </pic:spPr>
                </pic:pic>
              </a:graphicData>
            </a:graphic>
          </wp:inline>
        </w:drawing>
      </w:r>
    </w:p>
    <w:p w14:paraId="6DE2F354" w14:textId="50432049" w:rsidR="00AE0445" w:rsidRDefault="00AE0445" w:rsidP="00942ED6">
      <w:pPr>
        <w:pStyle w:val="PlainText"/>
        <w:spacing w:line="276" w:lineRule="auto"/>
        <w:rPr>
          <w:rFonts w:ascii="Times New Roman" w:hAnsi="Times New Roman" w:cs="Times New Roman"/>
        </w:rPr>
      </w:pPr>
    </w:p>
    <w:p w14:paraId="3A3A5F0C" w14:textId="58116E89" w:rsidR="00AE0445" w:rsidRPr="00173B3D" w:rsidRDefault="00AE0445" w:rsidP="00942ED6">
      <w:pPr>
        <w:pStyle w:val="PlainText"/>
        <w:spacing w:line="276" w:lineRule="auto"/>
        <w:rPr>
          <w:rFonts w:ascii="Times New Roman" w:hAnsi="Times New Roman" w:cs="Times New Roman"/>
        </w:rPr>
      </w:pPr>
      <w:r>
        <w:rPr>
          <w:rFonts w:ascii="Times New Roman" w:hAnsi="Times New Roman" w:cs="Times New Roman"/>
        </w:rPr>
        <w:t xml:space="preserve">Due to lack of </w:t>
      </w:r>
      <w:r w:rsidRPr="002F305A">
        <w:rPr>
          <w:rFonts w:ascii="Times New Roman" w:hAnsi="Times New Roman" w:cs="Times New Roman"/>
          <w:noProof/>
        </w:rPr>
        <w:t>time</w:t>
      </w:r>
      <w:r w:rsidR="002F305A">
        <w:rPr>
          <w:rFonts w:ascii="Times New Roman" w:hAnsi="Times New Roman" w:cs="Times New Roman"/>
          <w:noProof/>
        </w:rPr>
        <w:t>,</w:t>
      </w:r>
      <w:r>
        <w:rPr>
          <w:rFonts w:ascii="Times New Roman" w:hAnsi="Times New Roman" w:cs="Times New Roman"/>
        </w:rPr>
        <w:t xml:space="preserve"> this item was not discussed but will be at the next meeting. </w:t>
      </w:r>
    </w:p>
    <w:p w14:paraId="7D15BFA7" w14:textId="77777777" w:rsidR="00EE5C73" w:rsidRPr="00F41A72" w:rsidRDefault="00EE5C73" w:rsidP="007A49CD">
      <w:pPr>
        <w:pStyle w:val="Heading1"/>
      </w:pPr>
      <w:r w:rsidRPr="00F41A72">
        <w:t xml:space="preserve">Adjournment </w:t>
      </w:r>
    </w:p>
    <w:p w14:paraId="46666AB2" w14:textId="2ADCE2AB" w:rsidR="00EE5C73" w:rsidRPr="00F41A72" w:rsidRDefault="00EE5C73" w:rsidP="0024181F">
      <w:pPr>
        <w:pStyle w:val="Indent1"/>
        <w:keepNext/>
      </w:pPr>
      <w:r w:rsidRPr="00F41A72">
        <w:t>Meeting adjourned 12.</w:t>
      </w:r>
      <w:r w:rsidR="0064608D">
        <w:t>20</w:t>
      </w:r>
      <w:r w:rsidRPr="00F41A72">
        <w:t xml:space="preserve"> PM.</w:t>
      </w:r>
      <w:r w:rsidR="00AE0FB2" w:rsidRPr="00F41A72">
        <w:t xml:space="preserve"> Motion to adjourn made by </w:t>
      </w:r>
      <w:r w:rsidR="0064608D">
        <w:t>Diego Robalino</w:t>
      </w:r>
      <w:r w:rsidR="00AE0FB2" w:rsidRPr="00B25E42">
        <w:t xml:space="preserve"> and </w:t>
      </w:r>
      <w:r w:rsidR="0064608D" w:rsidRPr="0064608D">
        <w:t>Bill Griesacker</w:t>
      </w:r>
    </w:p>
    <w:p w14:paraId="62180069" w14:textId="77777777" w:rsidR="00EE5C73" w:rsidRPr="00F41A72" w:rsidRDefault="00EE5C73" w:rsidP="006E5289">
      <w:pPr>
        <w:pStyle w:val="Indent1"/>
        <w:keepNext/>
        <w:rPr>
          <w:bCs/>
        </w:rPr>
      </w:pPr>
      <w:r w:rsidRPr="00F41A72">
        <w:rPr>
          <w:bCs/>
        </w:rPr>
        <w:t xml:space="preserve">Minutes respectfully submitted by:  </w:t>
      </w:r>
    </w:p>
    <w:p w14:paraId="4DD49C80" w14:textId="77777777" w:rsidR="00EE5C73" w:rsidRPr="00F41A72" w:rsidRDefault="005A610B" w:rsidP="006E5289">
      <w:pPr>
        <w:pStyle w:val="Indent1"/>
        <w:keepNext/>
        <w:spacing w:before="0"/>
        <w:rPr>
          <w:b/>
          <w:bCs/>
        </w:rPr>
      </w:pPr>
      <w:r w:rsidRPr="00F41A72">
        <w:rPr>
          <w:b/>
          <w:bCs/>
        </w:rPr>
        <w:t>Poorvi Patel</w:t>
      </w:r>
    </w:p>
    <w:p w14:paraId="7084CAF7" w14:textId="77777777" w:rsidR="00024202" w:rsidRPr="00F41A72" w:rsidRDefault="00EE5C73" w:rsidP="006E5289">
      <w:pPr>
        <w:pStyle w:val="Indent1"/>
        <w:spacing w:before="0"/>
        <w:rPr>
          <w:bCs/>
        </w:rPr>
      </w:pPr>
      <w:r w:rsidRPr="00F41A72">
        <w:rPr>
          <w:bCs/>
        </w:rPr>
        <w:t>Secretary DTSC.</w:t>
      </w:r>
    </w:p>
    <w:sectPr w:rsidR="00024202" w:rsidRPr="00F41A72" w:rsidSect="00B0380A">
      <w:footerReference w:type="default" r:id="rId9"/>
      <w:pgSz w:w="12240" w:h="15840"/>
      <w:pgMar w:top="1440" w:right="135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B07D5" w14:textId="77777777" w:rsidR="00B62711" w:rsidRDefault="00B62711">
      <w:r>
        <w:separator/>
      </w:r>
    </w:p>
  </w:endnote>
  <w:endnote w:type="continuationSeparator" w:id="0">
    <w:p w14:paraId="7F4BDC42" w14:textId="77777777" w:rsidR="00B62711" w:rsidRDefault="00B6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AEEFD" w14:textId="06867DEE" w:rsidR="00020FD0" w:rsidRDefault="00020FD0" w:rsidP="00645AF7">
    <w:pPr>
      <w:pStyle w:val="Footer"/>
      <w:jc w:val="center"/>
    </w:pPr>
    <w:r>
      <w:t xml:space="preserve">Page </w:t>
    </w:r>
    <w:r>
      <w:rPr>
        <w:b/>
      </w:rPr>
      <w:fldChar w:fldCharType="begin"/>
    </w:r>
    <w:r>
      <w:rPr>
        <w:b/>
      </w:rPr>
      <w:instrText xml:space="preserve"> PAGE </w:instrText>
    </w:r>
    <w:r>
      <w:rPr>
        <w:b/>
      </w:rPr>
      <w:fldChar w:fldCharType="separate"/>
    </w:r>
    <w:r w:rsidR="003910B6">
      <w:rPr>
        <w:b/>
        <w:noProof/>
      </w:rPr>
      <w:t>21</w:t>
    </w:r>
    <w:r>
      <w:rPr>
        <w:b/>
      </w:rPr>
      <w:fldChar w:fldCharType="end"/>
    </w:r>
    <w:r>
      <w:t xml:space="preserve"> of </w:t>
    </w:r>
    <w:r>
      <w:rPr>
        <w:b/>
      </w:rPr>
      <w:fldChar w:fldCharType="begin"/>
    </w:r>
    <w:r>
      <w:rPr>
        <w:b/>
      </w:rPr>
      <w:instrText xml:space="preserve"> NUMPAGES  </w:instrText>
    </w:r>
    <w:r>
      <w:rPr>
        <w:b/>
      </w:rPr>
      <w:fldChar w:fldCharType="separate"/>
    </w:r>
    <w:r w:rsidR="003910B6">
      <w:rPr>
        <w:b/>
        <w:noProof/>
      </w:rPr>
      <w:t>22</w:t>
    </w:r>
    <w:r>
      <w:rPr>
        <w:b/>
      </w:rPr>
      <w:fldChar w:fldCharType="end"/>
    </w:r>
  </w:p>
  <w:p w14:paraId="50AF4C1B" w14:textId="77777777" w:rsidR="00020FD0" w:rsidRDefault="00020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F5479" w14:textId="77777777" w:rsidR="00B62711" w:rsidRDefault="00B62711">
      <w:r>
        <w:separator/>
      </w:r>
    </w:p>
  </w:footnote>
  <w:footnote w:type="continuationSeparator" w:id="0">
    <w:p w14:paraId="68CC077C" w14:textId="77777777" w:rsidR="00B62711" w:rsidRDefault="00B62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4F0"/>
    <w:multiLevelType w:val="hybridMultilevel"/>
    <w:tmpl w:val="E79AAE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35157"/>
    <w:multiLevelType w:val="hybridMultilevel"/>
    <w:tmpl w:val="757C87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27032C"/>
    <w:multiLevelType w:val="hybridMultilevel"/>
    <w:tmpl w:val="F2FC7818"/>
    <w:lvl w:ilvl="0" w:tplc="BFC6A75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6466E"/>
    <w:multiLevelType w:val="hybridMultilevel"/>
    <w:tmpl w:val="3AB4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2658"/>
    <w:multiLevelType w:val="hybridMultilevel"/>
    <w:tmpl w:val="72B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44BD"/>
    <w:multiLevelType w:val="hybridMultilevel"/>
    <w:tmpl w:val="24FE67D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B113F"/>
    <w:multiLevelType w:val="hybridMultilevel"/>
    <w:tmpl w:val="C1F2F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A2DD9"/>
    <w:multiLevelType w:val="hybridMultilevel"/>
    <w:tmpl w:val="F8546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322C2C"/>
    <w:multiLevelType w:val="hybridMultilevel"/>
    <w:tmpl w:val="B01CA86C"/>
    <w:lvl w:ilvl="0" w:tplc="CDD643B8">
      <w:start w:val="1"/>
      <w:numFmt w:val="bullet"/>
      <w:lvlText w:val="•"/>
      <w:lvlJc w:val="left"/>
      <w:pPr>
        <w:tabs>
          <w:tab w:val="num" w:pos="720"/>
        </w:tabs>
        <w:ind w:left="720" w:hanging="360"/>
      </w:pPr>
      <w:rPr>
        <w:rFonts w:ascii="Arial" w:hAnsi="Arial" w:hint="default"/>
      </w:rPr>
    </w:lvl>
    <w:lvl w:ilvl="1" w:tplc="7076DC28" w:tentative="1">
      <w:start w:val="1"/>
      <w:numFmt w:val="bullet"/>
      <w:lvlText w:val="•"/>
      <w:lvlJc w:val="left"/>
      <w:pPr>
        <w:tabs>
          <w:tab w:val="num" w:pos="1440"/>
        </w:tabs>
        <w:ind w:left="1440" w:hanging="360"/>
      </w:pPr>
      <w:rPr>
        <w:rFonts w:ascii="Arial" w:hAnsi="Arial" w:hint="default"/>
      </w:rPr>
    </w:lvl>
    <w:lvl w:ilvl="2" w:tplc="95E63E52" w:tentative="1">
      <w:start w:val="1"/>
      <w:numFmt w:val="bullet"/>
      <w:lvlText w:val="•"/>
      <w:lvlJc w:val="left"/>
      <w:pPr>
        <w:tabs>
          <w:tab w:val="num" w:pos="2160"/>
        </w:tabs>
        <w:ind w:left="2160" w:hanging="360"/>
      </w:pPr>
      <w:rPr>
        <w:rFonts w:ascii="Arial" w:hAnsi="Arial" w:hint="default"/>
      </w:rPr>
    </w:lvl>
    <w:lvl w:ilvl="3" w:tplc="1BD8ADD2" w:tentative="1">
      <w:start w:val="1"/>
      <w:numFmt w:val="bullet"/>
      <w:lvlText w:val="•"/>
      <w:lvlJc w:val="left"/>
      <w:pPr>
        <w:tabs>
          <w:tab w:val="num" w:pos="2880"/>
        </w:tabs>
        <w:ind w:left="2880" w:hanging="360"/>
      </w:pPr>
      <w:rPr>
        <w:rFonts w:ascii="Arial" w:hAnsi="Arial" w:hint="default"/>
      </w:rPr>
    </w:lvl>
    <w:lvl w:ilvl="4" w:tplc="D5B05652" w:tentative="1">
      <w:start w:val="1"/>
      <w:numFmt w:val="bullet"/>
      <w:lvlText w:val="•"/>
      <w:lvlJc w:val="left"/>
      <w:pPr>
        <w:tabs>
          <w:tab w:val="num" w:pos="3600"/>
        </w:tabs>
        <w:ind w:left="3600" w:hanging="360"/>
      </w:pPr>
      <w:rPr>
        <w:rFonts w:ascii="Arial" w:hAnsi="Arial" w:hint="default"/>
      </w:rPr>
    </w:lvl>
    <w:lvl w:ilvl="5" w:tplc="DE0E73D0" w:tentative="1">
      <w:start w:val="1"/>
      <w:numFmt w:val="bullet"/>
      <w:lvlText w:val="•"/>
      <w:lvlJc w:val="left"/>
      <w:pPr>
        <w:tabs>
          <w:tab w:val="num" w:pos="4320"/>
        </w:tabs>
        <w:ind w:left="4320" w:hanging="360"/>
      </w:pPr>
      <w:rPr>
        <w:rFonts w:ascii="Arial" w:hAnsi="Arial" w:hint="default"/>
      </w:rPr>
    </w:lvl>
    <w:lvl w:ilvl="6" w:tplc="8F94C942" w:tentative="1">
      <w:start w:val="1"/>
      <w:numFmt w:val="bullet"/>
      <w:lvlText w:val="•"/>
      <w:lvlJc w:val="left"/>
      <w:pPr>
        <w:tabs>
          <w:tab w:val="num" w:pos="5040"/>
        </w:tabs>
        <w:ind w:left="5040" w:hanging="360"/>
      </w:pPr>
      <w:rPr>
        <w:rFonts w:ascii="Arial" w:hAnsi="Arial" w:hint="default"/>
      </w:rPr>
    </w:lvl>
    <w:lvl w:ilvl="7" w:tplc="9266B8BC" w:tentative="1">
      <w:start w:val="1"/>
      <w:numFmt w:val="bullet"/>
      <w:lvlText w:val="•"/>
      <w:lvlJc w:val="left"/>
      <w:pPr>
        <w:tabs>
          <w:tab w:val="num" w:pos="5760"/>
        </w:tabs>
        <w:ind w:left="5760" w:hanging="360"/>
      </w:pPr>
      <w:rPr>
        <w:rFonts w:ascii="Arial" w:hAnsi="Arial" w:hint="default"/>
      </w:rPr>
    </w:lvl>
    <w:lvl w:ilvl="8" w:tplc="7D92D9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E22EF"/>
    <w:multiLevelType w:val="hybridMultilevel"/>
    <w:tmpl w:val="A9221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B45E8F"/>
    <w:multiLevelType w:val="hybridMultilevel"/>
    <w:tmpl w:val="C6FE9998"/>
    <w:lvl w:ilvl="0" w:tplc="E39EBD5C">
      <w:start w:val="1"/>
      <w:numFmt w:val="lowerLetter"/>
      <w:lvlText w:val="%1."/>
      <w:lvlJc w:val="left"/>
      <w:pPr>
        <w:tabs>
          <w:tab w:val="num" w:pos="1080"/>
        </w:tabs>
        <w:ind w:left="1080" w:hanging="360"/>
      </w:pPr>
    </w:lvl>
    <w:lvl w:ilvl="1" w:tplc="E6669198" w:tentative="1">
      <w:start w:val="1"/>
      <w:numFmt w:val="lowerLetter"/>
      <w:lvlText w:val="%2."/>
      <w:lvlJc w:val="left"/>
      <w:pPr>
        <w:tabs>
          <w:tab w:val="num" w:pos="1800"/>
        </w:tabs>
        <w:ind w:left="1800" w:hanging="360"/>
      </w:pPr>
    </w:lvl>
    <w:lvl w:ilvl="2" w:tplc="1D72ED7A" w:tentative="1">
      <w:start w:val="1"/>
      <w:numFmt w:val="lowerLetter"/>
      <w:lvlText w:val="%3."/>
      <w:lvlJc w:val="left"/>
      <w:pPr>
        <w:tabs>
          <w:tab w:val="num" w:pos="2520"/>
        </w:tabs>
        <w:ind w:left="2520" w:hanging="360"/>
      </w:pPr>
    </w:lvl>
    <w:lvl w:ilvl="3" w:tplc="F9F03928" w:tentative="1">
      <w:start w:val="1"/>
      <w:numFmt w:val="lowerLetter"/>
      <w:lvlText w:val="%4."/>
      <w:lvlJc w:val="left"/>
      <w:pPr>
        <w:tabs>
          <w:tab w:val="num" w:pos="3240"/>
        </w:tabs>
        <w:ind w:left="3240" w:hanging="360"/>
      </w:pPr>
    </w:lvl>
    <w:lvl w:ilvl="4" w:tplc="1CE84DD2" w:tentative="1">
      <w:start w:val="1"/>
      <w:numFmt w:val="lowerLetter"/>
      <w:lvlText w:val="%5."/>
      <w:lvlJc w:val="left"/>
      <w:pPr>
        <w:tabs>
          <w:tab w:val="num" w:pos="3960"/>
        </w:tabs>
        <w:ind w:left="3960" w:hanging="360"/>
      </w:pPr>
    </w:lvl>
    <w:lvl w:ilvl="5" w:tplc="08B2EF2A" w:tentative="1">
      <w:start w:val="1"/>
      <w:numFmt w:val="lowerLetter"/>
      <w:lvlText w:val="%6."/>
      <w:lvlJc w:val="left"/>
      <w:pPr>
        <w:tabs>
          <w:tab w:val="num" w:pos="4680"/>
        </w:tabs>
        <w:ind w:left="4680" w:hanging="360"/>
      </w:pPr>
    </w:lvl>
    <w:lvl w:ilvl="6" w:tplc="C924FC20" w:tentative="1">
      <w:start w:val="1"/>
      <w:numFmt w:val="lowerLetter"/>
      <w:lvlText w:val="%7."/>
      <w:lvlJc w:val="left"/>
      <w:pPr>
        <w:tabs>
          <w:tab w:val="num" w:pos="5400"/>
        </w:tabs>
        <w:ind w:left="5400" w:hanging="360"/>
      </w:pPr>
    </w:lvl>
    <w:lvl w:ilvl="7" w:tplc="E3642B9A" w:tentative="1">
      <w:start w:val="1"/>
      <w:numFmt w:val="lowerLetter"/>
      <w:lvlText w:val="%8."/>
      <w:lvlJc w:val="left"/>
      <w:pPr>
        <w:tabs>
          <w:tab w:val="num" w:pos="6120"/>
        </w:tabs>
        <w:ind w:left="6120" w:hanging="360"/>
      </w:pPr>
    </w:lvl>
    <w:lvl w:ilvl="8" w:tplc="375E5F98" w:tentative="1">
      <w:start w:val="1"/>
      <w:numFmt w:val="lowerLetter"/>
      <w:lvlText w:val="%9."/>
      <w:lvlJc w:val="left"/>
      <w:pPr>
        <w:tabs>
          <w:tab w:val="num" w:pos="6840"/>
        </w:tabs>
        <w:ind w:left="6840" w:hanging="360"/>
      </w:pPr>
    </w:lvl>
  </w:abstractNum>
  <w:abstractNum w:abstractNumId="11" w15:restartNumberingAfterBreak="0">
    <w:nsid w:val="28916D86"/>
    <w:multiLevelType w:val="hybridMultilevel"/>
    <w:tmpl w:val="C0CC0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145312"/>
    <w:multiLevelType w:val="hybridMultilevel"/>
    <w:tmpl w:val="1E0E7F24"/>
    <w:lvl w:ilvl="0" w:tplc="D8A25E2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92F4F"/>
    <w:multiLevelType w:val="hybridMultilevel"/>
    <w:tmpl w:val="9B98B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20708"/>
    <w:multiLevelType w:val="hybridMultilevel"/>
    <w:tmpl w:val="DA16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56A50"/>
    <w:multiLevelType w:val="hybridMultilevel"/>
    <w:tmpl w:val="83A83BB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2D8D43B4"/>
    <w:multiLevelType w:val="hybridMultilevel"/>
    <w:tmpl w:val="73D2B2F8"/>
    <w:lvl w:ilvl="0" w:tplc="DFC8A528">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21864"/>
    <w:multiLevelType w:val="hybridMultilevel"/>
    <w:tmpl w:val="16B8D8E8"/>
    <w:lvl w:ilvl="0" w:tplc="AE00CA8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1432636"/>
    <w:multiLevelType w:val="hybridMultilevel"/>
    <w:tmpl w:val="38183FEA"/>
    <w:lvl w:ilvl="0" w:tplc="C0CA9F5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13DC8"/>
    <w:multiLevelType w:val="hybridMultilevel"/>
    <w:tmpl w:val="11344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C5621"/>
    <w:multiLevelType w:val="hybridMultilevel"/>
    <w:tmpl w:val="D186A61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D076356"/>
    <w:multiLevelType w:val="hybridMultilevel"/>
    <w:tmpl w:val="806ACB3C"/>
    <w:lvl w:ilvl="0" w:tplc="75BC0F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594081"/>
    <w:multiLevelType w:val="hybridMultilevel"/>
    <w:tmpl w:val="116CA05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8F2CDF"/>
    <w:multiLevelType w:val="hybridMultilevel"/>
    <w:tmpl w:val="28826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C5B0A"/>
    <w:multiLevelType w:val="hybridMultilevel"/>
    <w:tmpl w:val="6F14F0B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15:restartNumberingAfterBreak="0">
    <w:nsid w:val="43B65A7D"/>
    <w:multiLevelType w:val="hybridMultilevel"/>
    <w:tmpl w:val="8FDA1DBE"/>
    <w:lvl w:ilvl="0" w:tplc="0409000F">
      <w:start w:val="1"/>
      <w:numFmt w:val="decimal"/>
      <w:lvlText w:val="%1."/>
      <w:lvlJc w:val="left"/>
      <w:pPr>
        <w:tabs>
          <w:tab w:val="num" w:pos="720"/>
        </w:tabs>
        <w:ind w:left="720" w:hanging="360"/>
      </w:pPr>
      <w:rPr>
        <w:rFonts w:cs="Times New Roman"/>
      </w:rPr>
    </w:lvl>
    <w:lvl w:ilvl="1" w:tplc="174894BC">
      <w:start w:val="1"/>
      <w:numFmt w:val="lowerLetter"/>
      <w:lvlText w:val="%2)"/>
      <w:lvlJc w:val="left"/>
      <w:pPr>
        <w:tabs>
          <w:tab w:val="num" w:pos="1440"/>
        </w:tabs>
        <w:ind w:left="1440" w:hanging="360"/>
      </w:pPr>
      <w:rPr>
        <w:rFonts w:cs="Times New Roman" w:hint="default"/>
      </w:rPr>
    </w:lvl>
    <w:lvl w:ilvl="2" w:tplc="04090003">
      <w:start w:val="1"/>
      <w:numFmt w:val="bullet"/>
      <w:lvlText w:val="o"/>
      <w:lvlJc w:val="left"/>
      <w:pPr>
        <w:tabs>
          <w:tab w:val="num" w:pos="2340"/>
        </w:tabs>
        <w:ind w:left="2340" w:hanging="360"/>
      </w:pPr>
      <w:rPr>
        <w:rFonts w:ascii="Courier New" w:hAnsi="Courier New"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AC39C2"/>
    <w:multiLevelType w:val="hybridMultilevel"/>
    <w:tmpl w:val="A3B2505C"/>
    <w:lvl w:ilvl="0" w:tplc="DFA8F1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DF50DD"/>
    <w:multiLevelType w:val="hybridMultilevel"/>
    <w:tmpl w:val="3578C50A"/>
    <w:lvl w:ilvl="0" w:tplc="B0B4752A">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464CF"/>
    <w:multiLevelType w:val="hybridMultilevel"/>
    <w:tmpl w:val="492EC89E"/>
    <w:lvl w:ilvl="0" w:tplc="C0CA9F5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902EB"/>
    <w:multiLevelType w:val="multilevel"/>
    <w:tmpl w:val="FDE4A6E2"/>
    <w:lvl w:ilvl="0">
      <w:start w:val="2"/>
      <w:numFmt w:val="upperLetter"/>
      <w:pStyle w:val="Header1"/>
      <w:lvlText w:val="Annex %1"/>
      <w:lvlJc w:val="left"/>
      <w:pPr>
        <w:tabs>
          <w:tab w:val="num" w:pos="0"/>
        </w:tabs>
        <w:ind w:left="720" w:hanging="720"/>
      </w:pPr>
      <w:rPr>
        <w:rFonts w:ascii="New York" w:hAnsi="New York" w:cs="Arial" w:hint="default"/>
        <w:b/>
        <w:i w:val="0"/>
        <w:sz w:val="28"/>
      </w:rPr>
    </w:lvl>
    <w:lvl w:ilvl="1">
      <w:start w:val="1"/>
      <w:numFmt w:val="decimal"/>
      <w:pStyle w:val="Heading1"/>
      <w:lvlText w:val="%1.%2"/>
      <w:lvlJc w:val="left"/>
      <w:pPr>
        <w:tabs>
          <w:tab w:val="num" w:pos="2070"/>
        </w:tabs>
        <w:ind w:left="3510" w:hanging="720"/>
      </w:pPr>
      <w:rPr>
        <w:rFonts w:ascii="New York" w:hAnsi="New York" w:cs="New York" w:hint="default"/>
        <w:b/>
        <w:i w:val="0"/>
        <w:sz w:val="22"/>
      </w:rPr>
    </w:lvl>
    <w:lvl w:ilvl="2">
      <w:start w:val="1"/>
      <w:numFmt w:val="decimal"/>
      <w:pStyle w:val="Heading2"/>
      <w:lvlText w:val="%1.%2.%3"/>
      <w:lvlJc w:val="left"/>
      <w:pPr>
        <w:tabs>
          <w:tab w:val="num" w:pos="-1440"/>
        </w:tabs>
        <w:ind w:left="720" w:hanging="720"/>
      </w:pPr>
      <w:rPr>
        <w:rFonts w:ascii="Times New Roman" w:hAnsi="Times New Roman" w:cs="Times New Roman"/>
        <w:b/>
        <w:bCs w:val="0"/>
        <w:i w:val="0"/>
        <w:iCs w:val="0"/>
        <w:caps w:val="0"/>
        <w:smallCaps w:val="0"/>
        <w:strike w:val="0"/>
        <w:dstrike w:val="0"/>
        <w:vanish w:val="0"/>
        <w:color w:val="auto"/>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3"/>
      <w:lvlText w:val="%1.%2.%3.%4"/>
      <w:lvlJc w:val="left"/>
      <w:pPr>
        <w:tabs>
          <w:tab w:val="num" w:pos="0"/>
        </w:tabs>
        <w:ind w:left="3240" w:hanging="10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30" w15:restartNumberingAfterBreak="0">
    <w:nsid w:val="552072DC"/>
    <w:multiLevelType w:val="hybridMultilevel"/>
    <w:tmpl w:val="6FE662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A373AE2"/>
    <w:multiLevelType w:val="hybridMultilevel"/>
    <w:tmpl w:val="4CDC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8514D"/>
    <w:multiLevelType w:val="hybridMultilevel"/>
    <w:tmpl w:val="C0482C06"/>
    <w:lvl w:ilvl="0" w:tplc="0420A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EF3FFB"/>
    <w:multiLevelType w:val="hybridMultilevel"/>
    <w:tmpl w:val="9948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C51C8"/>
    <w:multiLevelType w:val="hybridMultilevel"/>
    <w:tmpl w:val="769E27E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5635EC2"/>
    <w:multiLevelType w:val="hybridMultilevel"/>
    <w:tmpl w:val="AC5A6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801FEB"/>
    <w:multiLevelType w:val="hybridMultilevel"/>
    <w:tmpl w:val="C0DAE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5586B"/>
    <w:multiLevelType w:val="hybridMultilevel"/>
    <w:tmpl w:val="7A2E99F8"/>
    <w:lvl w:ilvl="0" w:tplc="5394AF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CB4D00"/>
    <w:multiLevelType w:val="hybridMultilevel"/>
    <w:tmpl w:val="3C96D9F6"/>
    <w:lvl w:ilvl="0" w:tplc="83CEE7C2">
      <w:start w:val="1"/>
      <w:numFmt w:val="decimal"/>
      <w:pStyle w:val="NumberedList"/>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9" w15:restartNumberingAfterBreak="0">
    <w:nsid w:val="77926916"/>
    <w:multiLevelType w:val="hybridMultilevel"/>
    <w:tmpl w:val="8CFE7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A183B"/>
    <w:multiLevelType w:val="hybridMultilevel"/>
    <w:tmpl w:val="699E67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C9A71D3"/>
    <w:multiLevelType w:val="hybridMultilevel"/>
    <w:tmpl w:val="0812DA14"/>
    <w:lvl w:ilvl="0" w:tplc="B7CA33F6">
      <w:start w:val="1"/>
      <w:numFmt w:val="lowerLetter"/>
      <w:lvlText w:val="%1."/>
      <w:lvlJc w:val="left"/>
      <w:pPr>
        <w:tabs>
          <w:tab w:val="num" w:pos="1080"/>
        </w:tabs>
        <w:ind w:left="1080" w:hanging="360"/>
      </w:pPr>
    </w:lvl>
    <w:lvl w:ilvl="1" w:tplc="BDBA2EDE" w:tentative="1">
      <w:start w:val="1"/>
      <w:numFmt w:val="lowerLetter"/>
      <w:lvlText w:val="%2."/>
      <w:lvlJc w:val="left"/>
      <w:pPr>
        <w:tabs>
          <w:tab w:val="num" w:pos="1800"/>
        </w:tabs>
        <w:ind w:left="1800" w:hanging="360"/>
      </w:pPr>
    </w:lvl>
    <w:lvl w:ilvl="2" w:tplc="6DE66A98" w:tentative="1">
      <w:start w:val="1"/>
      <w:numFmt w:val="lowerLetter"/>
      <w:lvlText w:val="%3."/>
      <w:lvlJc w:val="left"/>
      <w:pPr>
        <w:tabs>
          <w:tab w:val="num" w:pos="2520"/>
        </w:tabs>
        <w:ind w:left="2520" w:hanging="360"/>
      </w:pPr>
    </w:lvl>
    <w:lvl w:ilvl="3" w:tplc="E41E108C" w:tentative="1">
      <w:start w:val="1"/>
      <w:numFmt w:val="lowerLetter"/>
      <w:lvlText w:val="%4."/>
      <w:lvlJc w:val="left"/>
      <w:pPr>
        <w:tabs>
          <w:tab w:val="num" w:pos="3240"/>
        </w:tabs>
        <w:ind w:left="3240" w:hanging="360"/>
      </w:pPr>
    </w:lvl>
    <w:lvl w:ilvl="4" w:tplc="1F6CDAE6" w:tentative="1">
      <w:start w:val="1"/>
      <w:numFmt w:val="lowerLetter"/>
      <w:lvlText w:val="%5."/>
      <w:lvlJc w:val="left"/>
      <w:pPr>
        <w:tabs>
          <w:tab w:val="num" w:pos="3960"/>
        </w:tabs>
        <w:ind w:left="3960" w:hanging="360"/>
      </w:pPr>
    </w:lvl>
    <w:lvl w:ilvl="5" w:tplc="31B695F4" w:tentative="1">
      <w:start w:val="1"/>
      <w:numFmt w:val="lowerLetter"/>
      <w:lvlText w:val="%6."/>
      <w:lvlJc w:val="left"/>
      <w:pPr>
        <w:tabs>
          <w:tab w:val="num" w:pos="4680"/>
        </w:tabs>
        <w:ind w:left="4680" w:hanging="360"/>
      </w:pPr>
    </w:lvl>
    <w:lvl w:ilvl="6" w:tplc="21E6FD64" w:tentative="1">
      <w:start w:val="1"/>
      <w:numFmt w:val="lowerLetter"/>
      <w:lvlText w:val="%7."/>
      <w:lvlJc w:val="left"/>
      <w:pPr>
        <w:tabs>
          <w:tab w:val="num" w:pos="5400"/>
        </w:tabs>
        <w:ind w:left="5400" w:hanging="360"/>
      </w:pPr>
    </w:lvl>
    <w:lvl w:ilvl="7" w:tplc="93AEF2D8" w:tentative="1">
      <w:start w:val="1"/>
      <w:numFmt w:val="lowerLetter"/>
      <w:lvlText w:val="%8."/>
      <w:lvlJc w:val="left"/>
      <w:pPr>
        <w:tabs>
          <w:tab w:val="num" w:pos="6120"/>
        </w:tabs>
        <w:ind w:left="6120" w:hanging="360"/>
      </w:pPr>
    </w:lvl>
    <w:lvl w:ilvl="8" w:tplc="EF6EF7F6" w:tentative="1">
      <w:start w:val="1"/>
      <w:numFmt w:val="lowerLetter"/>
      <w:lvlText w:val="%9."/>
      <w:lvlJc w:val="left"/>
      <w:pPr>
        <w:tabs>
          <w:tab w:val="num" w:pos="6840"/>
        </w:tabs>
        <w:ind w:left="6840" w:hanging="360"/>
      </w:pPr>
    </w:lvl>
  </w:abstractNum>
  <w:abstractNum w:abstractNumId="42" w15:restartNumberingAfterBreak="0">
    <w:nsid w:val="7D207DBF"/>
    <w:multiLevelType w:val="hybridMultilevel"/>
    <w:tmpl w:val="D534B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4349E7"/>
    <w:multiLevelType w:val="hybridMultilevel"/>
    <w:tmpl w:val="16900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D73DE"/>
    <w:multiLevelType w:val="hybridMultilevel"/>
    <w:tmpl w:val="B27E3B8C"/>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9"/>
  </w:num>
  <w:num w:numId="2">
    <w:abstractNumId w:val="38"/>
  </w:num>
  <w:num w:numId="3">
    <w:abstractNumId w:val="25"/>
  </w:num>
  <w:num w:numId="4">
    <w:abstractNumId w:val="24"/>
  </w:num>
  <w:num w:numId="5">
    <w:abstractNumId w:val="36"/>
  </w:num>
  <w:num w:numId="6">
    <w:abstractNumId w:val="4"/>
  </w:num>
  <w:num w:numId="7">
    <w:abstractNumId w:val="15"/>
  </w:num>
  <w:num w:numId="8">
    <w:abstractNumId w:val="30"/>
  </w:num>
  <w:num w:numId="9">
    <w:abstractNumId w:val="1"/>
  </w:num>
  <w:num w:numId="10">
    <w:abstractNumId w:val="41"/>
  </w:num>
  <w:num w:numId="11">
    <w:abstractNumId w:val="10"/>
  </w:num>
  <w:num w:numId="12">
    <w:abstractNumId w:val="19"/>
  </w:num>
  <w:num w:numId="13">
    <w:abstractNumId w:val="39"/>
  </w:num>
  <w:num w:numId="14">
    <w:abstractNumId w:val="7"/>
  </w:num>
  <w:num w:numId="15">
    <w:abstractNumId w:val="28"/>
  </w:num>
  <w:num w:numId="16">
    <w:abstractNumId w:val="18"/>
  </w:num>
  <w:num w:numId="17">
    <w:abstractNumId w:val="3"/>
  </w:num>
  <w:num w:numId="18">
    <w:abstractNumId w:val="35"/>
  </w:num>
  <w:num w:numId="19">
    <w:abstractNumId w:val="20"/>
  </w:num>
  <w:num w:numId="20">
    <w:abstractNumId w:val="23"/>
  </w:num>
  <w:num w:numId="21">
    <w:abstractNumId w:val="42"/>
  </w:num>
  <w:num w:numId="22">
    <w:abstractNumId w:val="40"/>
  </w:num>
  <w:num w:numId="23">
    <w:abstractNumId w:val="11"/>
  </w:num>
  <w:num w:numId="24">
    <w:abstractNumId w:val="8"/>
  </w:num>
  <w:num w:numId="25">
    <w:abstractNumId w:val="44"/>
  </w:num>
  <w:num w:numId="26">
    <w:abstractNumId w:val="34"/>
  </w:num>
  <w:num w:numId="27">
    <w:abstractNumId w:val="6"/>
  </w:num>
  <w:num w:numId="28">
    <w:abstractNumId w:val="33"/>
  </w:num>
  <w:num w:numId="29">
    <w:abstractNumId w:val="37"/>
  </w:num>
  <w:num w:numId="30">
    <w:abstractNumId w:val="13"/>
  </w:num>
  <w:num w:numId="31">
    <w:abstractNumId w:val="27"/>
  </w:num>
  <w:num w:numId="32">
    <w:abstractNumId w:val="43"/>
  </w:num>
  <w:num w:numId="33">
    <w:abstractNumId w:val="2"/>
  </w:num>
  <w:num w:numId="34">
    <w:abstractNumId w:val="31"/>
  </w:num>
  <w:num w:numId="35">
    <w:abstractNumId w:val="16"/>
  </w:num>
  <w:num w:numId="36">
    <w:abstractNumId w:val="12"/>
  </w:num>
  <w:num w:numId="37">
    <w:abstractNumId w:val="0"/>
  </w:num>
  <w:num w:numId="38">
    <w:abstractNumId w:val="17"/>
  </w:num>
  <w:num w:numId="39">
    <w:abstractNumId w:val="14"/>
  </w:num>
  <w:num w:numId="40">
    <w:abstractNumId w:val="9"/>
  </w:num>
  <w:num w:numId="41">
    <w:abstractNumId w:val="26"/>
  </w:num>
  <w:num w:numId="42">
    <w:abstractNumId w:val="22"/>
  </w:num>
  <w:num w:numId="43">
    <w:abstractNumId w:val="21"/>
  </w:num>
  <w:num w:numId="44">
    <w:abstractNumId w:val="5"/>
  </w:num>
  <w:num w:numId="4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0MjIytbAwNLEwMjVU0lEKTi0uzszPAykwrAUA9Eq1gSwAAAA="/>
  </w:docVars>
  <w:rsids>
    <w:rsidRoot w:val="00B0380A"/>
    <w:rsid w:val="000001A1"/>
    <w:rsid w:val="000004AD"/>
    <w:rsid w:val="00000750"/>
    <w:rsid w:val="00000B29"/>
    <w:rsid w:val="00000B37"/>
    <w:rsid w:val="00000B8E"/>
    <w:rsid w:val="00001487"/>
    <w:rsid w:val="000015B5"/>
    <w:rsid w:val="00001B1A"/>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5C20"/>
    <w:rsid w:val="00016182"/>
    <w:rsid w:val="00016199"/>
    <w:rsid w:val="00016933"/>
    <w:rsid w:val="00017756"/>
    <w:rsid w:val="00017762"/>
    <w:rsid w:val="00017BB1"/>
    <w:rsid w:val="00020145"/>
    <w:rsid w:val="00020472"/>
    <w:rsid w:val="000209D5"/>
    <w:rsid w:val="00020D4B"/>
    <w:rsid w:val="00020D8E"/>
    <w:rsid w:val="00020FD0"/>
    <w:rsid w:val="00022B48"/>
    <w:rsid w:val="00022FE7"/>
    <w:rsid w:val="0002306E"/>
    <w:rsid w:val="00023673"/>
    <w:rsid w:val="00023DD9"/>
    <w:rsid w:val="00024202"/>
    <w:rsid w:val="00025391"/>
    <w:rsid w:val="00025F0D"/>
    <w:rsid w:val="00026270"/>
    <w:rsid w:val="00026CB8"/>
    <w:rsid w:val="00027869"/>
    <w:rsid w:val="00027B4A"/>
    <w:rsid w:val="0003074B"/>
    <w:rsid w:val="000315D2"/>
    <w:rsid w:val="000319DB"/>
    <w:rsid w:val="00032134"/>
    <w:rsid w:val="00032B70"/>
    <w:rsid w:val="00033150"/>
    <w:rsid w:val="000339EE"/>
    <w:rsid w:val="00033AE3"/>
    <w:rsid w:val="000368D0"/>
    <w:rsid w:val="00036F9B"/>
    <w:rsid w:val="00037BFD"/>
    <w:rsid w:val="0004076E"/>
    <w:rsid w:val="0004077B"/>
    <w:rsid w:val="00040F62"/>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8EA"/>
    <w:rsid w:val="00047BA6"/>
    <w:rsid w:val="00047C93"/>
    <w:rsid w:val="000504B6"/>
    <w:rsid w:val="00050C2C"/>
    <w:rsid w:val="00051765"/>
    <w:rsid w:val="000520FD"/>
    <w:rsid w:val="000522A4"/>
    <w:rsid w:val="000525FC"/>
    <w:rsid w:val="00052ABE"/>
    <w:rsid w:val="00052E77"/>
    <w:rsid w:val="00052F22"/>
    <w:rsid w:val="00053599"/>
    <w:rsid w:val="0005373C"/>
    <w:rsid w:val="00053B96"/>
    <w:rsid w:val="00054A55"/>
    <w:rsid w:val="00055130"/>
    <w:rsid w:val="0005597E"/>
    <w:rsid w:val="00055BE4"/>
    <w:rsid w:val="00055F4D"/>
    <w:rsid w:val="00055FB0"/>
    <w:rsid w:val="000561A2"/>
    <w:rsid w:val="000567B9"/>
    <w:rsid w:val="00056A97"/>
    <w:rsid w:val="00056CD2"/>
    <w:rsid w:val="000571FC"/>
    <w:rsid w:val="00057221"/>
    <w:rsid w:val="0005756A"/>
    <w:rsid w:val="0005774D"/>
    <w:rsid w:val="00057B29"/>
    <w:rsid w:val="00057B73"/>
    <w:rsid w:val="00060D94"/>
    <w:rsid w:val="00062FE7"/>
    <w:rsid w:val="00064386"/>
    <w:rsid w:val="00064EA7"/>
    <w:rsid w:val="00065532"/>
    <w:rsid w:val="00065A55"/>
    <w:rsid w:val="0006619D"/>
    <w:rsid w:val="000669A9"/>
    <w:rsid w:val="00066A74"/>
    <w:rsid w:val="00067052"/>
    <w:rsid w:val="000675EC"/>
    <w:rsid w:val="00067F50"/>
    <w:rsid w:val="00070283"/>
    <w:rsid w:val="000704E2"/>
    <w:rsid w:val="0007072B"/>
    <w:rsid w:val="0007078C"/>
    <w:rsid w:val="000707CF"/>
    <w:rsid w:val="00070C69"/>
    <w:rsid w:val="000712EB"/>
    <w:rsid w:val="00071AAD"/>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C39"/>
    <w:rsid w:val="000941C4"/>
    <w:rsid w:val="000946AF"/>
    <w:rsid w:val="00094B5E"/>
    <w:rsid w:val="00094FD1"/>
    <w:rsid w:val="00095155"/>
    <w:rsid w:val="000954D5"/>
    <w:rsid w:val="0009559F"/>
    <w:rsid w:val="00095B42"/>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71B9"/>
    <w:rsid w:val="000A7445"/>
    <w:rsid w:val="000A7D45"/>
    <w:rsid w:val="000B011A"/>
    <w:rsid w:val="000B0145"/>
    <w:rsid w:val="000B0214"/>
    <w:rsid w:val="000B08A3"/>
    <w:rsid w:val="000B09A4"/>
    <w:rsid w:val="000B0A22"/>
    <w:rsid w:val="000B0E8D"/>
    <w:rsid w:val="000B1AE4"/>
    <w:rsid w:val="000B2529"/>
    <w:rsid w:val="000B277D"/>
    <w:rsid w:val="000B33BA"/>
    <w:rsid w:val="000B3856"/>
    <w:rsid w:val="000B3DBD"/>
    <w:rsid w:val="000B4096"/>
    <w:rsid w:val="000B4310"/>
    <w:rsid w:val="000B50AB"/>
    <w:rsid w:val="000B52ED"/>
    <w:rsid w:val="000B5302"/>
    <w:rsid w:val="000B5DB2"/>
    <w:rsid w:val="000B6005"/>
    <w:rsid w:val="000B6646"/>
    <w:rsid w:val="000B6770"/>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6C9"/>
    <w:rsid w:val="000C57AA"/>
    <w:rsid w:val="000C5F0E"/>
    <w:rsid w:val="000C66F1"/>
    <w:rsid w:val="000C6767"/>
    <w:rsid w:val="000C694A"/>
    <w:rsid w:val="000D02B4"/>
    <w:rsid w:val="000D0F5D"/>
    <w:rsid w:val="000D1771"/>
    <w:rsid w:val="000D1AA4"/>
    <w:rsid w:val="000D2078"/>
    <w:rsid w:val="000D2156"/>
    <w:rsid w:val="000D2400"/>
    <w:rsid w:val="000D24EC"/>
    <w:rsid w:val="000D3172"/>
    <w:rsid w:val="000D33B0"/>
    <w:rsid w:val="000D3A39"/>
    <w:rsid w:val="000D419A"/>
    <w:rsid w:val="000D4655"/>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585"/>
    <w:rsid w:val="000E6A97"/>
    <w:rsid w:val="000E6D36"/>
    <w:rsid w:val="000E70A1"/>
    <w:rsid w:val="000E7395"/>
    <w:rsid w:val="000E7695"/>
    <w:rsid w:val="000F0047"/>
    <w:rsid w:val="000F034B"/>
    <w:rsid w:val="000F035B"/>
    <w:rsid w:val="000F04B5"/>
    <w:rsid w:val="000F06B6"/>
    <w:rsid w:val="000F120E"/>
    <w:rsid w:val="000F171D"/>
    <w:rsid w:val="000F1AC5"/>
    <w:rsid w:val="000F1C5F"/>
    <w:rsid w:val="000F2960"/>
    <w:rsid w:val="000F2FE9"/>
    <w:rsid w:val="000F3D1E"/>
    <w:rsid w:val="000F3DA8"/>
    <w:rsid w:val="000F3FD3"/>
    <w:rsid w:val="000F4038"/>
    <w:rsid w:val="000F428E"/>
    <w:rsid w:val="000F4345"/>
    <w:rsid w:val="000F479C"/>
    <w:rsid w:val="000F4ADD"/>
    <w:rsid w:val="000F4C63"/>
    <w:rsid w:val="000F4DE2"/>
    <w:rsid w:val="000F4F1C"/>
    <w:rsid w:val="000F5B43"/>
    <w:rsid w:val="000F5B97"/>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8CC"/>
    <w:rsid w:val="00105BA2"/>
    <w:rsid w:val="00106C85"/>
    <w:rsid w:val="00110BB2"/>
    <w:rsid w:val="00110D83"/>
    <w:rsid w:val="00111248"/>
    <w:rsid w:val="00111C3E"/>
    <w:rsid w:val="0011252E"/>
    <w:rsid w:val="001126E3"/>
    <w:rsid w:val="00112AB3"/>
    <w:rsid w:val="00112CD9"/>
    <w:rsid w:val="00112F93"/>
    <w:rsid w:val="00113700"/>
    <w:rsid w:val="001145D1"/>
    <w:rsid w:val="00114B99"/>
    <w:rsid w:val="0011537B"/>
    <w:rsid w:val="0011564B"/>
    <w:rsid w:val="001161DD"/>
    <w:rsid w:val="0011659D"/>
    <w:rsid w:val="00116FA6"/>
    <w:rsid w:val="00117283"/>
    <w:rsid w:val="0011776C"/>
    <w:rsid w:val="00117F43"/>
    <w:rsid w:val="001208B8"/>
    <w:rsid w:val="00120A1E"/>
    <w:rsid w:val="00120E8C"/>
    <w:rsid w:val="00120F0A"/>
    <w:rsid w:val="001218CB"/>
    <w:rsid w:val="00121C41"/>
    <w:rsid w:val="00122D4F"/>
    <w:rsid w:val="00123914"/>
    <w:rsid w:val="001248A1"/>
    <w:rsid w:val="00124A51"/>
    <w:rsid w:val="00124B32"/>
    <w:rsid w:val="00124C19"/>
    <w:rsid w:val="00125354"/>
    <w:rsid w:val="0012557E"/>
    <w:rsid w:val="00125963"/>
    <w:rsid w:val="00126A05"/>
    <w:rsid w:val="00126CA2"/>
    <w:rsid w:val="00127082"/>
    <w:rsid w:val="001275D3"/>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0E1"/>
    <w:rsid w:val="001375E5"/>
    <w:rsid w:val="001378A5"/>
    <w:rsid w:val="0014014A"/>
    <w:rsid w:val="001404E1"/>
    <w:rsid w:val="00140552"/>
    <w:rsid w:val="00140578"/>
    <w:rsid w:val="00140D83"/>
    <w:rsid w:val="00141B71"/>
    <w:rsid w:val="00141E97"/>
    <w:rsid w:val="00142582"/>
    <w:rsid w:val="00142AC3"/>
    <w:rsid w:val="00142E83"/>
    <w:rsid w:val="0014372F"/>
    <w:rsid w:val="001464D2"/>
    <w:rsid w:val="00146912"/>
    <w:rsid w:val="001469C5"/>
    <w:rsid w:val="001477EB"/>
    <w:rsid w:val="00147AEB"/>
    <w:rsid w:val="001501FD"/>
    <w:rsid w:val="00150687"/>
    <w:rsid w:val="00150B15"/>
    <w:rsid w:val="00150F06"/>
    <w:rsid w:val="001515E6"/>
    <w:rsid w:val="001517F3"/>
    <w:rsid w:val="00152BCD"/>
    <w:rsid w:val="00154624"/>
    <w:rsid w:val="0015537F"/>
    <w:rsid w:val="00155781"/>
    <w:rsid w:val="00156062"/>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B15"/>
    <w:rsid w:val="00165FFD"/>
    <w:rsid w:val="00166460"/>
    <w:rsid w:val="0016685C"/>
    <w:rsid w:val="00167154"/>
    <w:rsid w:val="001676A1"/>
    <w:rsid w:val="001705C4"/>
    <w:rsid w:val="00170746"/>
    <w:rsid w:val="00170F00"/>
    <w:rsid w:val="00170F81"/>
    <w:rsid w:val="001717FD"/>
    <w:rsid w:val="001722DC"/>
    <w:rsid w:val="00172A79"/>
    <w:rsid w:val="00172A94"/>
    <w:rsid w:val="0017320D"/>
    <w:rsid w:val="00173B3D"/>
    <w:rsid w:val="001754BA"/>
    <w:rsid w:val="00175C31"/>
    <w:rsid w:val="00175CA1"/>
    <w:rsid w:val="0017618C"/>
    <w:rsid w:val="001767D9"/>
    <w:rsid w:val="0017702F"/>
    <w:rsid w:val="001776AF"/>
    <w:rsid w:val="00177900"/>
    <w:rsid w:val="00177922"/>
    <w:rsid w:val="00177A05"/>
    <w:rsid w:val="00177CAF"/>
    <w:rsid w:val="00177CD2"/>
    <w:rsid w:val="00180828"/>
    <w:rsid w:val="00180899"/>
    <w:rsid w:val="00180E87"/>
    <w:rsid w:val="00181437"/>
    <w:rsid w:val="00181670"/>
    <w:rsid w:val="0018197E"/>
    <w:rsid w:val="001820DF"/>
    <w:rsid w:val="001822DB"/>
    <w:rsid w:val="0018241C"/>
    <w:rsid w:val="0018273F"/>
    <w:rsid w:val="00185773"/>
    <w:rsid w:val="00185E15"/>
    <w:rsid w:val="00186076"/>
    <w:rsid w:val="0018652F"/>
    <w:rsid w:val="0018699E"/>
    <w:rsid w:val="00186C1A"/>
    <w:rsid w:val="00187240"/>
    <w:rsid w:val="00187C27"/>
    <w:rsid w:val="0019074E"/>
    <w:rsid w:val="00190A14"/>
    <w:rsid w:val="00190C73"/>
    <w:rsid w:val="00190D05"/>
    <w:rsid w:val="001913DB"/>
    <w:rsid w:val="00191676"/>
    <w:rsid w:val="00192302"/>
    <w:rsid w:val="00192A76"/>
    <w:rsid w:val="00192E8A"/>
    <w:rsid w:val="00193256"/>
    <w:rsid w:val="001932E2"/>
    <w:rsid w:val="00193C4D"/>
    <w:rsid w:val="00193DD5"/>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14B"/>
    <w:rsid w:val="001A7602"/>
    <w:rsid w:val="001A7778"/>
    <w:rsid w:val="001A78E1"/>
    <w:rsid w:val="001A79E5"/>
    <w:rsid w:val="001A7A48"/>
    <w:rsid w:val="001A7AAB"/>
    <w:rsid w:val="001B0150"/>
    <w:rsid w:val="001B0A53"/>
    <w:rsid w:val="001B12E1"/>
    <w:rsid w:val="001B1957"/>
    <w:rsid w:val="001B1AF0"/>
    <w:rsid w:val="001B1C83"/>
    <w:rsid w:val="001B1C95"/>
    <w:rsid w:val="001B22B5"/>
    <w:rsid w:val="001B25D2"/>
    <w:rsid w:val="001B4054"/>
    <w:rsid w:val="001B53B3"/>
    <w:rsid w:val="001B554A"/>
    <w:rsid w:val="001B5590"/>
    <w:rsid w:val="001B5A20"/>
    <w:rsid w:val="001B6D9A"/>
    <w:rsid w:val="001B6E5D"/>
    <w:rsid w:val="001B7685"/>
    <w:rsid w:val="001C032B"/>
    <w:rsid w:val="001C0408"/>
    <w:rsid w:val="001C0C1D"/>
    <w:rsid w:val="001C0D92"/>
    <w:rsid w:val="001C1117"/>
    <w:rsid w:val="001C1119"/>
    <w:rsid w:val="001C181F"/>
    <w:rsid w:val="001C1821"/>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3B04"/>
    <w:rsid w:val="001F4259"/>
    <w:rsid w:val="001F51B6"/>
    <w:rsid w:val="001F531F"/>
    <w:rsid w:val="001F5A2F"/>
    <w:rsid w:val="001F5D05"/>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66F"/>
    <w:rsid w:val="002058F4"/>
    <w:rsid w:val="0020667C"/>
    <w:rsid w:val="00206C12"/>
    <w:rsid w:val="00206E08"/>
    <w:rsid w:val="00206FD6"/>
    <w:rsid w:val="00207A20"/>
    <w:rsid w:val="00207C70"/>
    <w:rsid w:val="002101F2"/>
    <w:rsid w:val="00210DD3"/>
    <w:rsid w:val="0021273D"/>
    <w:rsid w:val="00214313"/>
    <w:rsid w:val="00214B82"/>
    <w:rsid w:val="00214F4E"/>
    <w:rsid w:val="002155A9"/>
    <w:rsid w:val="0021567E"/>
    <w:rsid w:val="00215AD7"/>
    <w:rsid w:val="002161BA"/>
    <w:rsid w:val="002168B8"/>
    <w:rsid w:val="00216939"/>
    <w:rsid w:val="00216ABD"/>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868"/>
    <w:rsid w:val="00236C74"/>
    <w:rsid w:val="00237443"/>
    <w:rsid w:val="0023768F"/>
    <w:rsid w:val="002378DE"/>
    <w:rsid w:val="00237F5A"/>
    <w:rsid w:val="002406E9"/>
    <w:rsid w:val="002407FE"/>
    <w:rsid w:val="00241349"/>
    <w:rsid w:val="0024181F"/>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1B4"/>
    <w:rsid w:val="0024797A"/>
    <w:rsid w:val="00247C6F"/>
    <w:rsid w:val="00247FD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01D"/>
    <w:rsid w:val="002653EB"/>
    <w:rsid w:val="00265B24"/>
    <w:rsid w:val="00265B48"/>
    <w:rsid w:val="00265E3A"/>
    <w:rsid w:val="00266B7B"/>
    <w:rsid w:val="0026758D"/>
    <w:rsid w:val="002675AD"/>
    <w:rsid w:val="00267C11"/>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0BF0"/>
    <w:rsid w:val="00281143"/>
    <w:rsid w:val="00281EB9"/>
    <w:rsid w:val="002825AF"/>
    <w:rsid w:val="002829AC"/>
    <w:rsid w:val="002829B7"/>
    <w:rsid w:val="00282E06"/>
    <w:rsid w:val="00282FB6"/>
    <w:rsid w:val="00283052"/>
    <w:rsid w:val="002837F3"/>
    <w:rsid w:val="00283BAF"/>
    <w:rsid w:val="00284BE8"/>
    <w:rsid w:val="00284E17"/>
    <w:rsid w:val="0028547A"/>
    <w:rsid w:val="00285BE1"/>
    <w:rsid w:val="00285D4C"/>
    <w:rsid w:val="00285D8A"/>
    <w:rsid w:val="00285FEF"/>
    <w:rsid w:val="0028671E"/>
    <w:rsid w:val="00286908"/>
    <w:rsid w:val="00286BE9"/>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79D"/>
    <w:rsid w:val="002938AC"/>
    <w:rsid w:val="00294224"/>
    <w:rsid w:val="00294948"/>
    <w:rsid w:val="00294C23"/>
    <w:rsid w:val="002954E1"/>
    <w:rsid w:val="002958F7"/>
    <w:rsid w:val="00295EB9"/>
    <w:rsid w:val="00296473"/>
    <w:rsid w:val="00296965"/>
    <w:rsid w:val="00296C19"/>
    <w:rsid w:val="00296C7D"/>
    <w:rsid w:val="002971D3"/>
    <w:rsid w:val="002A10AF"/>
    <w:rsid w:val="002A1681"/>
    <w:rsid w:val="002A1AA3"/>
    <w:rsid w:val="002A1CAF"/>
    <w:rsid w:val="002A1FBF"/>
    <w:rsid w:val="002A2305"/>
    <w:rsid w:val="002A2557"/>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70D3"/>
    <w:rsid w:val="002A726A"/>
    <w:rsid w:val="002A7360"/>
    <w:rsid w:val="002B0910"/>
    <w:rsid w:val="002B0A1C"/>
    <w:rsid w:val="002B1125"/>
    <w:rsid w:val="002B119E"/>
    <w:rsid w:val="002B171F"/>
    <w:rsid w:val="002B1BCD"/>
    <w:rsid w:val="002B1D33"/>
    <w:rsid w:val="002B229E"/>
    <w:rsid w:val="002B2E90"/>
    <w:rsid w:val="002B39FC"/>
    <w:rsid w:val="002B3B6E"/>
    <w:rsid w:val="002B5FCC"/>
    <w:rsid w:val="002B68A8"/>
    <w:rsid w:val="002B6A1D"/>
    <w:rsid w:val="002C00C1"/>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3D58"/>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8B8"/>
    <w:rsid w:val="002E5C76"/>
    <w:rsid w:val="002E63F9"/>
    <w:rsid w:val="002E6725"/>
    <w:rsid w:val="002E677E"/>
    <w:rsid w:val="002E6A58"/>
    <w:rsid w:val="002E6A80"/>
    <w:rsid w:val="002E6C69"/>
    <w:rsid w:val="002E7028"/>
    <w:rsid w:val="002E74D7"/>
    <w:rsid w:val="002E7B44"/>
    <w:rsid w:val="002E7FF6"/>
    <w:rsid w:val="002F0195"/>
    <w:rsid w:val="002F0537"/>
    <w:rsid w:val="002F0A83"/>
    <w:rsid w:val="002F0C03"/>
    <w:rsid w:val="002F0E63"/>
    <w:rsid w:val="002F1077"/>
    <w:rsid w:val="002F1525"/>
    <w:rsid w:val="002F156B"/>
    <w:rsid w:val="002F16CA"/>
    <w:rsid w:val="002F1C28"/>
    <w:rsid w:val="002F23E0"/>
    <w:rsid w:val="002F29CE"/>
    <w:rsid w:val="002F2FC2"/>
    <w:rsid w:val="002F305A"/>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05D0"/>
    <w:rsid w:val="003112FC"/>
    <w:rsid w:val="00311710"/>
    <w:rsid w:val="00311A21"/>
    <w:rsid w:val="00312453"/>
    <w:rsid w:val="00313D98"/>
    <w:rsid w:val="00313F6C"/>
    <w:rsid w:val="00313FFF"/>
    <w:rsid w:val="0031406B"/>
    <w:rsid w:val="003166A5"/>
    <w:rsid w:val="003174D4"/>
    <w:rsid w:val="00317873"/>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667"/>
    <w:rsid w:val="00340AD3"/>
    <w:rsid w:val="00340DAA"/>
    <w:rsid w:val="00341D6C"/>
    <w:rsid w:val="00345DA4"/>
    <w:rsid w:val="00345E88"/>
    <w:rsid w:val="00346F3A"/>
    <w:rsid w:val="00347231"/>
    <w:rsid w:val="00347963"/>
    <w:rsid w:val="00347F00"/>
    <w:rsid w:val="00347FE7"/>
    <w:rsid w:val="0035024B"/>
    <w:rsid w:val="00350395"/>
    <w:rsid w:val="00350B7D"/>
    <w:rsid w:val="00350D9E"/>
    <w:rsid w:val="00351108"/>
    <w:rsid w:val="00351A29"/>
    <w:rsid w:val="00351CA2"/>
    <w:rsid w:val="00352038"/>
    <w:rsid w:val="00352D79"/>
    <w:rsid w:val="00353302"/>
    <w:rsid w:val="00353A2A"/>
    <w:rsid w:val="00353D55"/>
    <w:rsid w:val="00354843"/>
    <w:rsid w:val="00355B31"/>
    <w:rsid w:val="0035696B"/>
    <w:rsid w:val="00356EDE"/>
    <w:rsid w:val="00357501"/>
    <w:rsid w:val="00357D82"/>
    <w:rsid w:val="00357E65"/>
    <w:rsid w:val="00360A17"/>
    <w:rsid w:val="00361671"/>
    <w:rsid w:val="00362F4D"/>
    <w:rsid w:val="00363448"/>
    <w:rsid w:val="0036369D"/>
    <w:rsid w:val="003641A2"/>
    <w:rsid w:val="00364749"/>
    <w:rsid w:val="0036653A"/>
    <w:rsid w:val="003707AF"/>
    <w:rsid w:val="00370A20"/>
    <w:rsid w:val="00371638"/>
    <w:rsid w:val="003716BD"/>
    <w:rsid w:val="00371932"/>
    <w:rsid w:val="00371CFF"/>
    <w:rsid w:val="00371DB7"/>
    <w:rsid w:val="003721AE"/>
    <w:rsid w:val="00372C48"/>
    <w:rsid w:val="003732D6"/>
    <w:rsid w:val="003734E2"/>
    <w:rsid w:val="00373670"/>
    <w:rsid w:val="003738A2"/>
    <w:rsid w:val="003738DE"/>
    <w:rsid w:val="00374990"/>
    <w:rsid w:val="003749F0"/>
    <w:rsid w:val="003751D6"/>
    <w:rsid w:val="00375399"/>
    <w:rsid w:val="00375F0C"/>
    <w:rsid w:val="0037625A"/>
    <w:rsid w:val="003765ED"/>
    <w:rsid w:val="00376A7C"/>
    <w:rsid w:val="00376EFD"/>
    <w:rsid w:val="0037708C"/>
    <w:rsid w:val="00380732"/>
    <w:rsid w:val="00380FFF"/>
    <w:rsid w:val="0038239C"/>
    <w:rsid w:val="00382A3D"/>
    <w:rsid w:val="00383140"/>
    <w:rsid w:val="0038317F"/>
    <w:rsid w:val="00383195"/>
    <w:rsid w:val="00383BF5"/>
    <w:rsid w:val="00383F2A"/>
    <w:rsid w:val="003852C8"/>
    <w:rsid w:val="00385790"/>
    <w:rsid w:val="0038584A"/>
    <w:rsid w:val="0038648C"/>
    <w:rsid w:val="00386C58"/>
    <w:rsid w:val="00386EAB"/>
    <w:rsid w:val="0038783F"/>
    <w:rsid w:val="00390498"/>
    <w:rsid w:val="003904E5"/>
    <w:rsid w:val="003910B6"/>
    <w:rsid w:val="003912FF"/>
    <w:rsid w:val="00391897"/>
    <w:rsid w:val="00394FEE"/>
    <w:rsid w:val="003951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4C"/>
    <w:rsid w:val="003B17CB"/>
    <w:rsid w:val="003B1A7E"/>
    <w:rsid w:val="003B1B19"/>
    <w:rsid w:val="003B1FB0"/>
    <w:rsid w:val="003B2842"/>
    <w:rsid w:val="003B2DDD"/>
    <w:rsid w:val="003B3996"/>
    <w:rsid w:val="003B3FF2"/>
    <w:rsid w:val="003B4896"/>
    <w:rsid w:val="003B4A83"/>
    <w:rsid w:val="003B51A5"/>
    <w:rsid w:val="003B5252"/>
    <w:rsid w:val="003B5503"/>
    <w:rsid w:val="003B5541"/>
    <w:rsid w:val="003B555F"/>
    <w:rsid w:val="003B57CC"/>
    <w:rsid w:val="003B58B1"/>
    <w:rsid w:val="003B63AC"/>
    <w:rsid w:val="003B6884"/>
    <w:rsid w:val="003B70B9"/>
    <w:rsid w:val="003B7BDF"/>
    <w:rsid w:val="003B7DBA"/>
    <w:rsid w:val="003B7F1B"/>
    <w:rsid w:val="003C02AD"/>
    <w:rsid w:val="003C0837"/>
    <w:rsid w:val="003C1464"/>
    <w:rsid w:val="003C1590"/>
    <w:rsid w:val="003C15D4"/>
    <w:rsid w:val="003C1B8F"/>
    <w:rsid w:val="003C2120"/>
    <w:rsid w:val="003C2537"/>
    <w:rsid w:val="003C341E"/>
    <w:rsid w:val="003C34B4"/>
    <w:rsid w:val="003C4F11"/>
    <w:rsid w:val="003C54CB"/>
    <w:rsid w:val="003C55D3"/>
    <w:rsid w:val="003C5BF5"/>
    <w:rsid w:val="003C5C98"/>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29"/>
    <w:rsid w:val="003D2D31"/>
    <w:rsid w:val="003D31A8"/>
    <w:rsid w:val="003D378D"/>
    <w:rsid w:val="003D48E6"/>
    <w:rsid w:val="003D50A8"/>
    <w:rsid w:val="003D514D"/>
    <w:rsid w:val="003D6621"/>
    <w:rsid w:val="003D663B"/>
    <w:rsid w:val="003D6656"/>
    <w:rsid w:val="003D6E91"/>
    <w:rsid w:val="003E093E"/>
    <w:rsid w:val="003E1208"/>
    <w:rsid w:val="003E13E2"/>
    <w:rsid w:val="003E2AF0"/>
    <w:rsid w:val="003E3AD3"/>
    <w:rsid w:val="003E4547"/>
    <w:rsid w:val="003E468D"/>
    <w:rsid w:val="003E49CD"/>
    <w:rsid w:val="003E4D7D"/>
    <w:rsid w:val="003E4FBB"/>
    <w:rsid w:val="003E5F8F"/>
    <w:rsid w:val="003E6005"/>
    <w:rsid w:val="003E6479"/>
    <w:rsid w:val="003E6943"/>
    <w:rsid w:val="003E6B3A"/>
    <w:rsid w:val="003E6BBC"/>
    <w:rsid w:val="003E790B"/>
    <w:rsid w:val="003E7B8A"/>
    <w:rsid w:val="003F0070"/>
    <w:rsid w:val="003F03FF"/>
    <w:rsid w:val="003F155A"/>
    <w:rsid w:val="003F161D"/>
    <w:rsid w:val="003F192C"/>
    <w:rsid w:val="003F1A5B"/>
    <w:rsid w:val="003F1EC5"/>
    <w:rsid w:val="003F21D3"/>
    <w:rsid w:val="003F23A2"/>
    <w:rsid w:val="003F27C9"/>
    <w:rsid w:val="003F28A5"/>
    <w:rsid w:val="003F2D95"/>
    <w:rsid w:val="003F336D"/>
    <w:rsid w:val="003F4BBC"/>
    <w:rsid w:val="003F5653"/>
    <w:rsid w:val="003F57E6"/>
    <w:rsid w:val="003F6178"/>
    <w:rsid w:val="003F63A6"/>
    <w:rsid w:val="003F67BF"/>
    <w:rsid w:val="003F6ABD"/>
    <w:rsid w:val="003F6C23"/>
    <w:rsid w:val="003F6D5F"/>
    <w:rsid w:val="003F6E9A"/>
    <w:rsid w:val="003F6EC9"/>
    <w:rsid w:val="003F6FAF"/>
    <w:rsid w:val="003F750C"/>
    <w:rsid w:val="003F76C6"/>
    <w:rsid w:val="003F7D0F"/>
    <w:rsid w:val="003F7D7A"/>
    <w:rsid w:val="0040008D"/>
    <w:rsid w:val="00402224"/>
    <w:rsid w:val="00402C12"/>
    <w:rsid w:val="00403048"/>
    <w:rsid w:val="00403049"/>
    <w:rsid w:val="004030EE"/>
    <w:rsid w:val="0040401D"/>
    <w:rsid w:val="00404191"/>
    <w:rsid w:val="004047EA"/>
    <w:rsid w:val="004049E8"/>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309"/>
    <w:rsid w:val="004204DF"/>
    <w:rsid w:val="00420B65"/>
    <w:rsid w:val="00420C1D"/>
    <w:rsid w:val="004213A8"/>
    <w:rsid w:val="004219F6"/>
    <w:rsid w:val="00422748"/>
    <w:rsid w:val="0042308D"/>
    <w:rsid w:val="0042376D"/>
    <w:rsid w:val="00423AA6"/>
    <w:rsid w:val="00423D0B"/>
    <w:rsid w:val="0042408F"/>
    <w:rsid w:val="004242FD"/>
    <w:rsid w:val="004248D5"/>
    <w:rsid w:val="00424C3F"/>
    <w:rsid w:val="00424C5B"/>
    <w:rsid w:val="00425387"/>
    <w:rsid w:val="00425B28"/>
    <w:rsid w:val="00425BF5"/>
    <w:rsid w:val="00425CFA"/>
    <w:rsid w:val="0042615C"/>
    <w:rsid w:val="00427595"/>
    <w:rsid w:val="0042773C"/>
    <w:rsid w:val="00427B88"/>
    <w:rsid w:val="00430EAF"/>
    <w:rsid w:val="00431B89"/>
    <w:rsid w:val="00431C85"/>
    <w:rsid w:val="004328F3"/>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2FEF"/>
    <w:rsid w:val="00443362"/>
    <w:rsid w:val="0044367A"/>
    <w:rsid w:val="004442D3"/>
    <w:rsid w:val="00444E1C"/>
    <w:rsid w:val="00444EA2"/>
    <w:rsid w:val="004450F9"/>
    <w:rsid w:val="0044566B"/>
    <w:rsid w:val="004462D1"/>
    <w:rsid w:val="00446534"/>
    <w:rsid w:val="0044674B"/>
    <w:rsid w:val="00446D7C"/>
    <w:rsid w:val="00447054"/>
    <w:rsid w:val="00447D7B"/>
    <w:rsid w:val="00450E24"/>
    <w:rsid w:val="004519B3"/>
    <w:rsid w:val="00452A1D"/>
    <w:rsid w:val="00452C5E"/>
    <w:rsid w:val="00452EE0"/>
    <w:rsid w:val="00453066"/>
    <w:rsid w:val="00453671"/>
    <w:rsid w:val="00453E50"/>
    <w:rsid w:val="00454548"/>
    <w:rsid w:val="00455572"/>
    <w:rsid w:val="004558C5"/>
    <w:rsid w:val="0045597B"/>
    <w:rsid w:val="00456CEF"/>
    <w:rsid w:val="004576C3"/>
    <w:rsid w:val="004603C1"/>
    <w:rsid w:val="00461107"/>
    <w:rsid w:val="00461144"/>
    <w:rsid w:val="004616C7"/>
    <w:rsid w:val="00461A70"/>
    <w:rsid w:val="00461BA9"/>
    <w:rsid w:val="004638D7"/>
    <w:rsid w:val="0046402B"/>
    <w:rsid w:val="00464A7F"/>
    <w:rsid w:val="0046531A"/>
    <w:rsid w:val="004653A8"/>
    <w:rsid w:val="00465A51"/>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A98"/>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6C48"/>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594"/>
    <w:rsid w:val="00495C70"/>
    <w:rsid w:val="004961BB"/>
    <w:rsid w:val="00496B3E"/>
    <w:rsid w:val="00496DE3"/>
    <w:rsid w:val="00497366"/>
    <w:rsid w:val="00497509"/>
    <w:rsid w:val="00497570"/>
    <w:rsid w:val="00497E28"/>
    <w:rsid w:val="00497F50"/>
    <w:rsid w:val="004A0684"/>
    <w:rsid w:val="004A0F97"/>
    <w:rsid w:val="004A128F"/>
    <w:rsid w:val="004A12E3"/>
    <w:rsid w:val="004A148F"/>
    <w:rsid w:val="004A216E"/>
    <w:rsid w:val="004A2782"/>
    <w:rsid w:val="004A2EA5"/>
    <w:rsid w:val="004A330F"/>
    <w:rsid w:val="004A3774"/>
    <w:rsid w:val="004A3B9C"/>
    <w:rsid w:val="004A3C34"/>
    <w:rsid w:val="004A40B4"/>
    <w:rsid w:val="004A46DC"/>
    <w:rsid w:val="004A4DA1"/>
    <w:rsid w:val="004A5571"/>
    <w:rsid w:val="004A5C37"/>
    <w:rsid w:val="004A5E8E"/>
    <w:rsid w:val="004A5EF5"/>
    <w:rsid w:val="004A6DC6"/>
    <w:rsid w:val="004A7092"/>
    <w:rsid w:val="004A7414"/>
    <w:rsid w:val="004A741E"/>
    <w:rsid w:val="004A7629"/>
    <w:rsid w:val="004A7875"/>
    <w:rsid w:val="004A7CFA"/>
    <w:rsid w:val="004B0411"/>
    <w:rsid w:val="004B0920"/>
    <w:rsid w:val="004B0A0F"/>
    <w:rsid w:val="004B0CD6"/>
    <w:rsid w:val="004B0D3E"/>
    <w:rsid w:val="004B1B82"/>
    <w:rsid w:val="004B1D87"/>
    <w:rsid w:val="004B24F4"/>
    <w:rsid w:val="004B288A"/>
    <w:rsid w:val="004B29E6"/>
    <w:rsid w:val="004B2E48"/>
    <w:rsid w:val="004B36FB"/>
    <w:rsid w:val="004B4163"/>
    <w:rsid w:val="004B4AB1"/>
    <w:rsid w:val="004B4D98"/>
    <w:rsid w:val="004B5B02"/>
    <w:rsid w:val="004B61F9"/>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90A"/>
    <w:rsid w:val="004C3FEE"/>
    <w:rsid w:val="004C4492"/>
    <w:rsid w:val="004C48B3"/>
    <w:rsid w:val="004C4A89"/>
    <w:rsid w:val="004C4CEB"/>
    <w:rsid w:val="004C4DC4"/>
    <w:rsid w:val="004C4E7F"/>
    <w:rsid w:val="004C4F9E"/>
    <w:rsid w:val="004C5C6A"/>
    <w:rsid w:val="004C5FAD"/>
    <w:rsid w:val="004C5FF9"/>
    <w:rsid w:val="004C65F2"/>
    <w:rsid w:val="004C6A39"/>
    <w:rsid w:val="004C7373"/>
    <w:rsid w:val="004C751C"/>
    <w:rsid w:val="004D058B"/>
    <w:rsid w:val="004D1819"/>
    <w:rsid w:val="004D193C"/>
    <w:rsid w:val="004D2E21"/>
    <w:rsid w:val="004D3255"/>
    <w:rsid w:val="004D3453"/>
    <w:rsid w:val="004D3931"/>
    <w:rsid w:val="004D3DD6"/>
    <w:rsid w:val="004D4C9D"/>
    <w:rsid w:val="004D4CC6"/>
    <w:rsid w:val="004D54FA"/>
    <w:rsid w:val="004D6144"/>
    <w:rsid w:val="004D67BA"/>
    <w:rsid w:val="004D7577"/>
    <w:rsid w:val="004D7E88"/>
    <w:rsid w:val="004E0C41"/>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1FB6"/>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12CF"/>
    <w:rsid w:val="0051327E"/>
    <w:rsid w:val="00514129"/>
    <w:rsid w:val="005141AB"/>
    <w:rsid w:val="00514449"/>
    <w:rsid w:val="00514521"/>
    <w:rsid w:val="0051481D"/>
    <w:rsid w:val="00514C90"/>
    <w:rsid w:val="00514E99"/>
    <w:rsid w:val="005151D7"/>
    <w:rsid w:val="0051588C"/>
    <w:rsid w:val="00515F41"/>
    <w:rsid w:val="00517752"/>
    <w:rsid w:val="00517AD5"/>
    <w:rsid w:val="00517D19"/>
    <w:rsid w:val="005202F1"/>
    <w:rsid w:val="00520B50"/>
    <w:rsid w:val="00521030"/>
    <w:rsid w:val="005227B0"/>
    <w:rsid w:val="00523569"/>
    <w:rsid w:val="0052364A"/>
    <w:rsid w:val="0052496A"/>
    <w:rsid w:val="00524BC1"/>
    <w:rsid w:val="005255B5"/>
    <w:rsid w:val="00525AFF"/>
    <w:rsid w:val="0052750E"/>
    <w:rsid w:val="00527FAD"/>
    <w:rsid w:val="00530372"/>
    <w:rsid w:val="00530382"/>
    <w:rsid w:val="005305F8"/>
    <w:rsid w:val="0053078A"/>
    <w:rsid w:val="005308B3"/>
    <w:rsid w:val="00530DDE"/>
    <w:rsid w:val="00530F21"/>
    <w:rsid w:val="005312E6"/>
    <w:rsid w:val="00531572"/>
    <w:rsid w:val="00531A6F"/>
    <w:rsid w:val="00531CA3"/>
    <w:rsid w:val="0053360A"/>
    <w:rsid w:val="00533CE4"/>
    <w:rsid w:val="0053417F"/>
    <w:rsid w:val="005344A2"/>
    <w:rsid w:val="00535348"/>
    <w:rsid w:val="0053572B"/>
    <w:rsid w:val="00535F6D"/>
    <w:rsid w:val="0053638A"/>
    <w:rsid w:val="00536E8A"/>
    <w:rsid w:val="00537701"/>
    <w:rsid w:val="00537744"/>
    <w:rsid w:val="005400D9"/>
    <w:rsid w:val="0054063E"/>
    <w:rsid w:val="00540689"/>
    <w:rsid w:val="00540822"/>
    <w:rsid w:val="00540984"/>
    <w:rsid w:val="005417B1"/>
    <w:rsid w:val="00541CA1"/>
    <w:rsid w:val="00541DFD"/>
    <w:rsid w:val="00542206"/>
    <w:rsid w:val="00542889"/>
    <w:rsid w:val="005438A1"/>
    <w:rsid w:val="00545322"/>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7A4"/>
    <w:rsid w:val="00551CE2"/>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706DD"/>
    <w:rsid w:val="005711C2"/>
    <w:rsid w:val="0057262D"/>
    <w:rsid w:val="005738A2"/>
    <w:rsid w:val="0057429A"/>
    <w:rsid w:val="005742F9"/>
    <w:rsid w:val="00574400"/>
    <w:rsid w:val="00574917"/>
    <w:rsid w:val="0057527E"/>
    <w:rsid w:val="005756F9"/>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1330"/>
    <w:rsid w:val="0059221C"/>
    <w:rsid w:val="005929F7"/>
    <w:rsid w:val="00593C2A"/>
    <w:rsid w:val="00594544"/>
    <w:rsid w:val="00595153"/>
    <w:rsid w:val="005951CB"/>
    <w:rsid w:val="00595675"/>
    <w:rsid w:val="005956D6"/>
    <w:rsid w:val="0059580B"/>
    <w:rsid w:val="0059637B"/>
    <w:rsid w:val="00596543"/>
    <w:rsid w:val="005977DF"/>
    <w:rsid w:val="00597B16"/>
    <w:rsid w:val="005A05F2"/>
    <w:rsid w:val="005A0D4C"/>
    <w:rsid w:val="005A1B0F"/>
    <w:rsid w:val="005A1C32"/>
    <w:rsid w:val="005A374B"/>
    <w:rsid w:val="005A3D4B"/>
    <w:rsid w:val="005A4DFD"/>
    <w:rsid w:val="005A53EA"/>
    <w:rsid w:val="005A5966"/>
    <w:rsid w:val="005A59B1"/>
    <w:rsid w:val="005A5EA6"/>
    <w:rsid w:val="005A609A"/>
    <w:rsid w:val="005A610B"/>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02B"/>
    <w:rsid w:val="005C0198"/>
    <w:rsid w:val="005C0535"/>
    <w:rsid w:val="005C0DE1"/>
    <w:rsid w:val="005C13B8"/>
    <w:rsid w:val="005C14CC"/>
    <w:rsid w:val="005C1B30"/>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277"/>
    <w:rsid w:val="005D3386"/>
    <w:rsid w:val="005D34F5"/>
    <w:rsid w:val="005D3612"/>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34"/>
    <w:rsid w:val="005E36C3"/>
    <w:rsid w:val="005E4961"/>
    <w:rsid w:val="005E4FAE"/>
    <w:rsid w:val="005E56B2"/>
    <w:rsid w:val="005E5842"/>
    <w:rsid w:val="005E59F6"/>
    <w:rsid w:val="005E5C17"/>
    <w:rsid w:val="005E5F84"/>
    <w:rsid w:val="005E6240"/>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10F"/>
    <w:rsid w:val="005F7375"/>
    <w:rsid w:val="005F7513"/>
    <w:rsid w:val="005F759E"/>
    <w:rsid w:val="005F7D90"/>
    <w:rsid w:val="005F7DD4"/>
    <w:rsid w:val="0060002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256"/>
    <w:rsid w:val="006123A2"/>
    <w:rsid w:val="00612BDA"/>
    <w:rsid w:val="00613AA7"/>
    <w:rsid w:val="00613DBE"/>
    <w:rsid w:val="006153B3"/>
    <w:rsid w:val="0061548C"/>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5BA3"/>
    <w:rsid w:val="00625C4C"/>
    <w:rsid w:val="00626163"/>
    <w:rsid w:val="00626298"/>
    <w:rsid w:val="00626D9B"/>
    <w:rsid w:val="00630F08"/>
    <w:rsid w:val="00630FD9"/>
    <w:rsid w:val="00631AC2"/>
    <w:rsid w:val="00631B5D"/>
    <w:rsid w:val="00631BF6"/>
    <w:rsid w:val="006321C2"/>
    <w:rsid w:val="00632BC4"/>
    <w:rsid w:val="00632E6C"/>
    <w:rsid w:val="00633116"/>
    <w:rsid w:val="0063331E"/>
    <w:rsid w:val="00634354"/>
    <w:rsid w:val="0063448C"/>
    <w:rsid w:val="006348CC"/>
    <w:rsid w:val="00635DB5"/>
    <w:rsid w:val="00637668"/>
    <w:rsid w:val="006404F7"/>
    <w:rsid w:val="006412E6"/>
    <w:rsid w:val="00641CF3"/>
    <w:rsid w:val="006422FF"/>
    <w:rsid w:val="006429C3"/>
    <w:rsid w:val="0064361A"/>
    <w:rsid w:val="00643A4C"/>
    <w:rsid w:val="00643B96"/>
    <w:rsid w:val="00644329"/>
    <w:rsid w:val="00644A0A"/>
    <w:rsid w:val="00645AF7"/>
    <w:rsid w:val="0064608D"/>
    <w:rsid w:val="006460C8"/>
    <w:rsid w:val="00646786"/>
    <w:rsid w:val="00646A6C"/>
    <w:rsid w:val="0064720F"/>
    <w:rsid w:val="00647E74"/>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939"/>
    <w:rsid w:val="00662D1F"/>
    <w:rsid w:val="00662ED9"/>
    <w:rsid w:val="00662EFC"/>
    <w:rsid w:val="00663730"/>
    <w:rsid w:val="00663F99"/>
    <w:rsid w:val="006641FC"/>
    <w:rsid w:val="00664484"/>
    <w:rsid w:val="00664D94"/>
    <w:rsid w:val="0066512C"/>
    <w:rsid w:val="006655AF"/>
    <w:rsid w:val="0066648D"/>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D52"/>
    <w:rsid w:val="00671E1A"/>
    <w:rsid w:val="0067200E"/>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416"/>
    <w:rsid w:val="00684863"/>
    <w:rsid w:val="00684E21"/>
    <w:rsid w:val="006859D4"/>
    <w:rsid w:val="006861E0"/>
    <w:rsid w:val="0068683D"/>
    <w:rsid w:val="0068698F"/>
    <w:rsid w:val="00686DBA"/>
    <w:rsid w:val="00687CE3"/>
    <w:rsid w:val="00687F11"/>
    <w:rsid w:val="00690276"/>
    <w:rsid w:val="00690A3C"/>
    <w:rsid w:val="006913B5"/>
    <w:rsid w:val="0069154F"/>
    <w:rsid w:val="00691C7E"/>
    <w:rsid w:val="00692A85"/>
    <w:rsid w:val="00693671"/>
    <w:rsid w:val="00693F61"/>
    <w:rsid w:val="006941DE"/>
    <w:rsid w:val="00694635"/>
    <w:rsid w:val="0069487D"/>
    <w:rsid w:val="006948A1"/>
    <w:rsid w:val="00695042"/>
    <w:rsid w:val="00695B0E"/>
    <w:rsid w:val="00696906"/>
    <w:rsid w:val="0069777C"/>
    <w:rsid w:val="00697ABE"/>
    <w:rsid w:val="00697C2A"/>
    <w:rsid w:val="00697D46"/>
    <w:rsid w:val="006A07C3"/>
    <w:rsid w:val="006A0B85"/>
    <w:rsid w:val="006A0C5A"/>
    <w:rsid w:val="006A10CF"/>
    <w:rsid w:val="006A1BAE"/>
    <w:rsid w:val="006A1D3E"/>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61FF"/>
    <w:rsid w:val="006B7158"/>
    <w:rsid w:val="006B73EF"/>
    <w:rsid w:val="006B7A31"/>
    <w:rsid w:val="006C04DD"/>
    <w:rsid w:val="006C069C"/>
    <w:rsid w:val="006C077F"/>
    <w:rsid w:val="006C0827"/>
    <w:rsid w:val="006C0A93"/>
    <w:rsid w:val="006C1E75"/>
    <w:rsid w:val="006C24D4"/>
    <w:rsid w:val="006C299D"/>
    <w:rsid w:val="006C3362"/>
    <w:rsid w:val="006C33E3"/>
    <w:rsid w:val="006C368B"/>
    <w:rsid w:val="006C3D7E"/>
    <w:rsid w:val="006C4EAB"/>
    <w:rsid w:val="006C63BF"/>
    <w:rsid w:val="006C65CE"/>
    <w:rsid w:val="006C6AFC"/>
    <w:rsid w:val="006C6BA0"/>
    <w:rsid w:val="006C7156"/>
    <w:rsid w:val="006D0DEB"/>
    <w:rsid w:val="006D146E"/>
    <w:rsid w:val="006D1609"/>
    <w:rsid w:val="006D1ED2"/>
    <w:rsid w:val="006D1F6D"/>
    <w:rsid w:val="006D227C"/>
    <w:rsid w:val="006D3BC4"/>
    <w:rsid w:val="006D4015"/>
    <w:rsid w:val="006D5BEC"/>
    <w:rsid w:val="006D61DF"/>
    <w:rsid w:val="006D6243"/>
    <w:rsid w:val="006D6B49"/>
    <w:rsid w:val="006D75A8"/>
    <w:rsid w:val="006D77AD"/>
    <w:rsid w:val="006D7834"/>
    <w:rsid w:val="006E05D1"/>
    <w:rsid w:val="006E0C16"/>
    <w:rsid w:val="006E152A"/>
    <w:rsid w:val="006E1996"/>
    <w:rsid w:val="006E1BF9"/>
    <w:rsid w:val="006E2853"/>
    <w:rsid w:val="006E2EFF"/>
    <w:rsid w:val="006E2F84"/>
    <w:rsid w:val="006E3035"/>
    <w:rsid w:val="006E37D1"/>
    <w:rsid w:val="006E439B"/>
    <w:rsid w:val="006E4BA2"/>
    <w:rsid w:val="006E4BE6"/>
    <w:rsid w:val="006E5289"/>
    <w:rsid w:val="006E5376"/>
    <w:rsid w:val="006E5725"/>
    <w:rsid w:val="006E5A65"/>
    <w:rsid w:val="006E66BD"/>
    <w:rsid w:val="006E6951"/>
    <w:rsid w:val="006E7C4A"/>
    <w:rsid w:val="006E7E7B"/>
    <w:rsid w:val="006F0202"/>
    <w:rsid w:val="006F0837"/>
    <w:rsid w:val="006F0D87"/>
    <w:rsid w:val="006F1098"/>
    <w:rsid w:val="006F12BF"/>
    <w:rsid w:val="006F1A29"/>
    <w:rsid w:val="006F1FEF"/>
    <w:rsid w:val="006F20CB"/>
    <w:rsid w:val="006F220F"/>
    <w:rsid w:val="006F28B7"/>
    <w:rsid w:val="006F28F6"/>
    <w:rsid w:val="006F2B3F"/>
    <w:rsid w:val="006F2E6D"/>
    <w:rsid w:val="006F343D"/>
    <w:rsid w:val="006F3CDE"/>
    <w:rsid w:val="006F4400"/>
    <w:rsid w:val="006F545D"/>
    <w:rsid w:val="006F5AB4"/>
    <w:rsid w:val="006F74DD"/>
    <w:rsid w:val="006F78C2"/>
    <w:rsid w:val="00700411"/>
    <w:rsid w:val="007006A2"/>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33FE"/>
    <w:rsid w:val="0072402D"/>
    <w:rsid w:val="00724728"/>
    <w:rsid w:val="0072567D"/>
    <w:rsid w:val="00725923"/>
    <w:rsid w:val="007266CC"/>
    <w:rsid w:val="00726C5A"/>
    <w:rsid w:val="00727313"/>
    <w:rsid w:val="0072756D"/>
    <w:rsid w:val="0072777A"/>
    <w:rsid w:val="00731514"/>
    <w:rsid w:val="00731531"/>
    <w:rsid w:val="007317E7"/>
    <w:rsid w:val="007323A8"/>
    <w:rsid w:val="00732A90"/>
    <w:rsid w:val="0073302E"/>
    <w:rsid w:val="007332E8"/>
    <w:rsid w:val="0073339B"/>
    <w:rsid w:val="00733903"/>
    <w:rsid w:val="00733DD6"/>
    <w:rsid w:val="00733E19"/>
    <w:rsid w:val="00737184"/>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59EE"/>
    <w:rsid w:val="00746149"/>
    <w:rsid w:val="0074674F"/>
    <w:rsid w:val="00746C58"/>
    <w:rsid w:val="00747120"/>
    <w:rsid w:val="00747971"/>
    <w:rsid w:val="00747BC1"/>
    <w:rsid w:val="007505AD"/>
    <w:rsid w:val="007509D0"/>
    <w:rsid w:val="00750A1D"/>
    <w:rsid w:val="00750B32"/>
    <w:rsid w:val="007517BF"/>
    <w:rsid w:val="007517D4"/>
    <w:rsid w:val="00751DF0"/>
    <w:rsid w:val="0075269B"/>
    <w:rsid w:val="00752BA9"/>
    <w:rsid w:val="00755DCE"/>
    <w:rsid w:val="00755F9C"/>
    <w:rsid w:val="00755FBF"/>
    <w:rsid w:val="00756947"/>
    <w:rsid w:val="00756A98"/>
    <w:rsid w:val="00757C10"/>
    <w:rsid w:val="00757CA9"/>
    <w:rsid w:val="00757CC3"/>
    <w:rsid w:val="0076003E"/>
    <w:rsid w:val="007605C9"/>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22B"/>
    <w:rsid w:val="00773337"/>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64E"/>
    <w:rsid w:val="00781E65"/>
    <w:rsid w:val="00781F8A"/>
    <w:rsid w:val="00782273"/>
    <w:rsid w:val="00782390"/>
    <w:rsid w:val="00782C61"/>
    <w:rsid w:val="00783449"/>
    <w:rsid w:val="00783483"/>
    <w:rsid w:val="00783B23"/>
    <w:rsid w:val="007842E5"/>
    <w:rsid w:val="007844CF"/>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1EC9"/>
    <w:rsid w:val="007A2A1E"/>
    <w:rsid w:val="007A2CED"/>
    <w:rsid w:val="007A41DA"/>
    <w:rsid w:val="007A42C5"/>
    <w:rsid w:val="007A48D6"/>
    <w:rsid w:val="007A49CD"/>
    <w:rsid w:val="007A4E2C"/>
    <w:rsid w:val="007A5204"/>
    <w:rsid w:val="007A67AD"/>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5CC9"/>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E7F"/>
    <w:rsid w:val="007C40F3"/>
    <w:rsid w:val="007C44EC"/>
    <w:rsid w:val="007C45A3"/>
    <w:rsid w:val="007C505B"/>
    <w:rsid w:val="007C542A"/>
    <w:rsid w:val="007C5CE0"/>
    <w:rsid w:val="007C6BFE"/>
    <w:rsid w:val="007C73A1"/>
    <w:rsid w:val="007C7682"/>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DC4"/>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FFD"/>
    <w:rsid w:val="007F4428"/>
    <w:rsid w:val="007F44F8"/>
    <w:rsid w:val="007F4534"/>
    <w:rsid w:val="007F4566"/>
    <w:rsid w:val="007F4864"/>
    <w:rsid w:val="007F4921"/>
    <w:rsid w:val="007F4AA7"/>
    <w:rsid w:val="007F5D1C"/>
    <w:rsid w:val="007F60CC"/>
    <w:rsid w:val="007F6740"/>
    <w:rsid w:val="007F6C9A"/>
    <w:rsid w:val="007F70F6"/>
    <w:rsid w:val="008014E3"/>
    <w:rsid w:val="00801751"/>
    <w:rsid w:val="00801831"/>
    <w:rsid w:val="00801FDE"/>
    <w:rsid w:val="0080226C"/>
    <w:rsid w:val="00802A3F"/>
    <w:rsid w:val="00802C69"/>
    <w:rsid w:val="00802FB5"/>
    <w:rsid w:val="00803292"/>
    <w:rsid w:val="00803A17"/>
    <w:rsid w:val="008043E2"/>
    <w:rsid w:val="0080535B"/>
    <w:rsid w:val="00806330"/>
    <w:rsid w:val="00807DF3"/>
    <w:rsid w:val="00807F0B"/>
    <w:rsid w:val="00810D3D"/>
    <w:rsid w:val="00811169"/>
    <w:rsid w:val="008113D1"/>
    <w:rsid w:val="008115F5"/>
    <w:rsid w:val="008118FF"/>
    <w:rsid w:val="00811A88"/>
    <w:rsid w:val="0081287A"/>
    <w:rsid w:val="00812B91"/>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271"/>
    <w:rsid w:val="00820470"/>
    <w:rsid w:val="00820C05"/>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190"/>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35D"/>
    <w:rsid w:val="008405F7"/>
    <w:rsid w:val="00840674"/>
    <w:rsid w:val="00841AFE"/>
    <w:rsid w:val="00841DBC"/>
    <w:rsid w:val="00841F8B"/>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0DAC"/>
    <w:rsid w:val="0085103C"/>
    <w:rsid w:val="00852381"/>
    <w:rsid w:val="00852429"/>
    <w:rsid w:val="008526EA"/>
    <w:rsid w:val="008527E2"/>
    <w:rsid w:val="00852E7E"/>
    <w:rsid w:val="00853672"/>
    <w:rsid w:val="0085374B"/>
    <w:rsid w:val="00853AC0"/>
    <w:rsid w:val="00853DE2"/>
    <w:rsid w:val="008543B6"/>
    <w:rsid w:val="0085472E"/>
    <w:rsid w:val="008553AD"/>
    <w:rsid w:val="008557C0"/>
    <w:rsid w:val="00855B83"/>
    <w:rsid w:val="00856F38"/>
    <w:rsid w:val="00857832"/>
    <w:rsid w:val="00860B1B"/>
    <w:rsid w:val="00862BBD"/>
    <w:rsid w:val="00863EFE"/>
    <w:rsid w:val="008640F8"/>
    <w:rsid w:val="00864BF7"/>
    <w:rsid w:val="00865471"/>
    <w:rsid w:val="00865861"/>
    <w:rsid w:val="00865B00"/>
    <w:rsid w:val="00865B24"/>
    <w:rsid w:val="00866858"/>
    <w:rsid w:val="0086688E"/>
    <w:rsid w:val="0087078D"/>
    <w:rsid w:val="008707DB"/>
    <w:rsid w:val="00870911"/>
    <w:rsid w:val="008714A6"/>
    <w:rsid w:val="008714A8"/>
    <w:rsid w:val="008716B8"/>
    <w:rsid w:val="00872E91"/>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2FB0"/>
    <w:rsid w:val="00884507"/>
    <w:rsid w:val="00885307"/>
    <w:rsid w:val="008861D7"/>
    <w:rsid w:val="00886891"/>
    <w:rsid w:val="00886E75"/>
    <w:rsid w:val="00886F2F"/>
    <w:rsid w:val="008871A6"/>
    <w:rsid w:val="0088773B"/>
    <w:rsid w:val="00887745"/>
    <w:rsid w:val="008907B5"/>
    <w:rsid w:val="0089133B"/>
    <w:rsid w:val="00891E0E"/>
    <w:rsid w:val="008926AC"/>
    <w:rsid w:val="0089446E"/>
    <w:rsid w:val="008951CF"/>
    <w:rsid w:val="008959E9"/>
    <w:rsid w:val="00895EAC"/>
    <w:rsid w:val="00895F30"/>
    <w:rsid w:val="008962DF"/>
    <w:rsid w:val="00897706"/>
    <w:rsid w:val="00897B60"/>
    <w:rsid w:val="008A00C3"/>
    <w:rsid w:val="008A06DC"/>
    <w:rsid w:val="008A0FB0"/>
    <w:rsid w:val="008A0FF4"/>
    <w:rsid w:val="008A1297"/>
    <w:rsid w:val="008A14BA"/>
    <w:rsid w:val="008A1833"/>
    <w:rsid w:val="008A23C0"/>
    <w:rsid w:val="008A2D48"/>
    <w:rsid w:val="008A3255"/>
    <w:rsid w:val="008A3C23"/>
    <w:rsid w:val="008A3E8B"/>
    <w:rsid w:val="008A4470"/>
    <w:rsid w:val="008A46B2"/>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66F6"/>
    <w:rsid w:val="008B7066"/>
    <w:rsid w:val="008B73B8"/>
    <w:rsid w:val="008B749E"/>
    <w:rsid w:val="008B783E"/>
    <w:rsid w:val="008C1006"/>
    <w:rsid w:val="008C122A"/>
    <w:rsid w:val="008C1796"/>
    <w:rsid w:val="008C1CE6"/>
    <w:rsid w:val="008C200D"/>
    <w:rsid w:val="008C2126"/>
    <w:rsid w:val="008C24DC"/>
    <w:rsid w:val="008C2743"/>
    <w:rsid w:val="008C2C25"/>
    <w:rsid w:val="008C2E13"/>
    <w:rsid w:val="008C3261"/>
    <w:rsid w:val="008C3297"/>
    <w:rsid w:val="008C33C2"/>
    <w:rsid w:val="008C349E"/>
    <w:rsid w:val="008C3548"/>
    <w:rsid w:val="008C373A"/>
    <w:rsid w:val="008C3CF0"/>
    <w:rsid w:val="008C4DF3"/>
    <w:rsid w:val="008C4F6A"/>
    <w:rsid w:val="008C5046"/>
    <w:rsid w:val="008C5421"/>
    <w:rsid w:val="008C5554"/>
    <w:rsid w:val="008C63A2"/>
    <w:rsid w:val="008C7B24"/>
    <w:rsid w:val="008D0A75"/>
    <w:rsid w:val="008D1092"/>
    <w:rsid w:val="008D1E6B"/>
    <w:rsid w:val="008D20ED"/>
    <w:rsid w:val="008D271A"/>
    <w:rsid w:val="008D3090"/>
    <w:rsid w:val="008D3AA7"/>
    <w:rsid w:val="008D5CC5"/>
    <w:rsid w:val="008D6080"/>
    <w:rsid w:val="008D60CA"/>
    <w:rsid w:val="008D717F"/>
    <w:rsid w:val="008D7709"/>
    <w:rsid w:val="008D7F46"/>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E7DBC"/>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F0C"/>
    <w:rsid w:val="00904F3E"/>
    <w:rsid w:val="009055FB"/>
    <w:rsid w:val="00905603"/>
    <w:rsid w:val="00905DF6"/>
    <w:rsid w:val="00906CB3"/>
    <w:rsid w:val="009073D8"/>
    <w:rsid w:val="00907D6A"/>
    <w:rsid w:val="00907D8B"/>
    <w:rsid w:val="00907DCE"/>
    <w:rsid w:val="009101C7"/>
    <w:rsid w:val="009101D7"/>
    <w:rsid w:val="00910627"/>
    <w:rsid w:val="00910C4D"/>
    <w:rsid w:val="00911669"/>
    <w:rsid w:val="00911BD4"/>
    <w:rsid w:val="009120C6"/>
    <w:rsid w:val="009129E9"/>
    <w:rsid w:val="00913F72"/>
    <w:rsid w:val="00914377"/>
    <w:rsid w:val="0091522D"/>
    <w:rsid w:val="00915C1C"/>
    <w:rsid w:val="00916031"/>
    <w:rsid w:val="009161CB"/>
    <w:rsid w:val="00916F72"/>
    <w:rsid w:val="00917F6E"/>
    <w:rsid w:val="00920184"/>
    <w:rsid w:val="00921CB1"/>
    <w:rsid w:val="00922D00"/>
    <w:rsid w:val="00923280"/>
    <w:rsid w:val="00923897"/>
    <w:rsid w:val="009243DF"/>
    <w:rsid w:val="0092482B"/>
    <w:rsid w:val="00925EAD"/>
    <w:rsid w:val="009267E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2ED6"/>
    <w:rsid w:val="00943FE8"/>
    <w:rsid w:val="0094403D"/>
    <w:rsid w:val="00944A8F"/>
    <w:rsid w:val="00945135"/>
    <w:rsid w:val="009458AC"/>
    <w:rsid w:val="00945987"/>
    <w:rsid w:val="009462B8"/>
    <w:rsid w:val="00946939"/>
    <w:rsid w:val="009508F3"/>
    <w:rsid w:val="009515DA"/>
    <w:rsid w:val="00951721"/>
    <w:rsid w:val="00951EBB"/>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676"/>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2EB"/>
    <w:rsid w:val="0097450A"/>
    <w:rsid w:val="0097527F"/>
    <w:rsid w:val="00975289"/>
    <w:rsid w:val="00975ACB"/>
    <w:rsid w:val="00975B43"/>
    <w:rsid w:val="0097656F"/>
    <w:rsid w:val="009771C6"/>
    <w:rsid w:val="009807B0"/>
    <w:rsid w:val="009810FF"/>
    <w:rsid w:val="0098118F"/>
    <w:rsid w:val="009814B1"/>
    <w:rsid w:val="00981798"/>
    <w:rsid w:val="00981ADD"/>
    <w:rsid w:val="00981F0F"/>
    <w:rsid w:val="00982D69"/>
    <w:rsid w:val="00984067"/>
    <w:rsid w:val="009841FC"/>
    <w:rsid w:val="0098585D"/>
    <w:rsid w:val="00985F03"/>
    <w:rsid w:val="00986153"/>
    <w:rsid w:val="00986639"/>
    <w:rsid w:val="00986D31"/>
    <w:rsid w:val="0098782E"/>
    <w:rsid w:val="00990612"/>
    <w:rsid w:val="0099082E"/>
    <w:rsid w:val="00992B54"/>
    <w:rsid w:val="00992E7D"/>
    <w:rsid w:val="00993224"/>
    <w:rsid w:val="00993D27"/>
    <w:rsid w:val="00993F44"/>
    <w:rsid w:val="009943DB"/>
    <w:rsid w:val="009950E2"/>
    <w:rsid w:val="009960FC"/>
    <w:rsid w:val="00996770"/>
    <w:rsid w:val="00997A73"/>
    <w:rsid w:val="009A1122"/>
    <w:rsid w:val="009A126B"/>
    <w:rsid w:val="009A16D7"/>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4B5"/>
    <w:rsid w:val="009B27C6"/>
    <w:rsid w:val="009B2CAD"/>
    <w:rsid w:val="009B3C0B"/>
    <w:rsid w:val="009B411F"/>
    <w:rsid w:val="009B5979"/>
    <w:rsid w:val="009B60EB"/>
    <w:rsid w:val="009B621A"/>
    <w:rsid w:val="009B782C"/>
    <w:rsid w:val="009B7A71"/>
    <w:rsid w:val="009C03E4"/>
    <w:rsid w:val="009C0424"/>
    <w:rsid w:val="009C05BA"/>
    <w:rsid w:val="009C16E8"/>
    <w:rsid w:val="009C185D"/>
    <w:rsid w:val="009C225F"/>
    <w:rsid w:val="009C239D"/>
    <w:rsid w:val="009C33DF"/>
    <w:rsid w:val="009C398B"/>
    <w:rsid w:val="009C41ED"/>
    <w:rsid w:val="009C4F41"/>
    <w:rsid w:val="009C65E9"/>
    <w:rsid w:val="009C6B5B"/>
    <w:rsid w:val="009C71C8"/>
    <w:rsid w:val="009D03DC"/>
    <w:rsid w:val="009D0A38"/>
    <w:rsid w:val="009D1CAE"/>
    <w:rsid w:val="009D1E84"/>
    <w:rsid w:val="009D1F38"/>
    <w:rsid w:val="009D2728"/>
    <w:rsid w:val="009D294C"/>
    <w:rsid w:val="009D2A0E"/>
    <w:rsid w:val="009D2D8E"/>
    <w:rsid w:val="009D3815"/>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F0A53"/>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5ED0"/>
    <w:rsid w:val="00A062B0"/>
    <w:rsid w:val="00A06725"/>
    <w:rsid w:val="00A10C97"/>
    <w:rsid w:val="00A1142C"/>
    <w:rsid w:val="00A119E5"/>
    <w:rsid w:val="00A123C0"/>
    <w:rsid w:val="00A1262A"/>
    <w:rsid w:val="00A12798"/>
    <w:rsid w:val="00A129F0"/>
    <w:rsid w:val="00A12A35"/>
    <w:rsid w:val="00A13179"/>
    <w:rsid w:val="00A135B9"/>
    <w:rsid w:val="00A13D2A"/>
    <w:rsid w:val="00A13D84"/>
    <w:rsid w:val="00A13DBE"/>
    <w:rsid w:val="00A13FD0"/>
    <w:rsid w:val="00A1410B"/>
    <w:rsid w:val="00A141F6"/>
    <w:rsid w:val="00A142F6"/>
    <w:rsid w:val="00A1446C"/>
    <w:rsid w:val="00A14473"/>
    <w:rsid w:val="00A147D5"/>
    <w:rsid w:val="00A14836"/>
    <w:rsid w:val="00A14A5F"/>
    <w:rsid w:val="00A152A3"/>
    <w:rsid w:val="00A15345"/>
    <w:rsid w:val="00A1579D"/>
    <w:rsid w:val="00A15D77"/>
    <w:rsid w:val="00A15F58"/>
    <w:rsid w:val="00A16009"/>
    <w:rsid w:val="00A17769"/>
    <w:rsid w:val="00A178C1"/>
    <w:rsid w:val="00A20947"/>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30A9"/>
    <w:rsid w:val="00A3316F"/>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07C3"/>
    <w:rsid w:val="00A4167E"/>
    <w:rsid w:val="00A418A9"/>
    <w:rsid w:val="00A41940"/>
    <w:rsid w:val="00A419DE"/>
    <w:rsid w:val="00A424DA"/>
    <w:rsid w:val="00A426A0"/>
    <w:rsid w:val="00A427A2"/>
    <w:rsid w:val="00A42D45"/>
    <w:rsid w:val="00A42DAC"/>
    <w:rsid w:val="00A431BA"/>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B1C"/>
    <w:rsid w:val="00A63DE9"/>
    <w:rsid w:val="00A641EB"/>
    <w:rsid w:val="00A6429B"/>
    <w:rsid w:val="00A647D0"/>
    <w:rsid w:val="00A64C1C"/>
    <w:rsid w:val="00A6571C"/>
    <w:rsid w:val="00A66B4D"/>
    <w:rsid w:val="00A67127"/>
    <w:rsid w:val="00A701D8"/>
    <w:rsid w:val="00A7026E"/>
    <w:rsid w:val="00A7045B"/>
    <w:rsid w:val="00A710DF"/>
    <w:rsid w:val="00A71440"/>
    <w:rsid w:val="00A719C3"/>
    <w:rsid w:val="00A71C5A"/>
    <w:rsid w:val="00A72494"/>
    <w:rsid w:val="00A7261F"/>
    <w:rsid w:val="00A730F8"/>
    <w:rsid w:val="00A73283"/>
    <w:rsid w:val="00A732E8"/>
    <w:rsid w:val="00A737B8"/>
    <w:rsid w:val="00A74242"/>
    <w:rsid w:val="00A74752"/>
    <w:rsid w:val="00A751C4"/>
    <w:rsid w:val="00A7539D"/>
    <w:rsid w:val="00A756A8"/>
    <w:rsid w:val="00A75A91"/>
    <w:rsid w:val="00A76105"/>
    <w:rsid w:val="00A7624C"/>
    <w:rsid w:val="00A767B7"/>
    <w:rsid w:val="00A76BBB"/>
    <w:rsid w:val="00A76C9B"/>
    <w:rsid w:val="00A771C1"/>
    <w:rsid w:val="00A77C9B"/>
    <w:rsid w:val="00A805A8"/>
    <w:rsid w:val="00A811FF"/>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80F"/>
    <w:rsid w:val="00A91C45"/>
    <w:rsid w:val="00A91D5C"/>
    <w:rsid w:val="00A91F05"/>
    <w:rsid w:val="00A9201E"/>
    <w:rsid w:val="00A9310B"/>
    <w:rsid w:val="00A933C0"/>
    <w:rsid w:val="00A935C8"/>
    <w:rsid w:val="00A93BD5"/>
    <w:rsid w:val="00A93CF9"/>
    <w:rsid w:val="00A9451C"/>
    <w:rsid w:val="00A94EC9"/>
    <w:rsid w:val="00A94F23"/>
    <w:rsid w:val="00A95385"/>
    <w:rsid w:val="00A957B1"/>
    <w:rsid w:val="00A95A8F"/>
    <w:rsid w:val="00A968DA"/>
    <w:rsid w:val="00A96CEB"/>
    <w:rsid w:val="00A96D86"/>
    <w:rsid w:val="00A9737B"/>
    <w:rsid w:val="00A97540"/>
    <w:rsid w:val="00A976AD"/>
    <w:rsid w:val="00A97BFC"/>
    <w:rsid w:val="00AA021B"/>
    <w:rsid w:val="00AA0B5B"/>
    <w:rsid w:val="00AA1965"/>
    <w:rsid w:val="00AA20BF"/>
    <w:rsid w:val="00AA22D2"/>
    <w:rsid w:val="00AA23FC"/>
    <w:rsid w:val="00AA24C9"/>
    <w:rsid w:val="00AA2864"/>
    <w:rsid w:val="00AA287F"/>
    <w:rsid w:val="00AA430B"/>
    <w:rsid w:val="00AA460A"/>
    <w:rsid w:val="00AA4666"/>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48C"/>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4B48"/>
    <w:rsid w:val="00AC5776"/>
    <w:rsid w:val="00AC5BD7"/>
    <w:rsid w:val="00AC5C4A"/>
    <w:rsid w:val="00AC5CC9"/>
    <w:rsid w:val="00AC660F"/>
    <w:rsid w:val="00AC68D1"/>
    <w:rsid w:val="00AC704F"/>
    <w:rsid w:val="00AC76BA"/>
    <w:rsid w:val="00AD051C"/>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C54"/>
    <w:rsid w:val="00AD5F67"/>
    <w:rsid w:val="00AD60C0"/>
    <w:rsid w:val="00AD6B1A"/>
    <w:rsid w:val="00AD6D3A"/>
    <w:rsid w:val="00AD7058"/>
    <w:rsid w:val="00AD737D"/>
    <w:rsid w:val="00AD7A46"/>
    <w:rsid w:val="00AE00E5"/>
    <w:rsid w:val="00AE02B1"/>
    <w:rsid w:val="00AE0380"/>
    <w:rsid w:val="00AE03FA"/>
    <w:rsid w:val="00AE0445"/>
    <w:rsid w:val="00AE05CF"/>
    <w:rsid w:val="00AE083F"/>
    <w:rsid w:val="00AE0FB2"/>
    <w:rsid w:val="00AE1B9B"/>
    <w:rsid w:val="00AE1D33"/>
    <w:rsid w:val="00AE1EE3"/>
    <w:rsid w:val="00AE28E6"/>
    <w:rsid w:val="00AE31F3"/>
    <w:rsid w:val="00AE3657"/>
    <w:rsid w:val="00AE3D75"/>
    <w:rsid w:val="00AE4A87"/>
    <w:rsid w:val="00AE5263"/>
    <w:rsid w:val="00AE5704"/>
    <w:rsid w:val="00AE58B7"/>
    <w:rsid w:val="00AE5F48"/>
    <w:rsid w:val="00AE6342"/>
    <w:rsid w:val="00AE709D"/>
    <w:rsid w:val="00AE71DC"/>
    <w:rsid w:val="00AE7CD0"/>
    <w:rsid w:val="00AF0BC2"/>
    <w:rsid w:val="00AF0DE3"/>
    <w:rsid w:val="00AF0E8A"/>
    <w:rsid w:val="00AF2A38"/>
    <w:rsid w:val="00AF2AF4"/>
    <w:rsid w:val="00AF2EE7"/>
    <w:rsid w:val="00AF31E0"/>
    <w:rsid w:val="00AF49FF"/>
    <w:rsid w:val="00AF4E77"/>
    <w:rsid w:val="00AF515A"/>
    <w:rsid w:val="00AF55FE"/>
    <w:rsid w:val="00AF5D15"/>
    <w:rsid w:val="00AF664B"/>
    <w:rsid w:val="00AF6ABB"/>
    <w:rsid w:val="00AF6FFA"/>
    <w:rsid w:val="00AF73C2"/>
    <w:rsid w:val="00AF7726"/>
    <w:rsid w:val="00AF7AB5"/>
    <w:rsid w:val="00B003CC"/>
    <w:rsid w:val="00B004F1"/>
    <w:rsid w:val="00B0062B"/>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488D"/>
    <w:rsid w:val="00B250AE"/>
    <w:rsid w:val="00B2522B"/>
    <w:rsid w:val="00B2588C"/>
    <w:rsid w:val="00B25C4D"/>
    <w:rsid w:val="00B25E42"/>
    <w:rsid w:val="00B27811"/>
    <w:rsid w:val="00B301E4"/>
    <w:rsid w:val="00B3025D"/>
    <w:rsid w:val="00B30337"/>
    <w:rsid w:val="00B31151"/>
    <w:rsid w:val="00B31196"/>
    <w:rsid w:val="00B32242"/>
    <w:rsid w:val="00B324B5"/>
    <w:rsid w:val="00B3277C"/>
    <w:rsid w:val="00B330F8"/>
    <w:rsid w:val="00B335AD"/>
    <w:rsid w:val="00B33929"/>
    <w:rsid w:val="00B33B4B"/>
    <w:rsid w:val="00B3408B"/>
    <w:rsid w:val="00B340AE"/>
    <w:rsid w:val="00B3449F"/>
    <w:rsid w:val="00B34950"/>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69C"/>
    <w:rsid w:val="00B45030"/>
    <w:rsid w:val="00B458CA"/>
    <w:rsid w:val="00B464CA"/>
    <w:rsid w:val="00B46BE1"/>
    <w:rsid w:val="00B5010E"/>
    <w:rsid w:val="00B502C8"/>
    <w:rsid w:val="00B50B7C"/>
    <w:rsid w:val="00B511D9"/>
    <w:rsid w:val="00B51281"/>
    <w:rsid w:val="00B5133D"/>
    <w:rsid w:val="00B5194F"/>
    <w:rsid w:val="00B51C71"/>
    <w:rsid w:val="00B51DC3"/>
    <w:rsid w:val="00B52DC2"/>
    <w:rsid w:val="00B5368B"/>
    <w:rsid w:val="00B53F41"/>
    <w:rsid w:val="00B54076"/>
    <w:rsid w:val="00B542D6"/>
    <w:rsid w:val="00B54E65"/>
    <w:rsid w:val="00B5530A"/>
    <w:rsid w:val="00B553FD"/>
    <w:rsid w:val="00B5576D"/>
    <w:rsid w:val="00B55B7D"/>
    <w:rsid w:val="00B56299"/>
    <w:rsid w:val="00B56FFC"/>
    <w:rsid w:val="00B570B3"/>
    <w:rsid w:val="00B57945"/>
    <w:rsid w:val="00B601B4"/>
    <w:rsid w:val="00B60310"/>
    <w:rsid w:val="00B6061D"/>
    <w:rsid w:val="00B60983"/>
    <w:rsid w:val="00B6135A"/>
    <w:rsid w:val="00B6157A"/>
    <w:rsid w:val="00B624EE"/>
    <w:rsid w:val="00B62711"/>
    <w:rsid w:val="00B63580"/>
    <w:rsid w:val="00B63BC3"/>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CED"/>
    <w:rsid w:val="00B8033C"/>
    <w:rsid w:val="00B80637"/>
    <w:rsid w:val="00B81233"/>
    <w:rsid w:val="00B813DC"/>
    <w:rsid w:val="00B8191F"/>
    <w:rsid w:val="00B825B6"/>
    <w:rsid w:val="00B832A0"/>
    <w:rsid w:val="00B83771"/>
    <w:rsid w:val="00B841B4"/>
    <w:rsid w:val="00B84241"/>
    <w:rsid w:val="00B84C37"/>
    <w:rsid w:val="00B84F2D"/>
    <w:rsid w:val="00B85604"/>
    <w:rsid w:val="00B86670"/>
    <w:rsid w:val="00B86C17"/>
    <w:rsid w:val="00B86E8A"/>
    <w:rsid w:val="00B90C5A"/>
    <w:rsid w:val="00B923C1"/>
    <w:rsid w:val="00B92774"/>
    <w:rsid w:val="00B93E2C"/>
    <w:rsid w:val="00B94B8D"/>
    <w:rsid w:val="00B95304"/>
    <w:rsid w:val="00B96649"/>
    <w:rsid w:val="00B972CC"/>
    <w:rsid w:val="00B977A1"/>
    <w:rsid w:val="00B97CF4"/>
    <w:rsid w:val="00BA00C9"/>
    <w:rsid w:val="00BA0247"/>
    <w:rsid w:val="00BA086E"/>
    <w:rsid w:val="00BA26BD"/>
    <w:rsid w:val="00BA2ABA"/>
    <w:rsid w:val="00BA340F"/>
    <w:rsid w:val="00BA3737"/>
    <w:rsid w:val="00BA3A46"/>
    <w:rsid w:val="00BA4CCD"/>
    <w:rsid w:val="00BA5F03"/>
    <w:rsid w:val="00BA665B"/>
    <w:rsid w:val="00BA6989"/>
    <w:rsid w:val="00BA794F"/>
    <w:rsid w:val="00BA7A3C"/>
    <w:rsid w:val="00BB0AC4"/>
    <w:rsid w:val="00BB1694"/>
    <w:rsid w:val="00BB19CE"/>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3FDA"/>
    <w:rsid w:val="00BC4181"/>
    <w:rsid w:val="00BC4314"/>
    <w:rsid w:val="00BC500B"/>
    <w:rsid w:val="00BC73D5"/>
    <w:rsid w:val="00BD024A"/>
    <w:rsid w:val="00BD0447"/>
    <w:rsid w:val="00BD1469"/>
    <w:rsid w:val="00BD28FC"/>
    <w:rsid w:val="00BD2A03"/>
    <w:rsid w:val="00BD2DB4"/>
    <w:rsid w:val="00BD3273"/>
    <w:rsid w:val="00BD348D"/>
    <w:rsid w:val="00BD3A7E"/>
    <w:rsid w:val="00BD4775"/>
    <w:rsid w:val="00BD4B03"/>
    <w:rsid w:val="00BD4F41"/>
    <w:rsid w:val="00BD5A02"/>
    <w:rsid w:val="00BD5DE2"/>
    <w:rsid w:val="00BD5E5D"/>
    <w:rsid w:val="00BD6001"/>
    <w:rsid w:val="00BD621F"/>
    <w:rsid w:val="00BD7EEF"/>
    <w:rsid w:val="00BE001E"/>
    <w:rsid w:val="00BE0790"/>
    <w:rsid w:val="00BE0B1E"/>
    <w:rsid w:val="00BE116F"/>
    <w:rsid w:val="00BE164D"/>
    <w:rsid w:val="00BE1B18"/>
    <w:rsid w:val="00BE21CB"/>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0C04"/>
    <w:rsid w:val="00BF1645"/>
    <w:rsid w:val="00BF2028"/>
    <w:rsid w:val="00BF26E0"/>
    <w:rsid w:val="00BF29B8"/>
    <w:rsid w:val="00BF3782"/>
    <w:rsid w:val="00BF3C63"/>
    <w:rsid w:val="00BF3DFE"/>
    <w:rsid w:val="00BF4301"/>
    <w:rsid w:val="00BF4534"/>
    <w:rsid w:val="00BF480C"/>
    <w:rsid w:val="00BF49B4"/>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5988"/>
    <w:rsid w:val="00C05A87"/>
    <w:rsid w:val="00C05C31"/>
    <w:rsid w:val="00C06435"/>
    <w:rsid w:val="00C06DCC"/>
    <w:rsid w:val="00C07078"/>
    <w:rsid w:val="00C07F9F"/>
    <w:rsid w:val="00C1068B"/>
    <w:rsid w:val="00C1090A"/>
    <w:rsid w:val="00C10949"/>
    <w:rsid w:val="00C111BF"/>
    <w:rsid w:val="00C118E6"/>
    <w:rsid w:val="00C13B8C"/>
    <w:rsid w:val="00C13F05"/>
    <w:rsid w:val="00C13FBE"/>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41E"/>
    <w:rsid w:val="00C26B8B"/>
    <w:rsid w:val="00C26D8A"/>
    <w:rsid w:val="00C26F03"/>
    <w:rsid w:val="00C26FD6"/>
    <w:rsid w:val="00C279ED"/>
    <w:rsid w:val="00C30666"/>
    <w:rsid w:val="00C30D61"/>
    <w:rsid w:val="00C31AD0"/>
    <w:rsid w:val="00C31BF8"/>
    <w:rsid w:val="00C31C18"/>
    <w:rsid w:val="00C31EEB"/>
    <w:rsid w:val="00C32895"/>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17E"/>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3FE"/>
    <w:rsid w:val="00C50D53"/>
    <w:rsid w:val="00C50F2B"/>
    <w:rsid w:val="00C513F8"/>
    <w:rsid w:val="00C517C5"/>
    <w:rsid w:val="00C51B0A"/>
    <w:rsid w:val="00C51E78"/>
    <w:rsid w:val="00C52067"/>
    <w:rsid w:val="00C52968"/>
    <w:rsid w:val="00C53B50"/>
    <w:rsid w:val="00C5431A"/>
    <w:rsid w:val="00C549E4"/>
    <w:rsid w:val="00C557D7"/>
    <w:rsid w:val="00C55D2E"/>
    <w:rsid w:val="00C55EBE"/>
    <w:rsid w:val="00C55FF7"/>
    <w:rsid w:val="00C56DAE"/>
    <w:rsid w:val="00C576E8"/>
    <w:rsid w:val="00C5771F"/>
    <w:rsid w:val="00C57DB2"/>
    <w:rsid w:val="00C6008E"/>
    <w:rsid w:val="00C61068"/>
    <w:rsid w:val="00C61330"/>
    <w:rsid w:val="00C630B1"/>
    <w:rsid w:val="00C64E66"/>
    <w:rsid w:val="00C650B7"/>
    <w:rsid w:val="00C652EA"/>
    <w:rsid w:val="00C6540A"/>
    <w:rsid w:val="00C65E86"/>
    <w:rsid w:val="00C65FB4"/>
    <w:rsid w:val="00C664DF"/>
    <w:rsid w:val="00C6667F"/>
    <w:rsid w:val="00C66E40"/>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3A47"/>
    <w:rsid w:val="00C8444D"/>
    <w:rsid w:val="00C85A4D"/>
    <w:rsid w:val="00C862FE"/>
    <w:rsid w:val="00C86591"/>
    <w:rsid w:val="00C866E1"/>
    <w:rsid w:val="00C868BB"/>
    <w:rsid w:val="00C86917"/>
    <w:rsid w:val="00C86D8E"/>
    <w:rsid w:val="00C86DA7"/>
    <w:rsid w:val="00C8733C"/>
    <w:rsid w:val="00C875EA"/>
    <w:rsid w:val="00C90351"/>
    <w:rsid w:val="00C91A42"/>
    <w:rsid w:val="00C91BE4"/>
    <w:rsid w:val="00C923EC"/>
    <w:rsid w:val="00C92EE7"/>
    <w:rsid w:val="00C938BF"/>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6CAF"/>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217B"/>
    <w:rsid w:val="00CC2AAE"/>
    <w:rsid w:val="00CC2B0A"/>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552"/>
    <w:rsid w:val="00CE4677"/>
    <w:rsid w:val="00CE4842"/>
    <w:rsid w:val="00CE4DEC"/>
    <w:rsid w:val="00CE51CD"/>
    <w:rsid w:val="00CE5416"/>
    <w:rsid w:val="00CE5652"/>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5432"/>
    <w:rsid w:val="00CF69AE"/>
    <w:rsid w:val="00CF728C"/>
    <w:rsid w:val="00CF76A4"/>
    <w:rsid w:val="00CF771B"/>
    <w:rsid w:val="00CF7921"/>
    <w:rsid w:val="00CF7A01"/>
    <w:rsid w:val="00D00238"/>
    <w:rsid w:val="00D002DB"/>
    <w:rsid w:val="00D004CE"/>
    <w:rsid w:val="00D00846"/>
    <w:rsid w:val="00D0153D"/>
    <w:rsid w:val="00D01703"/>
    <w:rsid w:val="00D01920"/>
    <w:rsid w:val="00D025B3"/>
    <w:rsid w:val="00D02859"/>
    <w:rsid w:val="00D028FB"/>
    <w:rsid w:val="00D02DC9"/>
    <w:rsid w:val="00D03D88"/>
    <w:rsid w:val="00D03E4A"/>
    <w:rsid w:val="00D04620"/>
    <w:rsid w:val="00D05A58"/>
    <w:rsid w:val="00D06538"/>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17CB6"/>
    <w:rsid w:val="00D212B4"/>
    <w:rsid w:val="00D21689"/>
    <w:rsid w:val="00D2199D"/>
    <w:rsid w:val="00D22474"/>
    <w:rsid w:val="00D2324C"/>
    <w:rsid w:val="00D23D87"/>
    <w:rsid w:val="00D24CE5"/>
    <w:rsid w:val="00D24DB4"/>
    <w:rsid w:val="00D24DEF"/>
    <w:rsid w:val="00D24F18"/>
    <w:rsid w:val="00D2514A"/>
    <w:rsid w:val="00D25D35"/>
    <w:rsid w:val="00D2620F"/>
    <w:rsid w:val="00D26766"/>
    <w:rsid w:val="00D267FF"/>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783"/>
    <w:rsid w:val="00D44DCF"/>
    <w:rsid w:val="00D4533C"/>
    <w:rsid w:val="00D45E6F"/>
    <w:rsid w:val="00D478A0"/>
    <w:rsid w:val="00D501FA"/>
    <w:rsid w:val="00D505B2"/>
    <w:rsid w:val="00D50D87"/>
    <w:rsid w:val="00D50F9F"/>
    <w:rsid w:val="00D51FE9"/>
    <w:rsid w:val="00D52332"/>
    <w:rsid w:val="00D52A5A"/>
    <w:rsid w:val="00D54223"/>
    <w:rsid w:val="00D54247"/>
    <w:rsid w:val="00D54672"/>
    <w:rsid w:val="00D55F24"/>
    <w:rsid w:val="00D56B83"/>
    <w:rsid w:val="00D56CA1"/>
    <w:rsid w:val="00D57193"/>
    <w:rsid w:val="00D57B0F"/>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2864"/>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3033"/>
    <w:rsid w:val="00D84BB7"/>
    <w:rsid w:val="00D85102"/>
    <w:rsid w:val="00D8531E"/>
    <w:rsid w:val="00D86121"/>
    <w:rsid w:val="00D86E33"/>
    <w:rsid w:val="00D90509"/>
    <w:rsid w:val="00D90823"/>
    <w:rsid w:val="00D90CD6"/>
    <w:rsid w:val="00D90ED1"/>
    <w:rsid w:val="00D9212A"/>
    <w:rsid w:val="00D92310"/>
    <w:rsid w:val="00D9235B"/>
    <w:rsid w:val="00D926BD"/>
    <w:rsid w:val="00D93735"/>
    <w:rsid w:val="00D93971"/>
    <w:rsid w:val="00D94AE1"/>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A7DD2"/>
    <w:rsid w:val="00DB011F"/>
    <w:rsid w:val="00DB0933"/>
    <w:rsid w:val="00DB0CA2"/>
    <w:rsid w:val="00DB1171"/>
    <w:rsid w:val="00DB1313"/>
    <w:rsid w:val="00DB136C"/>
    <w:rsid w:val="00DB1C7F"/>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55F"/>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199"/>
    <w:rsid w:val="00DD050C"/>
    <w:rsid w:val="00DD09BE"/>
    <w:rsid w:val="00DD1200"/>
    <w:rsid w:val="00DD15B0"/>
    <w:rsid w:val="00DD21EE"/>
    <w:rsid w:val="00DD2840"/>
    <w:rsid w:val="00DD2877"/>
    <w:rsid w:val="00DD30EC"/>
    <w:rsid w:val="00DD533C"/>
    <w:rsid w:val="00DD5372"/>
    <w:rsid w:val="00DD582E"/>
    <w:rsid w:val="00DD5913"/>
    <w:rsid w:val="00DD6F61"/>
    <w:rsid w:val="00DD76C6"/>
    <w:rsid w:val="00DE0692"/>
    <w:rsid w:val="00DE08BC"/>
    <w:rsid w:val="00DE0EEA"/>
    <w:rsid w:val="00DE10F9"/>
    <w:rsid w:val="00DE1D32"/>
    <w:rsid w:val="00DE319D"/>
    <w:rsid w:val="00DE3C1C"/>
    <w:rsid w:val="00DE3DFD"/>
    <w:rsid w:val="00DE489A"/>
    <w:rsid w:val="00DE53FB"/>
    <w:rsid w:val="00DE5F44"/>
    <w:rsid w:val="00DE6811"/>
    <w:rsid w:val="00DE6F48"/>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EA2"/>
    <w:rsid w:val="00E16F6C"/>
    <w:rsid w:val="00E176A7"/>
    <w:rsid w:val="00E17FC9"/>
    <w:rsid w:val="00E20026"/>
    <w:rsid w:val="00E20A0A"/>
    <w:rsid w:val="00E20A32"/>
    <w:rsid w:val="00E236B0"/>
    <w:rsid w:val="00E24859"/>
    <w:rsid w:val="00E266C2"/>
    <w:rsid w:val="00E26A25"/>
    <w:rsid w:val="00E26AE4"/>
    <w:rsid w:val="00E272BC"/>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54E"/>
    <w:rsid w:val="00E368F4"/>
    <w:rsid w:val="00E36E50"/>
    <w:rsid w:val="00E3721D"/>
    <w:rsid w:val="00E37FA0"/>
    <w:rsid w:val="00E40333"/>
    <w:rsid w:val="00E40521"/>
    <w:rsid w:val="00E40687"/>
    <w:rsid w:val="00E40B89"/>
    <w:rsid w:val="00E41037"/>
    <w:rsid w:val="00E41D94"/>
    <w:rsid w:val="00E41F16"/>
    <w:rsid w:val="00E43184"/>
    <w:rsid w:val="00E43E39"/>
    <w:rsid w:val="00E43F31"/>
    <w:rsid w:val="00E446D6"/>
    <w:rsid w:val="00E4477B"/>
    <w:rsid w:val="00E45B00"/>
    <w:rsid w:val="00E46D27"/>
    <w:rsid w:val="00E47253"/>
    <w:rsid w:val="00E47CA8"/>
    <w:rsid w:val="00E47EC6"/>
    <w:rsid w:val="00E5041E"/>
    <w:rsid w:val="00E50C20"/>
    <w:rsid w:val="00E51849"/>
    <w:rsid w:val="00E51AFF"/>
    <w:rsid w:val="00E51EFC"/>
    <w:rsid w:val="00E523DE"/>
    <w:rsid w:val="00E52684"/>
    <w:rsid w:val="00E52745"/>
    <w:rsid w:val="00E52C57"/>
    <w:rsid w:val="00E52EC0"/>
    <w:rsid w:val="00E52EE2"/>
    <w:rsid w:val="00E530F0"/>
    <w:rsid w:val="00E53162"/>
    <w:rsid w:val="00E54148"/>
    <w:rsid w:val="00E543ED"/>
    <w:rsid w:val="00E54AE9"/>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221"/>
    <w:rsid w:val="00E63916"/>
    <w:rsid w:val="00E6539D"/>
    <w:rsid w:val="00E658E5"/>
    <w:rsid w:val="00E65DDA"/>
    <w:rsid w:val="00E67480"/>
    <w:rsid w:val="00E702F5"/>
    <w:rsid w:val="00E72851"/>
    <w:rsid w:val="00E72D94"/>
    <w:rsid w:val="00E730FA"/>
    <w:rsid w:val="00E73B6E"/>
    <w:rsid w:val="00E73DAD"/>
    <w:rsid w:val="00E74A9C"/>
    <w:rsid w:val="00E74B79"/>
    <w:rsid w:val="00E74DFB"/>
    <w:rsid w:val="00E7587A"/>
    <w:rsid w:val="00E75E27"/>
    <w:rsid w:val="00E7659B"/>
    <w:rsid w:val="00E76704"/>
    <w:rsid w:val="00E76B81"/>
    <w:rsid w:val="00E772FB"/>
    <w:rsid w:val="00E77A0C"/>
    <w:rsid w:val="00E800D4"/>
    <w:rsid w:val="00E8031D"/>
    <w:rsid w:val="00E82338"/>
    <w:rsid w:val="00E83047"/>
    <w:rsid w:val="00E84A8B"/>
    <w:rsid w:val="00E84F14"/>
    <w:rsid w:val="00E8531D"/>
    <w:rsid w:val="00E85739"/>
    <w:rsid w:val="00E8589D"/>
    <w:rsid w:val="00E85906"/>
    <w:rsid w:val="00E85B8F"/>
    <w:rsid w:val="00E85F73"/>
    <w:rsid w:val="00E86705"/>
    <w:rsid w:val="00E8691F"/>
    <w:rsid w:val="00E86BE6"/>
    <w:rsid w:val="00E87B63"/>
    <w:rsid w:val="00E87E10"/>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283B"/>
    <w:rsid w:val="00EA3450"/>
    <w:rsid w:val="00EA3749"/>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71F8"/>
    <w:rsid w:val="00EC0296"/>
    <w:rsid w:val="00EC0854"/>
    <w:rsid w:val="00EC0C0C"/>
    <w:rsid w:val="00EC0D05"/>
    <w:rsid w:val="00EC0E3F"/>
    <w:rsid w:val="00EC149C"/>
    <w:rsid w:val="00EC1A97"/>
    <w:rsid w:val="00EC1CE7"/>
    <w:rsid w:val="00EC33D5"/>
    <w:rsid w:val="00EC3B86"/>
    <w:rsid w:val="00EC43D7"/>
    <w:rsid w:val="00EC44F9"/>
    <w:rsid w:val="00EC4AD0"/>
    <w:rsid w:val="00EC4FE7"/>
    <w:rsid w:val="00EC56C2"/>
    <w:rsid w:val="00EC68A0"/>
    <w:rsid w:val="00EC6957"/>
    <w:rsid w:val="00EC731D"/>
    <w:rsid w:val="00EC7F5C"/>
    <w:rsid w:val="00ED0350"/>
    <w:rsid w:val="00ED148A"/>
    <w:rsid w:val="00ED19CB"/>
    <w:rsid w:val="00ED22B9"/>
    <w:rsid w:val="00ED2CB3"/>
    <w:rsid w:val="00ED2F98"/>
    <w:rsid w:val="00ED3AA7"/>
    <w:rsid w:val="00ED4631"/>
    <w:rsid w:val="00ED5403"/>
    <w:rsid w:val="00ED549A"/>
    <w:rsid w:val="00ED5682"/>
    <w:rsid w:val="00ED5B0C"/>
    <w:rsid w:val="00ED633B"/>
    <w:rsid w:val="00ED695E"/>
    <w:rsid w:val="00ED6CD3"/>
    <w:rsid w:val="00ED6F21"/>
    <w:rsid w:val="00ED70FD"/>
    <w:rsid w:val="00ED71EF"/>
    <w:rsid w:val="00EE04F6"/>
    <w:rsid w:val="00EE05EB"/>
    <w:rsid w:val="00EE062D"/>
    <w:rsid w:val="00EE078C"/>
    <w:rsid w:val="00EE0DE8"/>
    <w:rsid w:val="00EE1771"/>
    <w:rsid w:val="00EE19E4"/>
    <w:rsid w:val="00EE1C86"/>
    <w:rsid w:val="00EE3018"/>
    <w:rsid w:val="00EE3097"/>
    <w:rsid w:val="00EE31BE"/>
    <w:rsid w:val="00EE33E6"/>
    <w:rsid w:val="00EE35B4"/>
    <w:rsid w:val="00EE3877"/>
    <w:rsid w:val="00EE3DD4"/>
    <w:rsid w:val="00EE42A6"/>
    <w:rsid w:val="00EE453C"/>
    <w:rsid w:val="00EE47DA"/>
    <w:rsid w:val="00EE5B87"/>
    <w:rsid w:val="00EE5C73"/>
    <w:rsid w:val="00EE60B5"/>
    <w:rsid w:val="00EF0078"/>
    <w:rsid w:val="00EF0618"/>
    <w:rsid w:val="00EF153D"/>
    <w:rsid w:val="00EF16F3"/>
    <w:rsid w:val="00EF1A1B"/>
    <w:rsid w:val="00EF1A5F"/>
    <w:rsid w:val="00EF1B29"/>
    <w:rsid w:val="00EF1BB8"/>
    <w:rsid w:val="00EF1E56"/>
    <w:rsid w:val="00EF2355"/>
    <w:rsid w:val="00EF2900"/>
    <w:rsid w:val="00EF338C"/>
    <w:rsid w:val="00EF5BA6"/>
    <w:rsid w:val="00EF6347"/>
    <w:rsid w:val="00EF69BA"/>
    <w:rsid w:val="00EF6B47"/>
    <w:rsid w:val="00EF77D0"/>
    <w:rsid w:val="00EF7E40"/>
    <w:rsid w:val="00F009A2"/>
    <w:rsid w:val="00F009C6"/>
    <w:rsid w:val="00F011CF"/>
    <w:rsid w:val="00F0138A"/>
    <w:rsid w:val="00F01656"/>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3CDA"/>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1A72"/>
    <w:rsid w:val="00F42636"/>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32A"/>
    <w:rsid w:val="00F50496"/>
    <w:rsid w:val="00F50817"/>
    <w:rsid w:val="00F50AF8"/>
    <w:rsid w:val="00F5103C"/>
    <w:rsid w:val="00F52267"/>
    <w:rsid w:val="00F52A5C"/>
    <w:rsid w:val="00F52E6F"/>
    <w:rsid w:val="00F52EBD"/>
    <w:rsid w:val="00F5330D"/>
    <w:rsid w:val="00F53809"/>
    <w:rsid w:val="00F53820"/>
    <w:rsid w:val="00F541A0"/>
    <w:rsid w:val="00F54462"/>
    <w:rsid w:val="00F546B2"/>
    <w:rsid w:val="00F54B8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04BF"/>
    <w:rsid w:val="00F91B75"/>
    <w:rsid w:val="00F921F5"/>
    <w:rsid w:val="00F9333B"/>
    <w:rsid w:val="00F93B5F"/>
    <w:rsid w:val="00F94C9A"/>
    <w:rsid w:val="00F95078"/>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6F29"/>
    <w:rsid w:val="00FA7267"/>
    <w:rsid w:val="00FA76BD"/>
    <w:rsid w:val="00FA77A5"/>
    <w:rsid w:val="00FB0C3A"/>
    <w:rsid w:val="00FB0E48"/>
    <w:rsid w:val="00FB0FC1"/>
    <w:rsid w:val="00FB1F54"/>
    <w:rsid w:val="00FB2453"/>
    <w:rsid w:val="00FB2B61"/>
    <w:rsid w:val="00FB3055"/>
    <w:rsid w:val="00FB306E"/>
    <w:rsid w:val="00FB32DB"/>
    <w:rsid w:val="00FB35FC"/>
    <w:rsid w:val="00FB461E"/>
    <w:rsid w:val="00FB530E"/>
    <w:rsid w:val="00FB5393"/>
    <w:rsid w:val="00FB5639"/>
    <w:rsid w:val="00FB5D06"/>
    <w:rsid w:val="00FB61A7"/>
    <w:rsid w:val="00FB64FE"/>
    <w:rsid w:val="00FB6892"/>
    <w:rsid w:val="00FB6FC3"/>
    <w:rsid w:val="00FB794B"/>
    <w:rsid w:val="00FB7F6F"/>
    <w:rsid w:val="00FC0036"/>
    <w:rsid w:val="00FC04DA"/>
    <w:rsid w:val="00FC12F7"/>
    <w:rsid w:val="00FC1793"/>
    <w:rsid w:val="00FC2282"/>
    <w:rsid w:val="00FC23A9"/>
    <w:rsid w:val="00FC25A7"/>
    <w:rsid w:val="00FC2DED"/>
    <w:rsid w:val="00FC2E2B"/>
    <w:rsid w:val="00FC39C5"/>
    <w:rsid w:val="00FC419E"/>
    <w:rsid w:val="00FC43C0"/>
    <w:rsid w:val="00FC4652"/>
    <w:rsid w:val="00FC490B"/>
    <w:rsid w:val="00FC4A54"/>
    <w:rsid w:val="00FC4F76"/>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6786"/>
    <w:rsid w:val="00FD6DE7"/>
    <w:rsid w:val="00FD7ECE"/>
    <w:rsid w:val="00FE0F9C"/>
    <w:rsid w:val="00FE17B5"/>
    <w:rsid w:val="00FE1B02"/>
    <w:rsid w:val="00FE3143"/>
    <w:rsid w:val="00FE31BE"/>
    <w:rsid w:val="00FE3592"/>
    <w:rsid w:val="00FE3642"/>
    <w:rsid w:val="00FE3EC6"/>
    <w:rsid w:val="00FE66F8"/>
    <w:rsid w:val="00FE6DD6"/>
    <w:rsid w:val="00FF0260"/>
    <w:rsid w:val="00FF02E2"/>
    <w:rsid w:val="00FF0BCD"/>
    <w:rsid w:val="00FF0CD3"/>
    <w:rsid w:val="00FF0DF7"/>
    <w:rsid w:val="00FF103B"/>
    <w:rsid w:val="00FF1902"/>
    <w:rsid w:val="00FF2506"/>
    <w:rsid w:val="00FF25DB"/>
    <w:rsid w:val="00FF25F5"/>
    <w:rsid w:val="00FF2A57"/>
    <w:rsid w:val="00FF2E0F"/>
    <w:rsid w:val="00FF2FDF"/>
    <w:rsid w:val="00FF31A9"/>
    <w:rsid w:val="00FF3D05"/>
    <w:rsid w:val="00FF3EED"/>
    <w:rsid w:val="00FF418E"/>
    <w:rsid w:val="00FF43C1"/>
    <w:rsid w:val="00FF4534"/>
    <w:rsid w:val="00FF4B9A"/>
    <w:rsid w:val="00FF6C77"/>
    <w:rsid w:val="00FF722A"/>
    <w:rsid w:val="00FF72C2"/>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9291AA"/>
  <w15:docId w15:val="{5FFA9E5F-4DB6-40CA-9402-A0226970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C6"/>
    <w:rPr>
      <w:rFonts w:cs="Arial"/>
      <w:szCs w:val="20"/>
    </w:rPr>
  </w:style>
  <w:style w:type="paragraph" w:styleId="Heading1">
    <w:name w:val="heading 1"/>
    <w:basedOn w:val="Normal"/>
    <w:next w:val="Normal"/>
    <w:link w:val="Heading1Char"/>
    <w:uiPriority w:val="99"/>
    <w:qFormat/>
    <w:rsid w:val="007A49CD"/>
    <w:pPr>
      <w:keepNext/>
      <w:numPr>
        <w:ilvl w:val="1"/>
        <w:numId w:val="1"/>
      </w:numPr>
      <w:tabs>
        <w:tab w:val="clear" w:pos="2070"/>
        <w:tab w:val="num" w:pos="-720"/>
        <w:tab w:val="left" w:pos="720"/>
      </w:tabs>
      <w:spacing w:before="240" w:after="60"/>
      <w:ind w:left="720"/>
      <w:outlineLvl w:val="0"/>
    </w:pPr>
    <w:rPr>
      <w:rFonts w:cs="Times New Roman"/>
      <w:b/>
      <w:bCs/>
      <w:kern w:val="32"/>
      <w:szCs w:val="22"/>
      <w:lang w:eastAsia="ko-KR"/>
    </w:rPr>
  </w:style>
  <w:style w:type="paragraph" w:styleId="Heading2">
    <w:name w:val="heading 2"/>
    <w:basedOn w:val="Normal"/>
    <w:next w:val="Normal"/>
    <w:link w:val="Heading2Char"/>
    <w:uiPriority w:val="99"/>
    <w:qFormat/>
    <w:rsid w:val="007A49CD"/>
    <w:pPr>
      <w:keepNext/>
      <w:numPr>
        <w:ilvl w:val="2"/>
        <w:numId w:val="1"/>
      </w:numPr>
      <w:spacing w:before="240" w:after="60" w:line="276" w:lineRule="auto"/>
      <w:outlineLvl w:val="1"/>
    </w:pPr>
    <w:rPr>
      <w:rFonts w:cs="New York"/>
      <w:b/>
      <w:bCs/>
      <w:iCs/>
      <w:szCs w:val="22"/>
    </w:rPr>
  </w:style>
  <w:style w:type="paragraph" w:styleId="Heading3">
    <w:name w:val="heading 3"/>
    <w:basedOn w:val="Normal"/>
    <w:next w:val="Normal"/>
    <w:link w:val="Heading3Char"/>
    <w:uiPriority w:val="99"/>
    <w:qFormat/>
    <w:rsid w:val="007A49CD"/>
    <w:pPr>
      <w:keepNext/>
      <w:numPr>
        <w:ilvl w:val="3"/>
        <w:numId w:val="1"/>
      </w:numPr>
      <w:tabs>
        <w:tab w:val="clear" w:pos="0"/>
        <w:tab w:val="num" w:pos="1440"/>
      </w:tabs>
      <w:spacing w:before="240" w:after="60"/>
      <w:ind w:left="1440"/>
      <w:outlineLvl w:val="2"/>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9CD"/>
    <w:rPr>
      <w:b/>
      <w:bCs/>
      <w:kern w:val="32"/>
      <w:lang w:eastAsia="ko-KR"/>
    </w:rPr>
  </w:style>
  <w:style w:type="character" w:customStyle="1" w:styleId="Heading2Char">
    <w:name w:val="Heading 2 Char"/>
    <w:basedOn w:val="DefaultParagraphFont"/>
    <w:link w:val="Heading2"/>
    <w:uiPriority w:val="99"/>
    <w:rsid w:val="007D1A5D"/>
    <w:rPr>
      <w:rFonts w:cs="New York"/>
      <w:b/>
      <w:bCs/>
      <w:iCs/>
    </w:rPr>
  </w:style>
  <w:style w:type="character" w:customStyle="1" w:styleId="Heading3Char">
    <w:name w:val="Heading 3 Char"/>
    <w:basedOn w:val="DefaultParagraphFont"/>
    <w:link w:val="Heading3"/>
    <w:uiPriority w:val="99"/>
    <w:rsid w:val="007D1A5D"/>
    <w:rPr>
      <w:b/>
    </w:rPr>
  </w:style>
  <w:style w:type="paragraph" w:customStyle="1" w:styleId="Intent0">
    <w:name w:val="Intent 0"/>
    <w:basedOn w:val="Normal"/>
    <w:uiPriority w:val="99"/>
    <w:rsid w:val="00415497"/>
    <w:pPr>
      <w:spacing w:before="120"/>
      <w:ind w:left="540"/>
    </w:pPr>
    <w:rPr>
      <w:szCs w:val="22"/>
    </w:rPr>
  </w:style>
  <w:style w:type="paragraph" w:styleId="Title">
    <w:name w:val="Title"/>
    <w:basedOn w:val="Normal"/>
    <w:next w:val="Normal"/>
    <w:link w:val="TitleChar"/>
    <w:uiPriority w:val="99"/>
    <w:qFormat/>
    <w:rsid w:val="009D3815"/>
    <w:pPr>
      <w:contextualSpacing/>
    </w:pPr>
    <w:rPr>
      <w:rFonts w:cs="Times New Roman"/>
      <w:b/>
      <w:spacing w:val="5"/>
      <w:kern w:val="28"/>
      <w:sz w:val="28"/>
      <w:szCs w:val="28"/>
    </w:rPr>
  </w:style>
  <w:style w:type="character" w:customStyle="1" w:styleId="TitleChar">
    <w:name w:val="Title Char"/>
    <w:basedOn w:val="DefaultParagraphFont"/>
    <w:link w:val="Title"/>
    <w:uiPriority w:val="99"/>
    <w:locked/>
    <w:rsid w:val="00B0380A"/>
    <w:rPr>
      <w:b/>
      <w:spacing w:val="5"/>
      <w:kern w:val="28"/>
      <w:sz w:val="28"/>
      <w:lang w:val="en-US" w:eastAsia="en-US"/>
    </w:rPr>
  </w:style>
  <w:style w:type="paragraph" w:styleId="Header">
    <w:name w:val="header"/>
    <w:basedOn w:val="Normal"/>
    <w:link w:val="HeaderChar"/>
    <w:uiPriority w:val="99"/>
    <w:rsid w:val="00B0380A"/>
    <w:pPr>
      <w:tabs>
        <w:tab w:val="center" w:pos="4320"/>
        <w:tab w:val="right" w:pos="8640"/>
      </w:tabs>
    </w:pPr>
  </w:style>
  <w:style w:type="character" w:customStyle="1" w:styleId="HeaderChar">
    <w:name w:val="Header Char"/>
    <w:basedOn w:val="DefaultParagraphFont"/>
    <w:link w:val="Header"/>
    <w:uiPriority w:val="99"/>
    <w:semiHidden/>
    <w:rsid w:val="007D1A5D"/>
    <w:rPr>
      <w:rFonts w:cs="Arial"/>
      <w:szCs w:val="20"/>
    </w:rPr>
  </w:style>
  <w:style w:type="paragraph" w:styleId="Footer">
    <w:name w:val="footer"/>
    <w:basedOn w:val="Normal"/>
    <w:link w:val="FooterChar1"/>
    <w:uiPriority w:val="99"/>
    <w:rsid w:val="00B0380A"/>
    <w:pPr>
      <w:tabs>
        <w:tab w:val="center" w:pos="4320"/>
        <w:tab w:val="right" w:pos="8640"/>
      </w:tabs>
    </w:pPr>
    <w:rPr>
      <w:rFonts w:ascii="Arial" w:hAnsi="Arial"/>
    </w:rPr>
  </w:style>
  <w:style w:type="character" w:customStyle="1" w:styleId="FooterChar">
    <w:name w:val="Footer Char"/>
    <w:basedOn w:val="DefaultParagraphFont"/>
    <w:uiPriority w:val="99"/>
    <w:semiHidden/>
    <w:locked/>
    <w:rsid w:val="007A49CD"/>
    <w:rPr>
      <w:rFonts w:ascii="Arial" w:hAnsi="Arial"/>
      <w:sz w:val="24"/>
    </w:rPr>
  </w:style>
  <w:style w:type="paragraph" w:customStyle="1" w:styleId="Indent1">
    <w:name w:val="Indent 1"/>
    <w:basedOn w:val="Normal"/>
    <w:link w:val="Indent1Char"/>
    <w:uiPriority w:val="99"/>
    <w:rsid w:val="00623006"/>
    <w:pPr>
      <w:spacing w:before="240"/>
    </w:pPr>
    <w:rPr>
      <w:rFonts w:cs="Times New Roman"/>
      <w:szCs w:val="22"/>
    </w:rPr>
  </w:style>
  <w:style w:type="character" w:customStyle="1" w:styleId="Indent1Char">
    <w:name w:val="Indent 1 Char"/>
    <w:link w:val="Indent1"/>
    <w:uiPriority w:val="99"/>
    <w:locked/>
    <w:rsid w:val="00623006"/>
    <w:rPr>
      <w:sz w:val="22"/>
      <w:lang w:val="en-US" w:eastAsia="en-US"/>
    </w:rPr>
  </w:style>
  <w:style w:type="paragraph" w:styleId="BodyText">
    <w:name w:val="Body Text"/>
    <w:basedOn w:val="Indent1"/>
    <w:link w:val="BodyTextChar"/>
    <w:uiPriority w:val="99"/>
    <w:rsid w:val="00B92774"/>
    <w:pPr>
      <w:keepNext/>
    </w:pPr>
    <w:rPr>
      <w:b/>
    </w:rPr>
  </w:style>
  <w:style w:type="character" w:customStyle="1" w:styleId="BodyTextChar">
    <w:name w:val="Body Text Char"/>
    <w:basedOn w:val="DefaultParagraphFont"/>
    <w:link w:val="BodyText"/>
    <w:uiPriority w:val="99"/>
    <w:semiHidden/>
    <w:rsid w:val="007D1A5D"/>
    <w:rPr>
      <w:rFonts w:cs="Arial"/>
      <w:szCs w:val="20"/>
    </w:rPr>
  </w:style>
  <w:style w:type="paragraph" w:customStyle="1" w:styleId="Header1">
    <w:name w:val="Header1"/>
    <w:basedOn w:val="Title"/>
    <w:uiPriority w:val="99"/>
    <w:rsid w:val="007A49CD"/>
    <w:pPr>
      <w:numPr>
        <w:numId w:val="1"/>
      </w:numPr>
    </w:pPr>
  </w:style>
  <w:style w:type="paragraph" w:customStyle="1" w:styleId="Indent2">
    <w:name w:val="Indent 2"/>
    <w:basedOn w:val="Indent1"/>
    <w:link w:val="Indent2Char"/>
    <w:uiPriority w:val="99"/>
    <w:rsid w:val="00B92774"/>
    <w:pPr>
      <w:ind w:left="180"/>
    </w:pPr>
  </w:style>
  <w:style w:type="character" w:customStyle="1" w:styleId="Indent2Char">
    <w:name w:val="Indent 2 Char"/>
    <w:link w:val="Indent2"/>
    <w:uiPriority w:val="99"/>
    <w:locked/>
    <w:rsid w:val="00B92774"/>
    <w:rPr>
      <w:sz w:val="22"/>
      <w:lang w:val="en-US" w:eastAsia="en-US"/>
    </w:rPr>
  </w:style>
  <w:style w:type="character" w:customStyle="1" w:styleId="FooterChar1">
    <w:name w:val="Footer Char1"/>
    <w:link w:val="Footer"/>
    <w:uiPriority w:val="99"/>
    <w:locked/>
    <w:rsid w:val="00B92774"/>
    <w:rPr>
      <w:rFonts w:ascii="Arial" w:hAnsi="Arial"/>
      <w:sz w:val="22"/>
      <w:lang w:val="en-US" w:eastAsia="en-US"/>
    </w:rPr>
  </w:style>
  <w:style w:type="paragraph" w:customStyle="1" w:styleId="Indent3">
    <w:name w:val="Indent 3"/>
    <w:basedOn w:val="Indent2"/>
    <w:link w:val="Indent3Char"/>
    <w:uiPriority w:val="99"/>
    <w:rsid w:val="00B92774"/>
    <w:pPr>
      <w:ind w:left="360"/>
    </w:pPr>
    <w:rPr>
      <w:sz w:val="20"/>
      <w:szCs w:val="20"/>
    </w:rPr>
  </w:style>
  <w:style w:type="character" w:customStyle="1" w:styleId="Indent3Char">
    <w:name w:val="Indent 3 Char"/>
    <w:basedOn w:val="Indent2Char"/>
    <w:link w:val="Indent3"/>
    <w:uiPriority w:val="99"/>
    <w:locked/>
    <w:rsid w:val="00B92774"/>
    <w:rPr>
      <w:rFonts w:cs="Times New Roman"/>
      <w:sz w:val="22"/>
      <w:szCs w:val="22"/>
      <w:lang w:val="en-US" w:eastAsia="en-US" w:bidi="ar-SA"/>
    </w:rPr>
  </w:style>
  <w:style w:type="paragraph" w:customStyle="1" w:styleId="NumberedList">
    <w:name w:val="Numbered List"/>
    <w:basedOn w:val="Indent2"/>
    <w:uiPriority w:val="99"/>
    <w:rsid w:val="00623006"/>
    <w:pPr>
      <w:numPr>
        <w:numId w:val="2"/>
      </w:numPr>
    </w:pPr>
  </w:style>
  <w:style w:type="paragraph" w:styleId="ListParagraph">
    <w:name w:val="List Paragraph"/>
    <w:basedOn w:val="Normal"/>
    <w:uiPriority w:val="34"/>
    <w:qFormat/>
    <w:rsid w:val="007A49CD"/>
    <w:pPr>
      <w:ind w:left="720"/>
      <w:contextualSpacing/>
    </w:pPr>
    <w:rPr>
      <w:rFonts w:eastAsia="SimSun" w:cs="Times New Roman"/>
      <w:sz w:val="24"/>
      <w:szCs w:val="24"/>
    </w:rPr>
  </w:style>
  <w:style w:type="paragraph" w:styleId="BalloonText">
    <w:name w:val="Balloon Text"/>
    <w:basedOn w:val="Normal"/>
    <w:link w:val="BalloonTextChar"/>
    <w:uiPriority w:val="99"/>
    <w:rsid w:val="005255B5"/>
    <w:rPr>
      <w:rFonts w:ascii="Tahoma" w:hAnsi="Tahoma" w:cs="Tahoma"/>
      <w:sz w:val="16"/>
      <w:szCs w:val="16"/>
    </w:rPr>
  </w:style>
  <w:style w:type="character" w:customStyle="1" w:styleId="BalloonTextChar">
    <w:name w:val="Balloon Text Char"/>
    <w:basedOn w:val="DefaultParagraphFont"/>
    <w:link w:val="BalloonText"/>
    <w:uiPriority w:val="99"/>
    <w:locked/>
    <w:rsid w:val="005255B5"/>
    <w:rPr>
      <w:rFonts w:ascii="Tahoma" w:hAnsi="Tahoma" w:cs="Tahoma"/>
      <w:sz w:val="16"/>
      <w:szCs w:val="16"/>
    </w:rPr>
  </w:style>
  <w:style w:type="paragraph" w:styleId="NoSpacing">
    <w:name w:val="No Spacing"/>
    <w:uiPriority w:val="1"/>
    <w:qFormat/>
    <w:rsid w:val="004C4DC4"/>
    <w:rPr>
      <w:rFonts w:ascii="Calibri" w:hAnsi="Calibri"/>
      <w:lang w:val="fr-CA"/>
    </w:rPr>
  </w:style>
  <w:style w:type="character" w:styleId="Strong">
    <w:name w:val="Strong"/>
    <w:basedOn w:val="DefaultParagraphFont"/>
    <w:uiPriority w:val="22"/>
    <w:qFormat/>
    <w:rsid w:val="004C4DC4"/>
    <w:rPr>
      <w:rFonts w:cs="Times New Roman"/>
      <w:b/>
      <w:bCs/>
    </w:rPr>
  </w:style>
  <w:style w:type="paragraph" w:customStyle="1" w:styleId="Default">
    <w:name w:val="Default"/>
    <w:rsid w:val="002E677E"/>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C664DF"/>
    <w:pPr>
      <w:spacing w:after="120"/>
    </w:pPr>
    <w:rPr>
      <w:rFonts w:cs="Times New Roman"/>
      <w:sz w:val="16"/>
      <w:szCs w:val="16"/>
    </w:rPr>
  </w:style>
  <w:style w:type="character" w:customStyle="1" w:styleId="BodyText3Char">
    <w:name w:val="Body Text 3 Char"/>
    <w:basedOn w:val="DefaultParagraphFont"/>
    <w:link w:val="BodyText3"/>
    <w:locked/>
    <w:rsid w:val="00C664DF"/>
    <w:rPr>
      <w:rFonts w:cs="Times New Roman"/>
      <w:sz w:val="16"/>
      <w:szCs w:val="16"/>
    </w:rPr>
  </w:style>
  <w:style w:type="paragraph" w:styleId="PlainText">
    <w:name w:val="Plain Text"/>
    <w:basedOn w:val="Normal"/>
    <w:link w:val="PlainTextChar"/>
    <w:uiPriority w:val="99"/>
    <w:unhideWhenUsed/>
    <w:rsid w:val="0018273F"/>
    <w:rPr>
      <w:rFonts w:ascii="Calibri" w:eastAsiaTheme="minorHAnsi" w:hAnsi="Calibri" w:cs="Calibri"/>
      <w:szCs w:val="22"/>
    </w:rPr>
  </w:style>
  <w:style w:type="character" w:customStyle="1" w:styleId="PlainTextChar">
    <w:name w:val="Plain Text Char"/>
    <w:basedOn w:val="DefaultParagraphFont"/>
    <w:link w:val="PlainText"/>
    <w:uiPriority w:val="99"/>
    <w:rsid w:val="0018273F"/>
    <w:rPr>
      <w:rFonts w:ascii="Calibri" w:eastAsiaTheme="minorHAnsi" w:hAnsi="Calibri" w:cs="Calibri"/>
    </w:rPr>
  </w:style>
  <w:style w:type="paragraph" w:styleId="NormalWeb">
    <w:name w:val="Normal (Web)"/>
    <w:basedOn w:val="Normal"/>
    <w:uiPriority w:val="99"/>
    <w:semiHidden/>
    <w:unhideWhenUsed/>
    <w:rsid w:val="00D17CB6"/>
    <w:pPr>
      <w:spacing w:before="100" w:beforeAutospacing="1" w:after="100" w:afterAutospacing="1"/>
    </w:pPr>
    <w:rPr>
      <w:rFonts w:cs="Times New Roman"/>
      <w:sz w:val="24"/>
      <w:szCs w:val="24"/>
    </w:rPr>
  </w:style>
  <w:style w:type="character" w:styleId="Hyperlink">
    <w:name w:val="Hyperlink"/>
    <w:basedOn w:val="DefaultParagraphFont"/>
    <w:uiPriority w:val="99"/>
    <w:semiHidden/>
    <w:unhideWhenUsed/>
    <w:rsid w:val="00773337"/>
    <w:rPr>
      <w:color w:val="0000FF"/>
      <w:u w:val="single"/>
    </w:rPr>
  </w:style>
  <w:style w:type="character" w:styleId="CommentReference">
    <w:name w:val="annotation reference"/>
    <w:basedOn w:val="DefaultParagraphFont"/>
    <w:uiPriority w:val="99"/>
    <w:semiHidden/>
    <w:unhideWhenUsed/>
    <w:rsid w:val="00F54B82"/>
    <w:rPr>
      <w:sz w:val="16"/>
      <w:szCs w:val="16"/>
    </w:rPr>
  </w:style>
  <w:style w:type="paragraph" w:styleId="CommentText">
    <w:name w:val="annotation text"/>
    <w:basedOn w:val="Normal"/>
    <w:link w:val="CommentTextChar"/>
    <w:uiPriority w:val="99"/>
    <w:semiHidden/>
    <w:unhideWhenUsed/>
    <w:rsid w:val="00F54B82"/>
    <w:rPr>
      <w:sz w:val="20"/>
    </w:rPr>
  </w:style>
  <w:style w:type="character" w:customStyle="1" w:styleId="CommentTextChar">
    <w:name w:val="Comment Text Char"/>
    <w:basedOn w:val="DefaultParagraphFont"/>
    <w:link w:val="CommentText"/>
    <w:uiPriority w:val="99"/>
    <w:semiHidden/>
    <w:rsid w:val="00F54B82"/>
    <w:rPr>
      <w:rFonts w:cs="Arial"/>
      <w:sz w:val="20"/>
      <w:szCs w:val="20"/>
    </w:rPr>
  </w:style>
  <w:style w:type="paragraph" w:styleId="CommentSubject">
    <w:name w:val="annotation subject"/>
    <w:basedOn w:val="CommentText"/>
    <w:next w:val="CommentText"/>
    <w:link w:val="CommentSubjectChar"/>
    <w:uiPriority w:val="99"/>
    <w:semiHidden/>
    <w:unhideWhenUsed/>
    <w:rsid w:val="00F54B82"/>
    <w:rPr>
      <w:b/>
      <w:bCs/>
    </w:rPr>
  </w:style>
  <w:style w:type="character" w:customStyle="1" w:styleId="CommentSubjectChar">
    <w:name w:val="Comment Subject Char"/>
    <w:basedOn w:val="CommentTextChar"/>
    <w:link w:val="CommentSubject"/>
    <w:uiPriority w:val="99"/>
    <w:semiHidden/>
    <w:rsid w:val="00F54B82"/>
    <w:rPr>
      <w:rFonts w:cs="Arial"/>
      <w:b/>
      <w:bCs/>
      <w:sz w:val="20"/>
      <w:szCs w:val="20"/>
    </w:rPr>
  </w:style>
  <w:style w:type="table" w:styleId="TableGrid">
    <w:name w:val="Table Grid"/>
    <w:basedOn w:val="TableNormal"/>
    <w:uiPriority w:val="39"/>
    <w:rsid w:val="00C862F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basedOn w:val="DefaultParagraphFont"/>
    <w:rsid w:val="0005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8917">
      <w:bodyDiv w:val="1"/>
      <w:marLeft w:val="0"/>
      <w:marRight w:val="0"/>
      <w:marTop w:val="0"/>
      <w:marBottom w:val="0"/>
      <w:divBdr>
        <w:top w:val="none" w:sz="0" w:space="0" w:color="auto"/>
        <w:left w:val="none" w:sz="0" w:space="0" w:color="auto"/>
        <w:bottom w:val="none" w:sz="0" w:space="0" w:color="auto"/>
        <w:right w:val="none" w:sz="0" w:space="0" w:color="auto"/>
      </w:divBdr>
      <w:divsChild>
        <w:div w:id="850802890">
          <w:marLeft w:val="547"/>
          <w:marRight w:val="0"/>
          <w:marTop w:val="120"/>
          <w:marBottom w:val="120"/>
          <w:divBdr>
            <w:top w:val="none" w:sz="0" w:space="0" w:color="auto"/>
            <w:left w:val="none" w:sz="0" w:space="0" w:color="auto"/>
            <w:bottom w:val="none" w:sz="0" w:space="0" w:color="auto"/>
            <w:right w:val="none" w:sz="0" w:space="0" w:color="auto"/>
          </w:divBdr>
        </w:div>
        <w:div w:id="1943495442">
          <w:marLeft w:val="547"/>
          <w:marRight w:val="0"/>
          <w:marTop w:val="120"/>
          <w:marBottom w:val="120"/>
          <w:divBdr>
            <w:top w:val="none" w:sz="0" w:space="0" w:color="auto"/>
            <w:left w:val="none" w:sz="0" w:space="0" w:color="auto"/>
            <w:bottom w:val="none" w:sz="0" w:space="0" w:color="auto"/>
            <w:right w:val="none" w:sz="0" w:space="0" w:color="auto"/>
          </w:divBdr>
        </w:div>
        <w:div w:id="1787505305">
          <w:marLeft w:val="547"/>
          <w:marRight w:val="0"/>
          <w:marTop w:val="120"/>
          <w:marBottom w:val="120"/>
          <w:divBdr>
            <w:top w:val="none" w:sz="0" w:space="0" w:color="auto"/>
            <w:left w:val="none" w:sz="0" w:space="0" w:color="auto"/>
            <w:bottom w:val="none" w:sz="0" w:space="0" w:color="auto"/>
            <w:right w:val="none" w:sz="0" w:space="0" w:color="auto"/>
          </w:divBdr>
        </w:div>
        <w:div w:id="903683157">
          <w:marLeft w:val="547"/>
          <w:marRight w:val="0"/>
          <w:marTop w:val="120"/>
          <w:marBottom w:val="120"/>
          <w:divBdr>
            <w:top w:val="none" w:sz="0" w:space="0" w:color="auto"/>
            <w:left w:val="none" w:sz="0" w:space="0" w:color="auto"/>
            <w:bottom w:val="none" w:sz="0" w:space="0" w:color="auto"/>
            <w:right w:val="none" w:sz="0" w:space="0" w:color="auto"/>
          </w:divBdr>
        </w:div>
      </w:divsChild>
    </w:div>
    <w:div w:id="75786296">
      <w:bodyDiv w:val="1"/>
      <w:marLeft w:val="0"/>
      <w:marRight w:val="0"/>
      <w:marTop w:val="0"/>
      <w:marBottom w:val="0"/>
      <w:divBdr>
        <w:top w:val="none" w:sz="0" w:space="0" w:color="auto"/>
        <w:left w:val="none" w:sz="0" w:space="0" w:color="auto"/>
        <w:bottom w:val="none" w:sz="0" w:space="0" w:color="auto"/>
        <w:right w:val="none" w:sz="0" w:space="0" w:color="auto"/>
      </w:divBdr>
    </w:div>
    <w:div w:id="172114547">
      <w:bodyDiv w:val="1"/>
      <w:marLeft w:val="0"/>
      <w:marRight w:val="0"/>
      <w:marTop w:val="0"/>
      <w:marBottom w:val="0"/>
      <w:divBdr>
        <w:top w:val="none" w:sz="0" w:space="0" w:color="auto"/>
        <w:left w:val="none" w:sz="0" w:space="0" w:color="auto"/>
        <w:bottom w:val="none" w:sz="0" w:space="0" w:color="auto"/>
        <w:right w:val="none" w:sz="0" w:space="0" w:color="auto"/>
      </w:divBdr>
      <w:divsChild>
        <w:div w:id="569193422">
          <w:marLeft w:val="720"/>
          <w:marRight w:val="0"/>
          <w:marTop w:val="96"/>
          <w:marBottom w:val="0"/>
          <w:divBdr>
            <w:top w:val="none" w:sz="0" w:space="0" w:color="auto"/>
            <w:left w:val="none" w:sz="0" w:space="0" w:color="auto"/>
            <w:bottom w:val="none" w:sz="0" w:space="0" w:color="auto"/>
            <w:right w:val="none" w:sz="0" w:space="0" w:color="auto"/>
          </w:divBdr>
        </w:div>
        <w:div w:id="1673414536">
          <w:marLeft w:val="720"/>
          <w:marRight w:val="0"/>
          <w:marTop w:val="96"/>
          <w:marBottom w:val="0"/>
          <w:divBdr>
            <w:top w:val="none" w:sz="0" w:space="0" w:color="auto"/>
            <w:left w:val="none" w:sz="0" w:space="0" w:color="auto"/>
            <w:bottom w:val="none" w:sz="0" w:space="0" w:color="auto"/>
            <w:right w:val="none" w:sz="0" w:space="0" w:color="auto"/>
          </w:divBdr>
        </w:div>
        <w:div w:id="1792629236">
          <w:marLeft w:val="720"/>
          <w:marRight w:val="0"/>
          <w:marTop w:val="96"/>
          <w:marBottom w:val="0"/>
          <w:divBdr>
            <w:top w:val="none" w:sz="0" w:space="0" w:color="auto"/>
            <w:left w:val="none" w:sz="0" w:space="0" w:color="auto"/>
            <w:bottom w:val="none" w:sz="0" w:space="0" w:color="auto"/>
            <w:right w:val="none" w:sz="0" w:space="0" w:color="auto"/>
          </w:divBdr>
        </w:div>
      </w:divsChild>
    </w:div>
    <w:div w:id="281543778">
      <w:bodyDiv w:val="1"/>
      <w:marLeft w:val="0"/>
      <w:marRight w:val="0"/>
      <w:marTop w:val="0"/>
      <w:marBottom w:val="0"/>
      <w:divBdr>
        <w:top w:val="none" w:sz="0" w:space="0" w:color="auto"/>
        <w:left w:val="none" w:sz="0" w:space="0" w:color="auto"/>
        <w:bottom w:val="none" w:sz="0" w:space="0" w:color="auto"/>
        <w:right w:val="none" w:sz="0" w:space="0" w:color="auto"/>
      </w:divBdr>
    </w:div>
    <w:div w:id="295067014">
      <w:bodyDiv w:val="1"/>
      <w:marLeft w:val="0"/>
      <w:marRight w:val="0"/>
      <w:marTop w:val="0"/>
      <w:marBottom w:val="0"/>
      <w:divBdr>
        <w:top w:val="none" w:sz="0" w:space="0" w:color="auto"/>
        <w:left w:val="none" w:sz="0" w:space="0" w:color="auto"/>
        <w:bottom w:val="none" w:sz="0" w:space="0" w:color="auto"/>
        <w:right w:val="none" w:sz="0" w:space="0" w:color="auto"/>
      </w:divBdr>
    </w:div>
    <w:div w:id="300768654">
      <w:bodyDiv w:val="1"/>
      <w:marLeft w:val="0"/>
      <w:marRight w:val="0"/>
      <w:marTop w:val="0"/>
      <w:marBottom w:val="0"/>
      <w:divBdr>
        <w:top w:val="none" w:sz="0" w:space="0" w:color="auto"/>
        <w:left w:val="none" w:sz="0" w:space="0" w:color="auto"/>
        <w:bottom w:val="none" w:sz="0" w:space="0" w:color="auto"/>
        <w:right w:val="none" w:sz="0" w:space="0" w:color="auto"/>
      </w:divBdr>
    </w:div>
    <w:div w:id="311523746">
      <w:bodyDiv w:val="1"/>
      <w:marLeft w:val="0"/>
      <w:marRight w:val="0"/>
      <w:marTop w:val="0"/>
      <w:marBottom w:val="0"/>
      <w:divBdr>
        <w:top w:val="none" w:sz="0" w:space="0" w:color="auto"/>
        <w:left w:val="none" w:sz="0" w:space="0" w:color="auto"/>
        <w:bottom w:val="none" w:sz="0" w:space="0" w:color="auto"/>
        <w:right w:val="none" w:sz="0" w:space="0" w:color="auto"/>
      </w:divBdr>
    </w:div>
    <w:div w:id="340132753">
      <w:bodyDiv w:val="1"/>
      <w:marLeft w:val="0"/>
      <w:marRight w:val="0"/>
      <w:marTop w:val="0"/>
      <w:marBottom w:val="0"/>
      <w:divBdr>
        <w:top w:val="none" w:sz="0" w:space="0" w:color="auto"/>
        <w:left w:val="none" w:sz="0" w:space="0" w:color="auto"/>
        <w:bottom w:val="none" w:sz="0" w:space="0" w:color="auto"/>
        <w:right w:val="none" w:sz="0" w:space="0" w:color="auto"/>
      </w:divBdr>
    </w:div>
    <w:div w:id="441849774">
      <w:bodyDiv w:val="1"/>
      <w:marLeft w:val="0"/>
      <w:marRight w:val="0"/>
      <w:marTop w:val="0"/>
      <w:marBottom w:val="0"/>
      <w:divBdr>
        <w:top w:val="none" w:sz="0" w:space="0" w:color="auto"/>
        <w:left w:val="none" w:sz="0" w:space="0" w:color="auto"/>
        <w:bottom w:val="none" w:sz="0" w:space="0" w:color="auto"/>
        <w:right w:val="none" w:sz="0" w:space="0" w:color="auto"/>
      </w:divBdr>
      <w:divsChild>
        <w:div w:id="662709381">
          <w:marLeft w:val="1166"/>
          <w:marRight w:val="0"/>
          <w:marTop w:val="86"/>
          <w:marBottom w:val="0"/>
          <w:divBdr>
            <w:top w:val="none" w:sz="0" w:space="0" w:color="auto"/>
            <w:left w:val="none" w:sz="0" w:space="0" w:color="auto"/>
            <w:bottom w:val="none" w:sz="0" w:space="0" w:color="auto"/>
            <w:right w:val="none" w:sz="0" w:space="0" w:color="auto"/>
          </w:divBdr>
        </w:div>
      </w:divsChild>
    </w:div>
    <w:div w:id="450124555">
      <w:marLeft w:val="0"/>
      <w:marRight w:val="0"/>
      <w:marTop w:val="0"/>
      <w:marBottom w:val="0"/>
      <w:divBdr>
        <w:top w:val="none" w:sz="0" w:space="0" w:color="auto"/>
        <w:left w:val="none" w:sz="0" w:space="0" w:color="auto"/>
        <w:bottom w:val="none" w:sz="0" w:space="0" w:color="auto"/>
        <w:right w:val="none" w:sz="0" w:space="0" w:color="auto"/>
      </w:divBdr>
    </w:div>
    <w:div w:id="450124556">
      <w:marLeft w:val="0"/>
      <w:marRight w:val="0"/>
      <w:marTop w:val="0"/>
      <w:marBottom w:val="0"/>
      <w:divBdr>
        <w:top w:val="none" w:sz="0" w:space="0" w:color="auto"/>
        <w:left w:val="none" w:sz="0" w:space="0" w:color="auto"/>
        <w:bottom w:val="none" w:sz="0" w:space="0" w:color="auto"/>
        <w:right w:val="none" w:sz="0" w:space="0" w:color="auto"/>
      </w:divBdr>
    </w:div>
    <w:div w:id="450124557">
      <w:marLeft w:val="0"/>
      <w:marRight w:val="0"/>
      <w:marTop w:val="0"/>
      <w:marBottom w:val="0"/>
      <w:divBdr>
        <w:top w:val="none" w:sz="0" w:space="0" w:color="auto"/>
        <w:left w:val="none" w:sz="0" w:space="0" w:color="auto"/>
        <w:bottom w:val="none" w:sz="0" w:space="0" w:color="auto"/>
        <w:right w:val="none" w:sz="0" w:space="0" w:color="auto"/>
      </w:divBdr>
    </w:div>
    <w:div w:id="450124558">
      <w:marLeft w:val="0"/>
      <w:marRight w:val="0"/>
      <w:marTop w:val="0"/>
      <w:marBottom w:val="0"/>
      <w:divBdr>
        <w:top w:val="none" w:sz="0" w:space="0" w:color="auto"/>
        <w:left w:val="none" w:sz="0" w:space="0" w:color="auto"/>
        <w:bottom w:val="none" w:sz="0" w:space="0" w:color="auto"/>
        <w:right w:val="none" w:sz="0" w:space="0" w:color="auto"/>
      </w:divBdr>
    </w:div>
    <w:div w:id="450124559">
      <w:marLeft w:val="0"/>
      <w:marRight w:val="0"/>
      <w:marTop w:val="0"/>
      <w:marBottom w:val="0"/>
      <w:divBdr>
        <w:top w:val="none" w:sz="0" w:space="0" w:color="auto"/>
        <w:left w:val="none" w:sz="0" w:space="0" w:color="auto"/>
        <w:bottom w:val="none" w:sz="0" w:space="0" w:color="auto"/>
        <w:right w:val="none" w:sz="0" w:space="0" w:color="auto"/>
      </w:divBdr>
    </w:div>
    <w:div w:id="450124560">
      <w:marLeft w:val="0"/>
      <w:marRight w:val="0"/>
      <w:marTop w:val="0"/>
      <w:marBottom w:val="0"/>
      <w:divBdr>
        <w:top w:val="none" w:sz="0" w:space="0" w:color="auto"/>
        <w:left w:val="none" w:sz="0" w:space="0" w:color="auto"/>
        <w:bottom w:val="none" w:sz="0" w:space="0" w:color="auto"/>
        <w:right w:val="none" w:sz="0" w:space="0" w:color="auto"/>
      </w:divBdr>
    </w:div>
    <w:div w:id="450124561">
      <w:marLeft w:val="0"/>
      <w:marRight w:val="0"/>
      <w:marTop w:val="0"/>
      <w:marBottom w:val="0"/>
      <w:divBdr>
        <w:top w:val="none" w:sz="0" w:space="0" w:color="auto"/>
        <w:left w:val="none" w:sz="0" w:space="0" w:color="auto"/>
        <w:bottom w:val="none" w:sz="0" w:space="0" w:color="auto"/>
        <w:right w:val="none" w:sz="0" w:space="0" w:color="auto"/>
      </w:divBdr>
    </w:div>
    <w:div w:id="617838541">
      <w:bodyDiv w:val="1"/>
      <w:marLeft w:val="0"/>
      <w:marRight w:val="0"/>
      <w:marTop w:val="0"/>
      <w:marBottom w:val="0"/>
      <w:divBdr>
        <w:top w:val="none" w:sz="0" w:space="0" w:color="auto"/>
        <w:left w:val="none" w:sz="0" w:space="0" w:color="auto"/>
        <w:bottom w:val="none" w:sz="0" w:space="0" w:color="auto"/>
        <w:right w:val="none" w:sz="0" w:space="0" w:color="auto"/>
      </w:divBdr>
    </w:div>
    <w:div w:id="652874970">
      <w:bodyDiv w:val="1"/>
      <w:marLeft w:val="0"/>
      <w:marRight w:val="0"/>
      <w:marTop w:val="0"/>
      <w:marBottom w:val="0"/>
      <w:divBdr>
        <w:top w:val="none" w:sz="0" w:space="0" w:color="auto"/>
        <w:left w:val="none" w:sz="0" w:space="0" w:color="auto"/>
        <w:bottom w:val="none" w:sz="0" w:space="0" w:color="auto"/>
        <w:right w:val="none" w:sz="0" w:space="0" w:color="auto"/>
      </w:divBdr>
    </w:div>
    <w:div w:id="706951177">
      <w:bodyDiv w:val="1"/>
      <w:marLeft w:val="0"/>
      <w:marRight w:val="0"/>
      <w:marTop w:val="0"/>
      <w:marBottom w:val="0"/>
      <w:divBdr>
        <w:top w:val="none" w:sz="0" w:space="0" w:color="auto"/>
        <w:left w:val="none" w:sz="0" w:space="0" w:color="auto"/>
        <w:bottom w:val="none" w:sz="0" w:space="0" w:color="auto"/>
        <w:right w:val="none" w:sz="0" w:space="0" w:color="auto"/>
      </w:divBdr>
    </w:div>
    <w:div w:id="1075470269">
      <w:bodyDiv w:val="1"/>
      <w:marLeft w:val="0"/>
      <w:marRight w:val="0"/>
      <w:marTop w:val="0"/>
      <w:marBottom w:val="0"/>
      <w:divBdr>
        <w:top w:val="none" w:sz="0" w:space="0" w:color="auto"/>
        <w:left w:val="none" w:sz="0" w:space="0" w:color="auto"/>
        <w:bottom w:val="none" w:sz="0" w:space="0" w:color="auto"/>
        <w:right w:val="none" w:sz="0" w:space="0" w:color="auto"/>
      </w:divBdr>
    </w:div>
    <w:div w:id="1078552844">
      <w:bodyDiv w:val="1"/>
      <w:marLeft w:val="0"/>
      <w:marRight w:val="0"/>
      <w:marTop w:val="0"/>
      <w:marBottom w:val="0"/>
      <w:divBdr>
        <w:top w:val="none" w:sz="0" w:space="0" w:color="auto"/>
        <w:left w:val="none" w:sz="0" w:space="0" w:color="auto"/>
        <w:bottom w:val="none" w:sz="0" w:space="0" w:color="auto"/>
        <w:right w:val="none" w:sz="0" w:space="0" w:color="auto"/>
      </w:divBdr>
    </w:div>
    <w:div w:id="1248996939">
      <w:bodyDiv w:val="1"/>
      <w:marLeft w:val="0"/>
      <w:marRight w:val="0"/>
      <w:marTop w:val="0"/>
      <w:marBottom w:val="0"/>
      <w:divBdr>
        <w:top w:val="none" w:sz="0" w:space="0" w:color="auto"/>
        <w:left w:val="none" w:sz="0" w:space="0" w:color="auto"/>
        <w:bottom w:val="none" w:sz="0" w:space="0" w:color="auto"/>
        <w:right w:val="none" w:sz="0" w:space="0" w:color="auto"/>
      </w:divBdr>
    </w:div>
    <w:div w:id="1544293692">
      <w:bodyDiv w:val="1"/>
      <w:marLeft w:val="0"/>
      <w:marRight w:val="0"/>
      <w:marTop w:val="0"/>
      <w:marBottom w:val="0"/>
      <w:divBdr>
        <w:top w:val="none" w:sz="0" w:space="0" w:color="auto"/>
        <w:left w:val="none" w:sz="0" w:space="0" w:color="auto"/>
        <w:bottom w:val="none" w:sz="0" w:space="0" w:color="auto"/>
        <w:right w:val="none" w:sz="0" w:space="0" w:color="auto"/>
      </w:divBdr>
    </w:div>
    <w:div w:id="1547065388">
      <w:bodyDiv w:val="1"/>
      <w:marLeft w:val="0"/>
      <w:marRight w:val="0"/>
      <w:marTop w:val="0"/>
      <w:marBottom w:val="0"/>
      <w:divBdr>
        <w:top w:val="none" w:sz="0" w:space="0" w:color="auto"/>
        <w:left w:val="none" w:sz="0" w:space="0" w:color="auto"/>
        <w:bottom w:val="none" w:sz="0" w:space="0" w:color="auto"/>
        <w:right w:val="none" w:sz="0" w:space="0" w:color="auto"/>
      </w:divBdr>
    </w:div>
    <w:div w:id="1666319452">
      <w:bodyDiv w:val="1"/>
      <w:marLeft w:val="0"/>
      <w:marRight w:val="0"/>
      <w:marTop w:val="0"/>
      <w:marBottom w:val="0"/>
      <w:divBdr>
        <w:top w:val="none" w:sz="0" w:space="0" w:color="auto"/>
        <w:left w:val="none" w:sz="0" w:space="0" w:color="auto"/>
        <w:bottom w:val="none" w:sz="0" w:space="0" w:color="auto"/>
        <w:right w:val="none" w:sz="0" w:space="0" w:color="auto"/>
      </w:divBdr>
    </w:div>
    <w:div w:id="1702393392">
      <w:bodyDiv w:val="1"/>
      <w:marLeft w:val="0"/>
      <w:marRight w:val="0"/>
      <w:marTop w:val="0"/>
      <w:marBottom w:val="0"/>
      <w:divBdr>
        <w:top w:val="none" w:sz="0" w:space="0" w:color="auto"/>
        <w:left w:val="none" w:sz="0" w:space="0" w:color="auto"/>
        <w:bottom w:val="none" w:sz="0" w:space="0" w:color="auto"/>
        <w:right w:val="none" w:sz="0" w:space="0" w:color="auto"/>
      </w:divBdr>
    </w:div>
    <w:div w:id="1728063463">
      <w:bodyDiv w:val="1"/>
      <w:marLeft w:val="0"/>
      <w:marRight w:val="0"/>
      <w:marTop w:val="0"/>
      <w:marBottom w:val="0"/>
      <w:divBdr>
        <w:top w:val="none" w:sz="0" w:space="0" w:color="auto"/>
        <w:left w:val="none" w:sz="0" w:space="0" w:color="auto"/>
        <w:bottom w:val="none" w:sz="0" w:space="0" w:color="auto"/>
        <w:right w:val="none" w:sz="0" w:space="0" w:color="auto"/>
      </w:divBdr>
    </w:div>
    <w:div w:id="1819295974">
      <w:bodyDiv w:val="1"/>
      <w:marLeft w:val="0"/>
      <w:marRight w:val="0"/>
      <w:marTop w:val="0"/>
      <w:marBottom w:val="0"/>
      <w:divBdr>
        <w:top w:val="none" w:sz="0" w:space="0" w:color="auto"/>
        <w:left w:val="none" w:sz="0" w:space="0" w:color="auto"/>
        <w:bottom w:val="none" w:sz="0" w:space="0" w:color="auto"/>
        <w:right w:val="none" w:sz="0" w:space="0" w:color="auto"/>
      </w:divBdr>
    </w:div>
    <w:div w:id="2131893001">
      <w:bodyDiv w:val="1"/>
      <w:marLeft w:val="0"/>
      <w:marRight w:val="0"/>
      <w:marTop w:val="0"/>
      <w:marBottom w:val="0"/>
      <w:divBdr>
        <w:top w:val="none" w:sz="0" w:space="0" w:color="auto"/>
        <w:left w:val="none" w:sz="0" w:space="0" w:color="auto"/>
        <w:bottom w:val="none" w:sz="0" w:space="0" w:color="auto"/>
        <w:right w:val="none" w:sz="0" w:space="0" w:color="auto"/>
      </w:divBdr>
      <w:divsChild>
        <w:div w:id="713039351">
          <w:marLeft w:val="720"/>
          <w:marRight w:val="0"/>
          <w:marTop w:val="96"/>
          <w:marBottom w:val="0"/>
          <w:divBdr>
            <w:top w:val="none" w:sz="0" w:space="0" w:color="auto"/>
            <w:left w:val="none" w:sz="0" w:space="0" w:color="auto"/>
            <w:bottom w:val="none" w:sz="0" w:space="0" w:color="auto"/>
            <w:right w:val="none" w:sz="0" w:space="0" w:color="auto"/>
          </w:divBdr>
        </w:div>
        <w:div w:id="676690424">
          <w:marLeft w:val="720"/>
          <w:marRight w:val="0"/>
          <w:marTop w:val="96"/>
          <w:marBottom w:val="0"/>
          <w:divBdr>
            <w:top w:val="none" w:sz="0" w:space="0" w:color="auto"/>
            <w:left w:val="none" w:sz="0" w:space="0" w:color="auto"/>
            <w:bottom w:val="none" w:sz="0" w:space="0" w:color="auto"/>
            <w:right w:val="none" w:sz="0" w:space="0" w:color="auto"/>
          </w:divBdr>
        </w:div>
        <w:div w:id="1640837347">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6195</Words>
  <Characters>35316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41429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lastModifiedBy>Poorvi Patel</cp:lastModifiedBy>
  <cp:revision>3</cp:revision>
  <cp:lastPrinted>2016-05-25T21:43:00Z</cp:lastPrinted>
  <dcterms:created xsi:type="dcterms:W3CDTF">2018-05-07T12:35:00Z</dcterms:created>
  <dcterms:modified xsi:type="dcterms:W3CDTF">2018-05-07T12:39:00Z</dcterms:modified>
</cp:coreProperties>
</file>