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E69" w:rsidRPr="008E0215" w:rsidRDefault="005C7E69" w:rsidP="004354DE">
      <w:pPr>
        <w:pStyle w:val="Heading1"/>
        <w:tabs>
          <w:tab w:val="clear" w:pos="990"/>
        </w:tabs>
      </w:pPr>
      <w:r>
        <w:t>Distribution Subcommittee – Chair: Stephen Shull</w:t>
      </w:r>
    </w:p>
    <w:p w:rsidR="005C7E69" w:rsidRPr="008E0215" w:rsidRDefault="00571942" w:rsidP="008E0215">
      <w:pPr>
        <w:pStyle w:val="Indent1"/>
        <w:rPr>
          <w:b/>
        </w:rPr>
      </w:pPr>
      <w:r>
        <w:rPr>
          <w:b/>
        </w:rPr>
        <w:t>November 1, 2017</w:t>
      </w:r>
    </w:p>
    <w:p w:rsidR="005C7E69" w:rsidRPr="008E0215" w:rsidRDefault="00E153E2" w:rsidP="008E0215">
      <w:pPr>
        <w:pStyle w:val="Indent1"/>
        <w:spacing w:before="0"/>
        <w:rPr>
          <w:b/>
        </w:rPr>
      </w:pPr>
      <w:r>
        <w:rPr>
          <w:b/>
        </w:rPr>
        <w:t>Louisville, KY</w:t>
      </w:r>
      <w:r w:rsidR="00175289">
        <w:rPr>
          <w:b/>
        </w:rPr>
        <w:t>, USA</w:t>
      </w:r>
    </w:p>
    <w:p w:rsidR="005C7E69" w:rsidRDefault="005C7E69" w:rsidP="008E0215">
      <w:pPr>
        <w:pStyle w:val="Indent1"/>
        <w:rPr>
          <w:b/>
        </w:rPr>
      </w:pPr>
      <w:r w:rsidRPr="008E0215">
        <w:rPr>
          <w:b/>
        </w:rPr>
        <w:t>Chair:  Stephen Shull</w:t>
      </w:r>
      <w:r w:rsidRPr="008E0215">
        <w:rPr>
          <w:b/>
        </w:rPr>
        <w:br/>
        <w:t>Vice-Chair: Jerry Murphy</w:t>
      </w:r>
    </w:p>
    <w:p w:rsidR="00571942" w:rsidRPr="008E0215" w:rsidRDefault="00571942" w:rsidP="00571942">
      <w:pPr>
        <w:pStyle w:val="Indent1"/>
        <w:spacing w:before="0"/>
        <w:rPr>
          <w:b/>
        </w:rPr>
      </w:pPr>
      <w:r>
        <w:rPr>
          <w:b/>
        </w:rPr>
        <w:t>Secretary: Josh Verdell</w:t>
      </w:r>
    </w:p>
    <w:p w:rsidR="005C7E69" w:rsidRDefault="005C7E69" w:rsidP="00531235">
      <w:pPr>
        <w:pStyle w:val="Heading2"/>
      </w:pPr>
      <w:r w:rsidRPr="00142899">
        <w:t>General</w:t>
      </w:r>
      <w:r w:rsidRPr="00876EF9">
        <w:t xml:space="preserve"> Opening</w:t>
      </w:r>
    </w:p>
    <w:p w:rsidR="00571942" w:rsidRPr="00876EF9" w:rsidRDefault="00571942" w:rsidP="00571942">
      <w:pPr>
        <w:pStyle w:val="Indent1"/>
      </w:pPr>
      <w:r w:rsidRPr="00876EF9">
        <w:t xml:space="preserve">Steve opened the meeting welcoming everyone to the meeting.  </w:t>
      </w:r>
      <w:r>
        <w:t>Josh</w:t>
      </w:r>
      <w:r w:rsidRPr="00876EF9">
        <w:t xml:space="preserve"> circulated the rosters.  To establish a quorum, a list of members were displayed and a count of was made. We did have a quorum with </w:t>
      </w:r>
      <w:r>
        <w:t>37</w:t>
      </w:r>
      <w:r w:rsidRPr="00876EF9">
        <w:t xml:space="preserve"> of the</w:t>
      </w:r>
      <w:r>
        <w:t xml:space="preserve"> </w:t>
      </w:r>
      <w:r w:rsidR="004B7197">
        <w:t>55</w:t>
      </w:r>
      <w:r>
        <w:t xml:space="preserve"> </w:t>
      </w:r>
      <w:r w:rsidRPr="00876EF9">
        <w:t>members in attendance</w:t>
      </w:r>
      <w:r>
        <w:t xml:space="preserve"> by count of those identified on a slide presented in the meeting</w:t>
      </w:r>
      <w:r w:rsidRPr="00876EF9">
        <w:t>.</w:t>
      </w:r>
      <w:r>
        <w:t xml:space="preserve">  Recorded attendance gave </w:t>
      </w:r>
      <w:r w:rsidR="004B7197">
        <w:t>129</w:t>
      </w:r>
      <w:r>
        <w:t xml:space="preserve"> in attendance, </w:t>
      </w:r>
      <w:r w:rsidR="004B7197">
        <w:t>42</w:t>
      </w:r>
      <w:r>
        <w:t xml:space="preserve"> members and </w:t>
      </w:r>
      <w:r w:rsidR="004B7197">
        <w:t>2</w:t>
      </w:r>
      <w:r w:rsidR="00AA50EE">
        <w:t>6</w:t>
      </w:r>
      <w:r>
        <w:t xml:space="preserve"> requesting membership.</w:t>
      </w:r>
    </w:p>
    <w:p w:rsidR="00571942" w:rsidRPr="00876EF9" w:rsidRDefault="00571942" w:rsidP="00571942">
      <w:pPr>
        <w:pStyle w:val="Indent1"/>
      </w:pPr>
      <w:r w:rsidRPr="00F116F4">
        <w:t>The agenda was reviewed</w:t>
      </w:r>
      <w:r>
        <w:t xml:space="preserve">, </w:t>
      </w:r>
      <w:r w:rsidRPr="00F116F4">
        <w:t>motion made by</w:t>
      </w:r>
      <w:r>
        <w:t xml:space="preserve"> Dan Sauer, s</w:t>
      </w:r>
      <w:r w:rsidRPr="00F116F4">
        <w:t xml:space="preserve">econded by </w:t>
      </w:r>
      <w:r>
        <w:t xml:space="preserve">Gael Kennedy </w:t>
      </w:r>
      <w:r w:rsidRPr="00F116F4">
        <w:t>and</w:t>
      </w:r>
      <w:r w:rsidRPr="00876EF9">
        <w:t xml:space="preserve"> approved by unanimous acclamation of the members in attendance.</w:t>
      </w:r>
    </w:p>
    <w:p w:rsidR="00571942" w:rsidRPr="00876EF9" w:rsidRDefault="00571942" w:rsidP="00571942">
      <w:pPr>
        <w:pStyle w:val="Indent1"/>
        <w:spacing w:after="120"/>
      </w:pPr>
      <w:r w:rsidRPr="00876EF9">
        <w:t xml:space="preserve">The </w:t>
      </w:r>
      <w:r>
        <w:t>Fall</w:t>
      </w:r>
      <w:r w:rsidRPr="00876EF9">
        <w:t xml:space="preserve"> 201</w:t>
      </w:r>
      <w:r>
        <w:t>6</w:t>
      </w:r>
      <w:r w:rsidRPr="00876EF9">
        <w:t xml:space="preserve"> meeting minutes were reviewed</w:t>
      </w:r>
      <w:r>
        <w:t>,</w:t>
      </w:r>
      <w:r w:rsidRPr="00876EF9">
        <w:t xml:space="preserve"> and </w:t>
      </w:r>
      <w:r>
        <w:t xml:space="preserve">a </w:t>
      </w:r>
      <w:r w:rsidRPr="00876EF9">
        <w:t>motion</w:t>
      </w:r>
      <w:r>
        <w:t xml:space="preserve"> was</w:t>
      </w:r>
      <w:r w:rsidRPr="00876EF9">
        <w:t xml:space="preserve"> made by</w:t>
      </w:r>
      <w:r w:rsidRPr="00840271">
        <w:t xml:space="preserve"> </w:t>
      </w:r>
      <w:r>
        <w:t xml:space="preserve">Ron </w:t>
      </w:r>
      <w:proofErr w:type="spellStart"/>
      <w:r>
        <w:t>Stahara</w:t>
      </w:r>
      <w:proofErr w:type="spellEnd"/>
      <w:r w:rsidRPr="00876EF9">
        <w:t xml:space="preserve">, seconded by </w:t>
      </w:r>
      <w:r>
        <w:t xml:space="preserve">Craig </w:t>
      </w:r>
      <w:proofErr w:type="spellStart"/>
      <w:r>
        <w:t>Colopy</w:t>
      </w:r>
      <w:proofErr w:type="spellEnd"/>
      <w:r w:rsidRPr="00876EF9">
        <w:t xml:space="preserve"> and approved by unanimous acclamation of the members in attendance.</w:t>
      </w:r>
    </w:p>
    <w:p w:rsidR="005C7E69" w:rsidRDefault="005C7E69" w:rsidP="000A14D1">
      <w:pPr>
        <w:pStyle w:val="Heading2"/>
        <w:spacing w:after="120"/>
      </w:pPr>
      <w:r w:rsidRPr="008E0215">
        <w:t xml:space="preserve">Working </w:t>
      </w:r>
      <w:r w:rsidRPr="00876EF9">
        <w:t>Group</w:t>
      </w:r>
      <w:r w:rsidRPr="008E0215">
        <w:t xml:space="preserve"> and </w:t>
      </w:r>
      <w:r w:rsidRPr="00876EF9">
        <w:t>Task</w:t>
      </w:r>
      <w:r w:rsidRPr="008E0215">
        <w:t xml:space="preserve"> Force Reports</w:t>
      </w:r>
    </w:p>
    <w:p w:rsidR="00A32F1D" w:rsidRDefault="00704F5F" w:rsidP="00704F5F">
      <w:pPr>
        <w:pStyle w:val="Heading3"/>
        <w:numPr>
          <w:ilvl w:val="0"/>
          <w:numId w:val="0"/>
        </w:numPr>
        <w:spacing w:after="120"/>
        <w:ind w:left="180"/>
      </w:pPr>
      <w:r>
        <w:t xml:space="preserve">IEEE </w:t>
      </w:r>
      <w:r w:rsidR="00A32F1D" w:rsidRPr="00876EF9">
        <w:t>C57.15/</w:t>
      </w:r>
      <w:proofErr w:type="spellStart"/>
      <w:r w:rsidR="00A32F1D" w:rsidRPr="00876EF9">
        <w:t>IEC</w:t>
      </w:r>
      <w:proofErr w:type="spellEnd"/>
      <w:r w:rsidR="00A32F1D" w:rsidRPr="00876EF9">
        <w:t xml:space="preserve"> 60076-21 – Step-Voltage Regulators – Craig </w:t>
      </w:r>
      <w:proofErr w:type="spellStart"/>
      <w:r w:rsidR="00A32F1D" w:rsidRPr="00876EF9">
        <w:t>Colopy</w:t>
      </w:r>
      <w:proofErr w:type="spellEnd"/>
    </w:p>
    <w:p w:rsidR="00A32F1D" w:rsidRPr="00571942" w:rsidRDefault="00A32F1D" w:rsidP="000A14D1">
      <w:pPr>
        <w:pStyle w:val="Indent2"/>
        <w:spacing w:after="120"/>
      </w:pPr>
      <w:r w:rsidRPr="00571942">
        <w:t>Craig presented the following minutes from the working group meeting on</w:t>
      </w:r>
      <w:r w:rsidR="00571942" w:rsidRPr="00571942">
        <w:t xml:space="preserve"> </w:t>
      </w:r>
      <w:r w:rsidR="00571942">
        <w:t>October 30</w:t>
      </w:r>
      <w:r w:rsidR="00FD7B3D" w:rsidRPr="00571942">
        <w:t>, 201</w:t>
      </w:r>
      <w:r w:rsidR="00055CD4" w:rsidRPr="00571942">
        <w:t>7</w:t>
      </w:r>
      <w:r w:rsidRPr="00571942">
        <w:t xml:space="preserve"> at 4:45 </w:t>
      </w:r>
      <w:r w:rsidR="00F66542" w:rsidRPr="00571942">
        <w:t>p.m.</w:t>
      </w:r>
      <w:r w:rsidRPr="00571942">
        <w:t xml:space="preserve"> with </w:t>
      </w:r>
      <w:r w:rsidR="00571942" w:rsidRPr="00571942">
        <w:t>4</w:t>
      </w:r>
      <w:r w:rsidR="00055CD4" w:rsidRPr="00571942">
        <w:t>5</w:t>
      </w:r>
      <w:r w:rsidR="005547C3" w:rsidRPr="00571942">
        <w:t xml:space="preserve"> </w:t>
      </w:r>
      <w:r w:rsidRPr="00571942">
        <w:t>pe</w:t>
      </w:r>
      <w:r w:rsidR="00AC121B" w:rsidRPr="00571942">
        <w:t>ople</w:t>
      </w:r>
      <w:r w:rsidRPr="00571942">
        <w:t xml:space="preserve"> in attendance.</w:t>
      </w:r>
    </w:p>
    <w:p w:rsidR="00571942" w:rsidRPr="00571942" w:rsidRDefault="00571942" w:rsidP="00571942">
      <w:pPr>
        <w:pStyle w:val="Default"/>
        <w:spacing w:after="169"/>
        <w:ind w:left="900" w:hanging="360"/>
        <w:rPr>
          <w:sz w:val="22"/>
          <w:szCs w:val="22"/>
        </w:rPr>
      </w:pPr>
      <w:r w:rsidRPr="00571942">
        <w:rPr>
          <w:sz w:val="22"/>
          <w:szCs w:val="22"/>
        </w:rPr>
        <w:t xml:space="preserve">1. Craig </w:t>
      </w:r>
      <w:proofErr w:type="spellStart"/>
      <w:r w:rsidRPr="00571942">
        <w:rPr>
          <w:sz w:val="22"/>
          <w:szCs w:val="22"/>
        </w:rPr>
        <w:t>Colopy</w:t>
      </w:r>
      <w:proofErr w:type="spellEnd"/>
      <w:r w:rsidRPr="00571942">
        <w:rPr>
          <w:sz w:val="22"/>
          <w:szCs w:val="22"/>
        </w:rPr>
        <w:t xml:space="preserve"> opened the meeting and introductions were made by the attendees. </w:t>
      </w:r>
    </w:p>
    <w:p w:rsidR="00571942" w:rsidRPr="00571942" w:rsidRDefault="00571942" w:rsidP="00571942">
      <w:pPr>
        <w:pStyle w:val="Default"/>
        <w:spacing w:after="169"/>
        <w:ind w:left="900" w:hanging="360"/>
        <w:rPr>
          <w:sz w:val="22"/>
          <w:szCs w:val="22"/>
        </w:rPr>
      </w:pPr>
      <w:r w:rsidRPr="00571942">
        <w:rPr>
          <w:sz w:val="22"/>
          <w:szCs w:val="22"/>
        </w:rPr>
        <w:t xml:space="preserve">2. Distribution of attendance sheets. Essential Patent call made by Craig </w:t>
      </w:r>
      <w:proofErr w:type="spellStart"/>
      <w:r w:rsidRPr="00571942">
        <w:rPr>
          <w:sz w:val="22"/>
          <w:szCs w:val="22"/>
        </w:rPr>
        <w:t>Colopy</w:t>
      </w:r>
      <w:proofErr w:type="spellEnd"/>
      <w:r w:rsidRPr="00571942">
        <w:rPr>
          <w:sz w:val="22"/>
          <w:szCs w:val="22"/>
        </w:rPr>
        <w:t xml:space="preserve"> - None received from attendees. Check for Quorum was made, 23 from card reader vs. 22 visual count, Members in attendance. Quorum was achieved (Total 38 members). </w:t>
      </w:r>
    </w:p>
    <w:p w:rsidR="00571942" w:rsidRPr="00571942" w:rsidRDefault="00571942" w:rsidP="00571942">
      <w:pPr>
        <w:pStyle w:val="Default"/>
        <w:spacing w:after="169"/>
        <w:ind w:left="900" w:hanging="360"/>
        <w:rPr>
          <w:sz w:val="22"/>
          <w:szCs w:val="22"/>
        </w:rPr>
      </w:pPr>
      <w:r w:rsidRPr="00571942">
        <w:rPr>
          <w:iCs/>
          <w:sz w:val="22"/>
          <w:szCs w:val="22"/>
        </w:rPr>
        <w:t xml:space="preserve">3. </w:t>
      </w:r>
      <w:r w:rsidRPr="00571942">
        <w:rPr>
          <w:sz w:val="22"/>
          <w:szCs w:val="22"/>
        </w:rPr>
        <w:t xml:space="preserve">Approval of agenda - Dan Sauer made Motion, Steve Shull seconded, no opposition to approval. Approval of minutes from Spring 2017 meeting in New Orleans, No objections to unanimous approval - Approved. </w:t>
      </w:r>
    </w:p>
    <w:p w:rsidR="00571942" w:rsidRPr="00571942" w:rsidRDefault="00571942" w:rsidP="00571942">
      <w:pPr>
        <w:autoSpaceDE w:val="0"/>
        <w:autoSpaceDN w:val="0"/>
        <w:adjustRightInd w:val="0"/>
        <w:spacing w:after="240"/>
        <w:ind w:left="900" w:hanging="360"/>
      </w:pPr>
      <w:r w:rsidRPr="00571942">
        <w:rPr>
          <w:iCs/>
        </w:rPr>
        <w:t xml:space="preserve">4. Craig reviewed status of Draft 3.2 sent as a CDV through IEC and balloted through IEEE with two </w:t>
      </w:r>
      <w:proofErr w:type="spellStart"/>
      <w:r w:rsidRPr="00571942">
        <w:rPr>
          <w:iCs/>
        </w:rPr>
        <w:t>recirculations</w:t>
      </w:r>
      <w:proofErr w:type="spellEnd"/>
      <w:r w:rsidRPr="00571942">
        <w:rPr>
          <w:iCs/>
        </w:rPr>
        <w:t xml:space="preserve">. 100% approved Draft 3.2 sent to </w:t>
      </w:r>
      <w:proofErr w:type="spellStart"/>
      <w:r w:rsidRPr="00571942">
        <w:rPr>
          <w:iCs/>
        </w:rPr>
        <w:t>RevCom</w:t>
      </w:r>
      <w:proofErr w:type="spellEnd"/>
      <w:r w:rsidRPr="00571942">
        <w:rPr>
          <w:iCs/>
        </w:rPr>
        <w:t xml:space="preserve"> for review/approval at the Dec 6 2017 </w:t>
      </w:r>
      <w:proofErr w:type="gramStart"/>
      <w:r w:rsidRPr="00571942">
        <w:rPr>
          <w:iCs/>
        </w:rPr>
        <w:t>Meeting .</w:t>
      </w:r>
      <w:proofErr w:type="gramEnd"/>
      <w:r w:rsidRPr="00571942">
        <w:rPr>
          <w:iCs/>
        </w:rPr>
        <w:t xml:space="preserve"> Forecasted IEEE publication set for March 2018 while IEC version is forecasted for August 2018. </w:t>
      </w:r>
    </w:p>
    <w:p w:rsidR="00571942" w:rsidRPr="00571942" w:rsidRDefault="00571942" w:rsidP="00571942">
      <w:pPr>
        <w:tabs>
          <w:tab w:val="left" w:pos="0"/>
        </w:tabs>
        <w:autoSpaceDE w:val="0"/>
        <w:autoSpaceDN w:val="0"/>
        <w:adjustRightInd w:val="0"/>
        <w:spacing w:after="240"/>
        <w:ind w:left="900" w:hanging="360"/>
      </w:pPr>
      <w:r w:rsidRPr="00571942">
        <w:t xml:space="preserve">5. </w:t>
      </w:r>
      <w:r w:rsidRPr="00571942">
        <w:tab/>
        <w:t>Move for Adjournment - Dan Sauer made Motion, Steve Shull seconded, no opposition to approval. Close of meeting.</w:t>
      </w:r>
    </w:p>
    <w:p w:rsidR="00571942" w:rsidRPr="00571942" w:rsidRDefault="00571942" w:rsidP="00571942">
      <w:pPr>
        <w:autoSpaceDE w:val="0"/>
        <w:autoSpaceDN w:val="0"/>
        <w:adjustRightInd w:val="0"/>
        <w:ind w:left="1260" w:hanging="720"/>
      </w:pPr>
      <w:r w:rsidRPr="00571942">
        <w:t xml:space="preserve">Submitted by: Gael R Kennedy and Craig </w:t>
      </w:r>
      <w:proofErr w:type="spellStart"/>
      <w:r w:rsidRPr="00571942">
        <w:t>Colopy</w:t>
      </w:r>
      <w:proofErr w:type="spellEnd"/>
    </w:p>
    <w:p w:rsidR="00A32F1D" w:rsidRDefault="00E153E2" w:rsidP="00E153E2">
      <w:pPr>
        <w:pStyle w:val="Heading3"/>
        <w:numPr>
          <w:ilvl w:val="0"/>
          <w:numId w:val="0"/>
        </w:numPr>
        <w:spacing w:after="120"/>
        <w:ind w:left="180"/>
      </w:pPr>
      <w:r>
        <w:lastRenderedPageBreak/>
        <w:t xml:space="preserve">IEEE </w:t>
      </w:r>
      <w:r w:rsidR="00A32F1D" w:rsidRPr="00876EF9">
        <w:t xml:space="preserve">C57.12.20 – Overhead Distribution Transformers – </w:t>
      </w:r>
      <w:r w:rsidR="00A32F1D">
        <w:t>Al Traut</w:t>
      </w:r>
    </w:p>
    <w:p w:rsidR="00A32F1D" w:rsidRPr="00061A1A" w:rsidRDefault="000B0DFA" w:rsidP="000A14D1">
      <w:pPr>
        <w:pStyle w:val="Indent2"/>
        <w:spacing w:after="120"/>
      </w:pPr>
      <w:r>
        <w:t>Al</w:t>
      </w:r>
      <w:r w:rsidR="00A32F1D">
        <w:t xml:space="preserve"> </w:t>
      </w:r>
      <w:r w:rsidR="00A32F1D" w:rsidRPr="00876EF9">
        <w:t xml:space="preserve">presented the following minutes from the working group meeting on </w:t>
      </w:r>
      <w:r w:rsidR="00571942">
        <w:t>October 30</w:t>
      </w:r>
      <w:r>
        <w:t>, 201</w:t>
      </w:r>
      <w:r w:rsidR="004B365D">
        <w:t>7</w:t>
      </w:r>
      <w:r w:rsidR="00AC121B">
        <w:t xml:space="preserve"> at 11:</w:t>
      </w:r>
      <w:r w:rsidR="00CB3D41">
        <w:t>00</w:t>
      </w:r>
      <w:r w:rsidR="00885D16">
        <w:t> </w:t>
      </w:r>
      <w:r w:rsidR="00F66542">
        <w:t>a.m.</w:t>
      </w:r>
      <w:r w:rsidR="00A32F1D" w:rsidRPr="00876EF9">
        <w:t xml:space="preserve"> </w:t>
      </w:r>
      <w:r w:rsidR="00A32F1D" w:rsidRPr="00061A1A">
        <w:t xml:space="preserve">with </w:t>
      </w:r>
      <w:r w:rsidR="00571942">
        <w:t>73</w:t>
      </w:r>
      <w:r w:rsidR="00A32F1D" w:rsidRPr="00061A1A">
        <w:t xml:space="preserve"> in attendance.</w:t>
      </w:r>
    </w:p>
    <w:p w:rsidR="00571942" w:rsidRPr="005B22B9" w:rsidRDefault="00571942" w:rsidP="00571942">
      <w:pPr>
        <w:autoSpaceDE w:val="0"/>
        <w:autoSpaceDN w:val="0"/>
        <w:adjustRightInd w:val="0"/>
        <w:spacing w:before="120" w:after="120"/>
        <w:ind w:left="720"/>
        <w:rPr>
          <w:szCs w:val="20"/>
        </w:rPr>
      </w:pPr>
      <w:r w:rsidRPr="005B22B9">
        <w:rPr>
          <w:szCs w:val="20"/>
        </w:rPr>
        <w:t>The meeting was called to order was immediately followed by introductions.</w:t>
      </w:r>
    </w:p>
    <w:p w:rsidR="00571942" w:rsidRPr="005B22B9" w:rsidRDefault="00571942" w:rsidP="00571942">
      <w:pPr>
        <w:autoSpaceDE w:val="0"/>
        <w:autoSpaceDN w:val="0"/>
        <w:adjustRightInd w:val="0"/>
        <w:spacing w:after="120"/>
        <w:ind w:left="720"/>
        <w:rPr>
          <w:szCs w:val="20"/>
        </w:rPr>
      </w:pPr>
      <w:r w:rsidRPr="005B22B9">
        <w:rPr>
          <w:szCs w:val="20"/>
        </w:rPr>
        <w:t xml:space="preserve">The patent policy was reviewed per guidelines from the ADCOM Meeting:  </w:t>
      </w:r>
    </w:p>
    <w:p w:rsidR="00571942" w:rsidRPr="005B22B9" w:rsidRDefault="00571942" w:rsidP="00571942">
      <w:pPr>
        <w:autoSpaceDE w:val="0"/>
        <w:autoSpaceDN w:val="0"/>
        <w:adjustRightInd w:val="0"/>
        <w:spacing w:after="120"/>
        <w:ind w:left="720"/>
        <w:rPr>
          <w:szCs w:val="20"/>
        </w:rPr>
      </w:pPr>
      <w:r w:rsidRPr="005B22B9">
        <w:rPr>
          <w:szCs w:val="20"/>
        </w:rPr>
        <w:t>“If any individual believes that Patent Claims m</w:t>
      </w:r>
      <w:r>
        <w:rPr>
          <w:szCs w:val="20"/>
        </w:rPr>
        <w:t>ight be Essential Patent Claims</w:t>
      </w:r>
      <w:r w:rsidRPr="005B22B9">
        <w:rPr>
          <w:szCs w:val="20"/>
        </w:rPr>
        <w:t xml:space="preserve"> that fact should be made known to the entire working group and will be duly recorded in the minutes of the working group meeting. This request shall occur at every standards-developing meeting once the PAR is approved by the IEEE-SA Standards Board.”</w:t>
      </w:r>
      <w:r>
        <w:rPr>
          <w:szCs w:val="20"/>
        </w:rPr>
        <w:t xml:space="preserve">  </w:t>
      </w:r>
      <w:r w:rsidRPr="005B22B9">
        <w:rPr>
          <w:b/>
          <w:szCs w:val="20"/>
        </w:rPr>
        <w:t>None were brought forward</w:t>
      </w:r>
      <w:r w:rsidRPr="005B22B9">
        <w:rPr>
          <w:szCs w:val="20"/>
        </w:rPr>
        <w:t xml:space="preserve"> </w:t>
      </w:r>
    </w:p>
    <w:p w:rsidR="00571942" w:rsidRPr="005B22B9" w:rsidRDefault="00571942" w:rsidP="00571942">
      <w:pPr>
        <w:autoSpaceDE w:val="0"/>
        <w:autoSpaceDN w:val="0"/>
        <w:adjustRightInd w:val="0"/>
        <w:spacing w:after="120"/>
        <w:ind w:left="720"/>
        <w:rPr>
          <w:szCs w:val="20"/>
        </w:rPr>
      </w:pPr>
      <w:r w:rsidRPr="005B22B9">
        <w:rPr>
          <w:szCs w:val="20"/>
        </w:rPr>
        <w:t xml:space="preserve">Based on the WG members projected </w:t>
      </w:r>
      <w:r>
        <w:rPr>
          <w:szCs w:val="20"/>
        </w:rPr>
        <w:t xml:space="preserve">on the screen, and count made of those shown, </w:t>
      </w:r>
      <w:r w:rsidRPr="005B22B9">
        <w:rPr>
          <w:szCs w:val="20"/>
        </w:rPr>
        <w:t>a quorum was declared</w:t>
      </w:r>
      <w:r>
        <w:rPr>
          <w:szCs w:val="20"/>
        </w:rPr>
        <w:t xml:space="preserve">.  There were </w:t>
      </w:r>
      <w:r w:rsidRPr="005B22B9">
        <w:rPr>
          <w:szCs w:val="20"/>
        </w:rPr>
        <w:t xml:space="preserve">34 of 41 </w:t>
      </w:r>
      <w:r>
        <w:rPr>
          <w:szCs w:val="20"/>
        </w:rPr>
        <w:t>members present.</w:t>
      </w:r>
    </w:p>
    <w:p w:rsidR="00571942" w:rsidRPr="005B22B9" w:rsidRDefault="00571942" w:rsidP="00571942">
      <w:pPr>
        <w:autoSpaceDE w:val="0"/>
        <w:autoSpaceDN w:val="0"/>
        <w:adjustRightInd w:val="0"/>
        <w:spacing w:after="120"/>
        <w:ind w:left="720"/>
        <w:rPr>
          <w:szCs w:val="20"/>
        </w:rPr>
      </w:pPr>
      <w:r w:rsidRPr="005B22B9">
        <w:rPr>
          <w:szCs w:val="20"/>
        </w:rPr>
        <w:t>The Chair asked if any member objected to the proposed agenda as displayed to the Working Group.  No objections were brought forward so the agenda was unanimously approved as submitted.</w:t>
      </w:r>
    </w:p>
    <w:p w:rsidR="00571942" w:rsidRPr="005B22B9" w:rsidRDefault="00571942" w:rsidP="00571942">
      <w:pPr>
        <w:autoSpaceDE w:val="0"/>
        <w:autoSpaceDN w:val="0"/>
        <w:adjustRightInd w:val="0"/>
        <w:spacing w:after="120"/>
        <w:ind w:left="720"/>
        <w:rPr>
          <w:szCs w:val="20"/>
        </w:rPr>
      </w:pPr>
      <w:r w:rsidRPr="005B22B9">
        <w:rPr>
          <w:szCs w:val="20"/>
        </w:rPr>
        <w:t>The Chair asked if any member objected to the S17 (New Orleans, LA) minutes as submitted to the Working Group.  No objections were brought forward; therefore, the S17 Min</w:t>
      </w:r>
      <w:r>
        <w:rPr>
          <w:szCs w:val="20"/>
        </w:rPr>
        <w:t>utes were unanimously approved.</w:t>
      </w:r>
    </w:p>
    <w:p w:rsidR="00571942" w:rsidRPr="005B22B9" w:rsidRDefault="00571942" w:rsidP="00571942">
      <w:pPr>
        <w:autoSpaceDE w:val="0"/>
        <w:autoSpaceDN w:val="0"/>
        <w:adjustRightInd w:val="0"/>
        <w:ind w:left="720"/>
        <w:rPr>
          <w:szCs w:val="20"/>
        </w:rPr>
      </w:pPr>
      <w:r w:rsidRPr="005B22B9">
        <w:rPr>
          <w:szCs w:val="20"/>
        </w:rPr>
        <w:t>The Chair reviewed the meeting requirements for membership</w:t>
      </w:r>
    </w:p>
    <w:p w:rsidR="00571942" w:rsidRPr="005B22B9" w:rsidRDefault="00571942" w:rsidP="00571942">
      <w:pPr>
        <w:autoSpaceDE w:val="0"/>
        <w:autoSpaceDN w:val="0"/>
        <w:adjustRightInd w:val="0"/>
        <w:ind w:left="720"/>
        <w:rPr>
          <w:szCs w:val="20"/>
        </w:rPr>
      </w:pPr>
      <w:r>
        <w:rPr>
          <w:szCs w:val="20"/>
        </w:rPr>
        <w:t>Member:</w:t>
      </w:r>
    </w:p>
    <w:p w:rsidR="00571942" w:rsidRPr="00AD0CBE" w:rsidRDefault="00571942" w:rsidP="00571942">
      <w:pPr>
        <w:pStyle w:val="ListParagraph"/>
        <w:numPr>
          <w:ilvl w:val="0"/>
          <w:numId w:val="10"/>
        </w:numPr>
        <w:autoSpaceDE w:val="0"/>
        <w:autoSpaceDN w:val="0"/>
        <w:adjustRightInd w:val="0"/>
        <w:ind w:left="2160"/>
        <w:rPr>
          <w:szCs w:val="20"/>
        </w:rPr>
      </w:pPr>
      <w:r w:rsidRPr="00AD0CBE">
        <w:rPr>
          <w:szCs w:val="20"/>
        </w:rPr>
        <w:t>Request membership at the first meeting of the WG.</w:t>
      </w:r>
    </w:p>
    <w:p w:rsidR="00571942" w:rsidRPr="00AD0CBE" w:rsidRDefault="00571942" w:rsidP="00571942">
      <w:pPr>
        <w:pStyle w:val="ListParagraph"/>
        <w:numPr>
          <w:ilvl w:val="0"/>
          <w:numId w:val="10"/>
        </w:numPr>
        <w:autoSpaceDE w:val="0"/>
        <w:autoSpaceDN w:val="0"/>
        <w:adjustRightInd w:val="0"/>
        <w:ind w:left="2160"/>
        <w:rPr>
          <w:szCs w:val="20"/>
        </w:rPr>
      </w:pPr>
      <w:r w:rsidRPr="00AD0CBE">
        <w:rPr>
          <w:szCs w:val="20"/>
        </w:rPr>
        <w:t xml:space="preserve">Attend 2 consecutive meetings and request membership.  </w:t>
      </w:r>
    </w:p>
    <w:p w:rsidR="00571942" w:rsidRPr="00AD0CBE" w:rsidRDefault="00571942" w:rsidP="00571942">
      <w:pPr>
        <w:pStyle w:val="ListParagraph"/>
        <w:numPr>
          <w:ilvl w:val="0"/>
          <w:numId w:val="10"/>
        </w:numPr>
        <w:autoSpaceDE w:val="0"/>
        <w:autoSpaceDN w:val="0"/>
        <w:adjustRightInd w:val="0"/>
        <w:ind w:left="2160"/>
        <w:rPr>
          <w:szCs w:val="20"/>
        </w:rPr>
      </w:pPr>
      <w:r w:rsidRPr="00AD0CBE">
        <w:rPr>
          <w:szCs w:val="20"/>
        </w:rPr>
        <w:t>Membership is granted following the 2</w:t>
      </w:r>
      <w:r w:rsidRPr="00AD0CBE">
        <w:rPr>
          <w:szCs w:val="20"/>
          <w:vertAlign w:val="superscript"/>
        </w:rPr>
        <w:t>nd</w:t>
      </w:r>
      <w:r w:rsidRPr="00AD0CBE">
        <w:rPr>
          <w:szCs w:val="20"/>
        </w:rPr>
        <w:t xml:space="preserve"> meeting.</w:t>
      </w:r>
    </w:p>
    <w:p w:rsidR="00571942" w:rsidRPr="00AD0CBE" w:rsidRDefault="00571942" w:rsidP="00571942">
      <w:pPr>
        <w:pStyle w:val="ListParagraph"/>
        <w:numPr>
          <w:ilvl w:val="0"/>
          <w:numId w:val="10"/>
        </w:numPr>
        <w:autoSpaceDE w:val="0"/>
        <w:autoSpaceDN w:val="0"/>
        <w:adjustRightInd w:val="0"/>
        <w:ind w:left="2160"/>
        <w:rPr>
          <w:szCs w:val="20"/>
        </w:rPr>
      </w:pPr>
      <w:r w:rsidRPr="00AD0CBE">
        <w:rPr>
          <w:szCs w:val="20"/>
        </w:rPr>
        <w:t>Miss 2 consecutive meetings and you may be removed from membership.</w:t>
      </w:r>
    </w:p>
    <w:p w:rsidR="00571942" w:rsidRPr="00AD0CBE" w:rsidRDefault="00571942" w:rsidP="00571942">
      <w:pPr>
        <w:pStyle w:val="ListParagraph"/>
        <w:numPr>
          <w:ilvl w:val="0"/>
          <w:numId w:val="10"/>
        </w:numPr>
        <w:autoSpaceDE w:val="0"/>
        <w:autoSpaceDN w:val="0"/>
        <w:adjustRightInd w:val="0"/>
        <w:ind w:left="2160"/>
        <w:rPr>
          <w:szCs w:val="20"/>
        </w:rPr>
      </w:pPr>
      <w:r w:rsidRPr="00AD0CBE">
        <w:rPr>
          <w:szCs w:val="20"/>
        </w:rPr>
        <w:t>Special circumstances will be considered.</w:t>
      </w:r>
    </w:p>
    <w:p w:rsidR="00571942" w:rsidRDefault="00571942" w:rsidP="00E153E2">
      <w:pPr>
        <w:autoSpaceDE w:val="0"/>
        <w:autoSpaceDN w:val="0"/>
        <w:adjustRightInd w:val="0"/>
        <w:spacing w:after="120"/>
        <w:ind w:left="720"/>
        <w:rPr>
          <w:szCs w:val="20"/>
        </w:rPr>
      </w:pPr>
      <w:r w:rsidRPr="005B22B9">
        <w:rPr>
          <w:szCs w:val="20"/>
        </w:rPr>
        <w:t>Guest: Any attendee that is not a member.</w:t>
      </w:r>
    </w:p>
    <w:p w:rsidR="00571942" w:rsidRPr="005B22B9" w:rsidRDefault="00571942" w:rsidP="00571942">
      <w:pPr>
        <w:autoSpaceDE w:val="0"/>
        <w:autoSpaceDN w:val="0"/>
        <w:adjustRightInd w:val="0"/>
        <w:ind w:left="720"/>
        <w:rPr>
          <w:rFonts w:eastAsiaTheme="minorEastAsia"/>
          <w:color w:val="000000" w:themeColor="text1"/>
          <w:szCs w:val="20"/>
        </w:rPr>
      </w:pPr>
      <w:r w:rsidRPr="005B22B9">
        <w:rPr>
          <w:szCs w:val="20"/>
        </w:rPr>
        <w:t>Four new members were recognized and added to the membership list:</w:t>
      </w:r>
    </w:p>
    <w:p w:rsidR="00571942" w:rsidRPr="00AD0CBE" w:rsidRDefault="00571942" w:rsidP="00571942">
      <w:pPr>
        <w:pStyle w:val="ListParagraph"/>
        <w:numPr>
          <w:ilvl w:val="0"/>
          <w:numId w:val="11"/>
        </w:numPr>
        <w:autoSpaceDE w:val="0"/>
        <w:autoSpaceDN w:val="0"/>
        <w:adjustRightInd w:val="0"/>
        <w:ind w:left="1440"/>
        <w:rPr>
          <w:szCs w:val="20"/>
        </w:rPr>
      </w:pPr>
      <w:r w:rsidRPr="00AD0CBE">
        <w:rPr>
          <w:szCs w:val="20"/>
        </w:rPr>
        <w:t>Igor Simonov</w:t>
      </w:r>
    </w:p>
    <w:p w:rsidR="00571942" w:rsidRPr="00AD0CBE" w:rsidRDefault="00571942" w:rsidP="00571942">
      <w:pPr>
        <w:pStyle w:val="ListParagraph"/>
        <w:numPr>
          <w:ilvl w:val="0"/>
          <w:numId w:val="11"/>
        </w:numPr>
        <w:autoSpaceDE w:val="0"/>
        <w:autoSpaceDN w:val="0"/>
        <w:adjustRightInd w:val="0"/>
        <w:ind w:left="1440"/>
        <w:rPr>
          <w:szCs w:val="20"/>
        </w:rPr>
      </w:pPr>
      <w:r w:rsidRPr="00AD0CBE">
        <w:rPr>
          <w:szCs w:val="20"/>
        </w:rPr>
        <w:t xml:space="preserve">Jermaine </w:t>
      </w:r>
      <w:proofErr w:type="spellStart"/>
      <w:r w:rsidRPr="00AD0CBE">
        <w:rPr>
          <w:szCs w:val="20"/>
        </w:rPr>
        <w:t>Clonts</w:t>
      </w:r>
      <w:proofErr w:type="spellEnd"/>
    </w:p>
    <w:p w:rsidR="00571942" w:rsidRPr="00AD0CBE" w:rsidRDefault="00571942" w:rsidP="00571942">
      <w:pPr>
        <w:pStyle w:val="ListParagraph"/>
        <w:numPr>
          <w:ilvl w:val="0"/>
          <w:numId w:val="11"/>
        </w:numPr>
        <w:autoSpaceDE w:val="0"/>
        <w:autoSpaceDN w:val="0"/>
        <w:adjustRightInd w:val="0"/>
        <w:ind w:left="1440"/>
        <w:rPr>
          <w:szCs w:val="20"/>
        </w:rPr>
      </w:pPr>
      <w:r w:rsidRPr="00AD0CBE">
        <w:rPr>
          <w:szCs w:val="20"/>
        </w:rPr>
        <w:t>Charles Morgan</w:t>
      </w:r>
    </w:p>
    <w:p w:rsidR="00571942" w:rsidRPr="00AD0CBE" w:rsidRDefault="00571942" w:rsidP="00571942">
      <w:pPr>
        <w:pStyle w:val="ListParagraph"/>
        <w:numPr>
          <w:ilvl w:val="0"/>
          <w:numId w:val="11"/>
        </w:numPr>
        <w:autoSpaceDE w:val="0"/>
        <w:autoSpaceDN w:val="0"/>
        <w:adjustRightInd w:val="0"/>
        <w:ind w:left="1440"/>
        <w:rPr>
          <w:szCs w:val="20"/>
        </w:rPr>
      </w:pPr>
      <w:r w:rsidRPr="00AD0CBE">
        <w:rPr>
          <w:szCs w:val="20"/>
        </w:rPr>
        <w:t xml:space="preserve">Jeff </w:t>
      </w:r>
      <w:proofErr w:type="spellStart"/>
      <w:r w:rsidRPr="00AD0CBE">
        <w:rPr>
          <w:szCs w:val="20"/>
        </w:rPr>
        <w:t>Valmus</w:t>
      </w:r>
      <w:proofErr w:type="spellEnd"/>
    </w:p>
    <w:p w:rsidR="00571942" w:rsidRPr="005B22B9" w:rsidRDefault="00571942" w:rsidP="00571942">
      <w:pPr>
        <w:autoSpaceDE w:val="0"/>
        <w:autoSpaceDN w:val="0"/>
        <w:adjustRightInd w:val="0"/>
        <w:spacing w:before="120"/>
        <w:ind w:left="720"/>
        <w:rPr>
          <w:szCs w:val="20"/>
        </w:rPr>
      </w:pPr>
      <w:r w:rsidRPr="005B22B9">
        <w:rPr>
          <w:szCs w:val="20"/>
        </w:rPr>
        <w:t>The two rosters were circulated with instructions</w:t>
      </w:r>
      <w:r>
        <w:rPr>
          <w:szCs w:val="20"/>
        </w:rPr>
        <w:t>.</w:t>
      </w:r>
    </w:p>
    <w:p w:rsidR="00571942" w:rsidRPr="005B22B9" w:rsidRDefault="00571942" w:rsidP="00571942">
      <w:pPr>
        <w:spacing w:before="120"/>
        <w:ind w:left="720"/>
        <w:rPr>
          <w:szCs w:val="20"/>
        </w:rPr>
      </w:pPr>
      <w:r w:rsidRPr="005B22B9">
        <w:rPr>
          <w:szCs w:val="20"/>
        </w:rPr>
        <w:t>The current status of the C57.12.20 document was reviewed:</w:t>
      </w:r>
    </w:p>
    <w:p w:rsidR="00571942" w:rsidRPr="00BF5F98" w:rsidRDefault="00571942" w:rsidP="00571942">
      <w:pPr>
        <w:numPr>
          <w:ilvl w:val="0"/>
          <w:numId w:val="7"/>
        </w:numPr>
        <w:tabs>
          <w:tab w:val="clear" w:pos="720"/>
          <w:tab w:val="num" w:pos="1440"/>
        </w:tabs>
        <w:spacing w:before="120"/>
        <w:ind w:left="1440"/>
        <w:rPr>
          <w:szCs w:val="20"/>
        </w:rPr>
      </w:pPr>
      <w:r w:rsidRPr="00BF5F98">
        <w:rPr>
          <w:szCs w:val="20"/>
        </w:rPr>
        <w:t xml:space="preserve">C57.12.20-2011 </w:t>
      </w:r>
      <w:r>
        <w:rPr>
          <w:szCs w:val="20"/>
        </w:rPr>
        <w:t xml:space="preserve">was </w:t>
      </w:r>
      <w:r w:rsidRPr="00BF5F98">
        <w:rPr>
          <w:szCs w:val="20"/>
        </w:rPr>
        <w:t>published on September 20, 2011</w:t>
      </w:r>
      <w:r>
        <w:rPr>
          <w:szCs w:val="20"/>
        </w:rPr>
        <w:t xml:space="preserve"> given the </w:t>
      </w:r>
      <w:r w:rsidRPr="00BF5F98">
        <w:rPr>
          <w:szCs w:val="20"/>
        </w:rPr>
        <w:t xml:space="preserve">10-year cycle </w:t>
      </w:r>
      <w:r>
        <w:rPr>
          <w:szCs w:val="20"/>
        </w:rPr>
        <w:t>the standard would have been inactivated on</w:t>
      </w:r>
      <w:r w:rsidRPr="00BF5F98">
        <w:rPr>
          <w:szCs w:val="20"/>
        </w:rPr>
        <w:t xml:space="preserve"> September 20, 2021</w:t>
      </w:r>
    </w:p>
    <w:p w:rsidR="00571942" w:rsidRPr="005B22B9" w:rsidRDefault="00571942" w:rsidP="00571942">
      <w:pPr>
        <w:numPr>
          <w:ilvl w:val="0"/>
          <w:numId w:val="7"/>
        </w:numPr>
        <w:tabs>
          <w:tab w:val="clear" w:pos="720"/>
          <w:tab w:val="num" w:pos="1440"/>
        </w:tabs>
        <w:spacing w:before="120"/>
        <w:ind w:left="1440"/>
        <w:rPr>
          <w:szCs w:val="20"/>
        </w:rPr>
      </w:pPr>
      <w:r w:rsidRPr="005B22B9">
        <w:rPr>
          <w:szCs w:val="20"/>
        </w:rPr>
        <w:t xml:space="preserve">PAR </w:t>
      </w:r>
      <w:r>
        <w:rPr>
          <w:szCs w:val="20"/>
        </w:rPr>
        <w:t xml:space="preserve">was </w:t>
      </w:r>
      <w:r w:rsidRPr="005B22B9">
        <w:rPr>
          <w:szCs w:val="20"/>
        </w:rPr>
        <w:t>approved by NESCOM June 2012.</w:t>
      </w:r>
    </w:p>
    <w:p w:rsidR="00571942" w:rsidRPr="00BF5F98" w:rsidRDefault="00571942" w:rsidP="00571942">
      <w:pPr>
        <w:numPr>
          <w:ilvl w:val="0"/>
          <w:numId w:val="7"/>
        </w:numPr>
        <w:tabs>
          <w:tab w:val="clear" w:pos="720"/>
          <w:tab w:val="num" w:pos="1440"/>
        </w:tabs>
        <w:spacing w:before="120"/>
        <w:ind w:left="1440"/>
        <w:rPr>
          <w:szCs w:val="20"/>
        </w:rPr>
      </w:pPr>
      <w:r w:rsidRPr="00BF5F98">
        <w:rPr>
          <w:szCs w:val="20"/>
        </w:rPr>
        <w:t>PAR Extension was granted Dec 2016</w:t>
      </w:r>
      <w:r>
        <w:rPr>
          <w:szCs w:val="20"/>
        </w:rPr>
        <w:t xml:space="preserve"> with the PAR Expiring on December 31, 2017.</w:t>
      </w:r>
    </w:p>
    <w:p w:rsidR="00571942" w:rsidRDefault="00571942" w:rsidP="00571942">
      <w:pPr>
        <w:numPr>
          <w:ilvl w:val="0"/>
          <w:numId w:val="7"/>
        </w:numPr>
        <w:tabs>
          <w:tab w:val="clear" w:pos="720"/>
          <w:tab w:val="num" w:pos="1440"/>
        </w:tabs>
        <w:spacing w:before="120"/>
        <w:ind w:left="1440"/>
        <w:rPr>
          <w:szCs w:val="20"/>
        </w:rPr>
      </w:pPr>
      <w:r w:rsidRPr="005B22B9">
        <w:rPr>
          <w:szCs w:val="20"/>
        </w:rPr>
        <w:t xml:space="preserve">Re-circulate ballot and submit to </w:t>
      </w:r>
      <w:proofErr w:type="spellStart"/>
      <w:r w:rsidRPr="005B22B9">
        <w:rPr>
          <w:szCs w:val="20"/>
        </w:rPr>
        <w:t>RevCom</w:t>
      </w:r>
      <w:proofErr w:type="spellEnd"/>
      <w:r w:rsidRPr="005B22B9">
        <w:rPr>
          <w:szCs w:val="20"/>
        </w:rPr>
        <w:t xml:space="preserve"> before 10/2017 deadline.</w:t>
      </w:r>
    </w:p>
    <w:p w:rsidR="00E153E2" w:rsidRPr="00E153E2" w:rsidRDefault="00571942" w:rsidP="00E153E2">
      <w:pPr>
        <w:numPr>
          <w:ilvl w:val="0"/>
          <w:numId w:val="7"/>
        </w:numPr>
        <w:tabs>
          <w:tab w:val="clear" w:pos="720"/>
          <w:tab w:val="num" w:pos="1440"/>
        </w:tabs>
        <w:spacing w:before="120"/>
        <w:ind w:left="1440"/>
        <w:rPr>
          <w:szCs w:val="20"/>
        </w:rPr>
      </w:pPr>
      <w:r>
        <w:rPr>
          <w:szCs w:val="20"/>
        </w:rPr>
        <w:t>Draft 6 was a</w:t>
      </w:r>
      <w:r w:rsidRPr="00BF5F98">
        <w:rPr>
          <w:szCs w:val="20"/>
        </w:rPr>
        <w:t xml:space="preserve">pproved at 9/28/2017 </w:t>
      </w:r>
      <w:proofErr w:type="spellStart"/>
      <w:r w:rsidRPr="00BF5F98">
        <w:rPr>
          <w:szCs w:val="20"/>
        </w:rPr>
        <w:t>RevCom</w:t>
      </w:r>
      <w:proofErr w:type="spellEnd"/>
      <w:r w:rsidRPr="00BF5F98">
        <w:rPr>
          <w:szCs w:val="20"/>
        </w:rPr>
        <w:t xml:space="preserve"> Meeting</w:t>
      </w:r>
    </w:p>
    <w:p w:rsidR="00571942" w:rsidRPr="005B22B9" w:rsidRDefault="00571942" w:rsidP="00571942">
      <w:pPr>
        <w:spacing w:before="120"/>
        <w:ind w:left="720"/>
        <w:rPr>
          <w:szCs w:val="20"/>
        </w:rPr>
      </w:pPr>
      <w:r w:rsidRPr="005B22B9">
        <w:rPr>
          <w:szCs w:val="20"/>
        </w:rPr>
        <w:t xml:space="preserve">The Chair reviewed the final </w:t>
      </w:r>
      <w:r>
        <w:rPr>
          <w:szCs w:val="20"/>
        </w:rPr>
        <w:t xml:space="preserve">Draft 6 </w:t>
      </w:r>
      <w:r w:rsidRPr="005B22B9">
        <w:rPr>
          <w:szCs w:val="20"/>
        </w:rPr>
        <w:t xml:space="preserve">edits that were submitted to </w:t>
      </w:r>
      <w:proofErr w:type="spellStart"/>
      <w:r w:rsidRPr="005B22B9">
        <w:rPr>
          <w:szCs w:val="20"/>
        </w:rPr>
        <w:t>RevCom</w:t>
      </w:r>
      <w:proofErr w:type="spellEnd"/>
    </w:p>
    <w:p w:rsidR="00571942" w:rsidRDefault="00571942" w:rsidP="00571942">
      <w:pPr>
        <w:pStyle w:val="ListParagraph"/>
        <w:numPr>
          <w:ilvl w:val="0"/>
          <w:numId w:val="9"/>
        </w:numPr>
        <w:spacing w:before="60"/>
        <w:ind w:left="1440"/>
        <w:contextualSpacing w:val="0"/>
        <w:rPr>
          <w:szCs w:val="20"/>
        </w:rPr>
      </w:pPr>
      <w:r w:rsidRPr="005B22B9">
        <w:rPr>
          <w:szCs w:val="20"/>
        </w:rPr>
        <w:lastRenderedPageBreak/>
        <w:t xml:space="preserve">One of the </w:t>
      </w:r>
      <w:r>
        <w:rPr>
          <w:szCs w:val="20"/>
        </w:rPr>
        <w:t xml:space="preserve">IEEE </w:t>
      </w:r>
      <w:r w:rsidRPr="005B22B9">
        <w:rPr>
          <w:szCs w:val="20"/>
        </w:rPr>
        <w:t>coordinating groups had several comments related to adding the words ”help” or “assist” when referring to items regarding prevention, e</w:t>
      </w:r>
      <w:r>
        <w:rPr>
          <w:szCs w:val="20"/>
        </w:rPr>
        <w:t>.</w:t>
      </w:r>
      <w:r w:rsidRPr="005B22B9">
        <w:rPr>
          <w:szCs w:val="20"/>
        </w:rPr>
        <w:t>g</w:t>
      </w:r>
      <w:r>
        <w:rPr>
          <w:szCs w:val="20"/>
        </w:rPr>
        <w:t>.</w:t>
      </w:r>
      <w:r w:rsidRPr="005B22B9">
        <w:rPr>
          <w:szCs w:val="20"/>
        </w:rPr>
        <w:t>, “help prevent…” vs “prevent…”.  This occurs several times in the document.</w:t>
      </w:r>
      <w:r>
        <w:rPr>
          <w:szCs w:val="20"/>
        </w:rPr>
        <w:t xml:space="preserve"> This was changed to meet their suggested changes.</w:t>
      </w:r>
    </w:p>
    <w:p w:rsidR="00571942" w:rsidRDefault="00571942" w:rsidP="00571942">
      <w:pPr>
        <w:pStyle w:val="ListParagraph"/>
        <w:numPr>
          <w:ilvl w:val="0"/>
          <w:numId w:val="9"/>
        </w:numPr>
        <w:spacing w:before="120"/>
        <w:ind w:left="1440"/>
        <w:contextualSpacing w:val="0"/>
        <w:rPr>
          <w:szCs w:val="20"/>
        </w:rPr>
      </w:pPr>
      <w:r w:rsidRPr="005B22B9">
        <w:rPr>
          <w:szCs w:val="20"/>
        </w:rPr>
        <w:t>Table 5 was reviewed</w:t>
      </w:r>
      <w:r>
        <w:rPr>
          <w:szCs w:val="20"/>
        </w:rPr>
        <w:t xml:space="preserve"> and it had a f</w:t>
      </w:r>
      <w:r w:rsidRPr="005B22B9">
        <w:rPr>
          <w:szCs w:val="20"/>
        </w:rPr>
        <w:t>ormat error; therefore, we broke voltages was into two columns one singe phase and the other three phase.  In addition, the use of the delta symbol for three phase voltage ratings was addressed.  Same thing on LV Terminal sizes (voltage ratings)</w:t>
      </w:r>
      <w:r>
        <w:rPr>
          <w:szCs w:val="20"/>
        </w:rPr>
        <w:t xml:space="preserve"> </w:t>
      </w:r>
      <w:r w:rsidRPr="005B22B9">
        <w:rPr>
          <w:szCs w:val="20"/>
        </w:rPr>
        <w:t xml:space="preserve">150 to 225 </w:t>
      </w:r>
      <w:r>
        <w:rPr>
          <w:szCs w:val="20"/>
        </w:rPr>
        <w:t>kVA dimensions</w:t>
      </w:r>
      <w:r w:rsidRPr="005B22B9">
        <w:rPr>
          <w:szCs w:val="20"/>
        </w:rPr>
        <w:t xml:space="preserve"> w</w:t>
      </w:r>
      <w:r>
        <w:rPr>
          <w:szCs w:val="20"/>
        </w:rPr>
        <w:t>ere</w:t>
      </w:r>
      <w:r w:rsidRPr="005B22B9">
        <w:rPr>
          <w:szCs w:val="20"/>
        </w:rPr>
        <w:t xml:space="preserve"> changed from the previous revision due to a typo.</w:t>
      </w:r>
    </w:p>
    <w:p w:rsidR="00571942" w:rsidRDefault="00571942" w:rsidP="00571942">
      <w:pPr>
        <w:pStyle w:val="ListParagraph"/>
        <w:numPr>
          <w:ilvl w:val="0"/>
          <w:numId w:val="9"/>
        </w:numPr>
        <w:spacing w:before="120"/>
        <w:ind w:left="1440"/>
        <w:contextualSpacing w:val="0"/>
        <w:rPr>
          <w:szCs w:val="20"/>
        </w:rPr>
      </w:pPr>
      <w:r w:rsidRPr="005B22B9">
        <w:rPr>
          <w:szCs w:val="20"/>
        </w:rPr>
        <w:t>Table 11 was reviewed; Updated the voltage rating and use of the delta symbol as discussed in Table 5</w:t>
      </w:r>
      <w:r>
        <w:rPr>
          <w:szCs w:val="20"/>
        </w:rPr>
        <w:t xml:space="preserve"> </w:t>
      </w:r>
      <w:r w:rsidRPr="005B22B9">
        <w:rPr>
          <w:szCs w:val="20"/>
        </w:rPr>
        <w:t>“Z” dime</w:t>
      </w:r>
      <w:r>
        <w:rPr>
          <w:szCs w:val="20"/>
        </w:rPr>
        <w:t xml:space="preserve">nsion does </w:t>
      </w:r>
      <w:r w:rsidRPr="005B22B9">
        <w:rPr>
          <w:szCs w:val="20"/>
        </w:rPr>
        <w:t>not apply for HV bushings with more than 30” creep length.</w:t>
      </w:r>
    </w:p>
    <w:p w:rsidR="00571942" w:rsidRDefault="00571942" w:rsidP="00571942">
      <w:pPr>
        <w:pStyle w:val="ListParagraph"/>
        <w:numPr>
          <w:ilvl w:val="0"/>
          <w:numId w:val="9"/>
        </w:numPr>
        <w:spacing w:before="120"/>
        <w:ind w:left="1440"/>
        <w:contextualSpacing w:val="0"/>
        <w:rPr>
          <w:szCs w:val="20"/>
        </w:rPr>
      </w:pPr>
      <w:r>
        <w:rPr>
          <w:szCs w:val="20"/>
        </w:rPr>
        <w:t xml:space="preserve">7 figures </w:t>
      </w:r>
      <w:r w:rsidRPr="00BF5F98">
        <w:rPr>
          <w:szCs w:val="20"/>
        </w:rPr>
        <w:t xml:space="preserve">were </w:t>
      </w:r>
      <w:r>
        <w:rPr>
          <w:szCs w:val="20"/>
        </w:rPr>
        <w:t xml:space="preserve">for </w:t>
      </w:r>
      <w:r w:rsidRPr="00BF5F98">
        <w:rPr>
          <w:szCs w:val="20"/>
        </w:rPr>
        <w:t xml:space="preserve">configuration.  One of the IEEE editors wanted to change the 7 “Figures” to “Tables”.  The Chair objected due to the historical used of the term “Figures” and the editor accepted </w:t>
      </w:r>
      <w:r>
        <w:rPr>
          <w:szCs w:val="20"/>
        </w:rPr>
        <w:t>this</w:t>
      </w:r>
      <w:r w:rsidRPr="00BF5F98">
        <w:rPr>
          <w:szCs w:val="20"/>
        </w:rPr>
        <w:t xml:space="preserve"> justification</w:t>
      </w:r>
      <w:r>
        <w:rPr>
          <w:szCs w:val="20"/>
        </w:rPr>
        <w:t>.</w:t>
      </w:r>
    </w:p>
    <w:p w:rsidR="00571942" w:rsidRPr="005B22B9" w:rsidRDefault="00571942" w:rsidP="00571942">
      <w:pPr>
        <w:spacing w:before="120"/>
        <w:ind w:left="720"/>
        <w:rPr>
          <w:szCs w:val="20"/>
        </w:rPr>
      </w:pPr>
      <w:r w:rsidRPr="005B22B9">
        <w:rPr>
          <w:szCs w:val="20"/>
        </w:rPr>
        <w:t>That was the extent of the changes made to C57.12.20 REV 6</w:t>
      </w:r>
    </w:p>
    <w:p w:rsidR="00571942" w:rsidRPr="005B22B9" w:rsidRDefault="00571942" w:rsidP="00571942">
      <w:pPr>
        <w:spacing w:before="120"/>
        <w:ind w:left="720"/>
        <w:rPr>
          <w:szCs w:val="20"/>
        </w:rPr>
      </w:pPr>
      <w:r>
        <w:rPr>
          <w:szCs w:val="20"/>
        </w:rPr>
        <w:t>C</w:t>
      </w:r>
      <w:r w:rsidRPr="005B22B9">
        <w:rPr>
          <w:szCs w:val="20"/>
        </w:rPr>
        <w:t xml:space="preserve">omments </w:t>
      </w:r>
      <w:r>
        <w:rPr>
          <w:szCs w:val="20"/>
        </w:rPr>
        <w:t xml:space="preserve">were requested from the working group and none were received from the floor. </w:t>
      </w:r>
      <w:r w:rsidRPr="005B22B9">
        <w:rPr>
          <w:szCs w:val="20"/>
        </w:rPr>
        <w:t>The Chair requested wanted a note added for us to check of the 347/600Y rating for consistency in the document.  This will be part of final editorial review.</w:t>
      </w:r>
    </w:p>
    <w:p w:rsidR="00571942" w:rsidRPr="005B22B9" w:rsidRDefault="00571942" w:rsidP="00571942">
      <w:pPr>
        <w:spacing w:before="120"/>
        <w:ind w:left="720"/>
        <w:rPr>
          <w:szCs w:val="20"/>
        </w:rPr>
      </w:pPr>
      <w:r w:rsidRPr="005B22B9">
        <w:rPr>
          <w:szCs w:val="20"/>
        </w:rPr>
        <w:t>The Chair reviewed some of the topics slated to be addressed in the next revision</w:t>
      </w:r>
      <w:r>
        <w:rPr>
          <w:szCs w:val="20"/>
        </w:rPr>
        <w:t>:</w:t>
      </w:r>
    </w:p>
    <w:p w:rsidR="00571942" w:rsidRDefault="00571942" w:rsidP="00571942">
      <w:pPr>
        <w:pStyle w:val="ListParagraph"/>
        <w:numPr>
          <w:ilvl w:val="3"/>
          <w:numId w:val="8"/>
        </w:numPr>
        <w:spacing w:before="120"/>
        <w:ind w:left="1080"/>
        <w:contextualSpacing w:val="0"/>
        <w:rPr>
          <w:szCs w:val="20"/>
        </w:rPr>
      </w:pPr>
      <w:r w:rsidRPr="005B22B9">
        <w:rPr>
          <w:szCs w:val="20"/>
        </w:rPr>
        <w:t>Introduce and address the platform mounting arrangement into the standard.</w:t>
      </w:r>
    </w:p>
    <w:p w:rsidR="00571942" w:rsidRDefault="00571942" w:rsidP="00571942">
      <w:pPr>
        <w:pStyle w:val="ListParagraph"/>
        <w:numPr>
          <w:ilvl w:val="3"/>
          <w:numId w:val="8"/>
        </w:numPr>
        <w:spacing w:before="120"/>
        <w:ind w:left="1080"/>
        <w:contextualSpacing w:val="0"/>
        <w:rPr>
          <w:szCs w:val="20"/>
        </w:rPr>
      </w:pPr>
      <w:r w:rsidRPr="00BF5F98">
        <w:rPr>
          <w:szCs w:val="20"/>
        </w:rPr>
        <w:t xml:space="preserve">The Chair asked Carlos Gaytan for the status of 12.39.  If/when it is published there will be cause for us to refer to it in our standard and delete some of the specific information in 12.20, </w:t>
      </w:r>
      <w:proofErr w:type="spellStart"/>
      <w:r w:rsidRPr="00BF5F98">
        <w:rPr>
          <w:szCs w:val="20"/>
        </w:rPr>
        <w:t>eg</w:t>
      </w:r>
      <w:proofErr w:type="spellEnd"/>
      <w:r w:rsidRPr="00BF5F98">
        <w:rPr>
          <w:szCs w:val="20"/>
        </w:rPr>
        <w:t>, clause 9.</w:t>
      </w:r>
    </w:p>
    <w:p w:rsidR="00571942" w:rsidRDefault="00571942" w:rsidP="00571942">
      <w:pPr>
        <w:pStyle w:val="ListParagraph"/>
        <w:numPr>
          <w:ilvl w:val="3"/>
          <w:numId w:val="8"/>
        </w:numPr>
        <w:spacing w:before="120"/>
        <w:ind w:left="1080"/>
        <w:contextualSpacing w:val="0"/>
        <w:rPr>
          <w:szCs w:val="20"/>
        </w:rPr>
      </w:pPr>
      <w:r w:rsidRPr="00BF5F98">
        <w:rPr>
          <w:szCs w:val="20"/>
        </w:rPr>
        <w:t>Three phase connections are currently delta and wye only.  Do we want to include the TT connection in this standard?  We will place on agenda for discussion</w:t>
      </w:r>
    </w:p>
    <w:p w:rsidR="00571942" w:rsidRDefault="00571942" w:rsidP="00571942">
      <w:pPr>
        <w:pStyle w:val="ListParagraph"/>
        <w:numPr>
          <w:ilvl w:val="3"/>
          <w:numId w:val="8"/>
        </w:numPr>
        <w:spacing w:before="120"/>
        <w:ind w:left="1080"/>
        <w:contextualSpacing w:val="0"/>
        <w:rPr>
          <w:szCs w:val="20"/>
        </w:rPr>
      </w:pPr>
      <w:r w:rsidRPr="00BF5F98">
        <w:rPr>
          <w:szCs w:val="20"/>
        </w:rPr>
        <w:t>“Figure” vs “Table” discussion, we need to be aware of it and mindful as we move forward</w:t>
      </w:r>
    </w:p>
    <w:p w:rsidR="00571942" w:rsidRDefault="00571942" w:rsidP="00571942">
      <w:pPr>
        <w:pStyle w:val="ListParagraph"/>
        <w:numPr>
          <w:ilvl w:val="3"/>
          <w:numId w:val="8"/>
        </w:numPr>
        <w:spacing w:before="120"/>
        <w:ind w:left="1080"/>
        <w:contextualSpacing w:val="0"/>
        <w:rPr>
          <w:szCs w:val="20"/>
        </w:rPr>
      </w:pPr>
      <w:r w:rsidRPr="00BF5F98">
        <w:rPr>
          <w:szCs w:val="20"/>
        </w:rPr>
        <w:t>LV Terminals. We need to address some of the interchangeability discussion.  We need to make sure that this standard follows what is being addressed in C57.19.02 i.e. tank hole and stud sizes, etc.</w:t>
      </w:r>
    </w:p>
    <w:p w:rsidR="00571942" w:rsidRDefault="00571942" w:rsidP="00571942">
      <w:pPr>
        <w:pStyle w:val="ListParagraph"/>
        <w:numPr>
          <w:ilvl w:val="3"/>
          <w:numId w:val="8"/>
        </w:numPr>
        <w:spacing w:before="120"/>
        <w:ind w:left="1080"/>
        <w:contextualSpacing w:val="0"/>
        <w:rPr>
          <w:szCs w:val="20"/>
        </w:rPr>
      </w:pPr>
      <w:r w:rsidRPr="00BF5F98">
        <w:rPr>
          <w:szCs w:val="20"/>
        </w:rPr>
        <w:t xml:space="preserve">There are some things in the document that may need to be rearranged and placed in different clauses., </w:t>
      </w:r>
      <w:proofErr w:type="spellStart"/>
      <w:r w:rsidRPr="00BF5F98">
        <w:rPr>
          <w:szCs w:val="20"/>
        </w:rPr>
        <w:t>eg</w:t>
      </w:r>
      <w:proofErr w:type="spellEnd"/>
      <w:r w:rsidRPr="00BF5F98">
        <w:rPr>
          <w:szCs w:val="20"/>
        </w:rPr>
        <w:t xml:space="preserve">, lifting lugs &amp; support Lugs.  Are they </w:t>
      </w:r>
      <w:proofErr w:type="gramStart"/>
      <w:r w:rsidRPr="00BF5F98">
        <w:rPr>
          <w:szCs w:val="20"/>
        </w:rPr>
        <w:t>tank</w:t>
      </w:r>
      <w:proofErr w:type="gramEnd"/>
      <w:r w:rsidRPr="00BF5F98">
        <w:rPr>
          <w:szCs w:val="20"/>
        </w:rPr>
        <w:t xml:space="preserve"> features or accessories?</w:t>
      </w:r>
    </w:p>
    <w:p w:rsidR="00571942" w:rsidRDefault="00571942" w:rsidP="00571942">
      <w:pPr>
        <w:pStyle w:val="ListParagraph"/>
        <w:numPr>
          <w:ilvl w:val="3"/>
          <w:numId w:val="8"/>
        </w:numPr>
        <w:spacing w:before="120"/>
        <w:ind w:left="1080"/>
        <w:contextualSpacing w:val="0"/>
        <w:rPr>
          <w:szCs w:val="20"/>
        </w:rPr>
      </w:pPr>
      <w:r w:rsidRPr="00BF5F98">
        <w:rPr>
          <w:szCs w:val="20"/>
        </w:rPr>
        <w:t>Should we consider adding the requirement for co</w:t>
      </w:r>
      <w:r>
        <w:rPr>
          <w:szCs w:val="20"/>
        </w:rPr>
        <w:t>a</w:t>
      </w:r>
      <w:r w:rsidRPr="00BF5F98">
        <w:rPr>
          <w:szCs w:val="20"/>
        </w:rPr>
        <w:t>stal application?</w:t>
      </w:r>
    </w:p>
    <w:p w:rsidR="00571942" w:rsidRPr="00BF5F98" w:rsidRDefault="00571942" w:rsidP="00571942">
      <w:pPr>
        <w:pStyle w:val="ListParagraph"/>
        <w:numPr>
          <w:ilvl w:val="3"/>
          <w:numId w:val="8"/>
        </w:numPr>
        <w:spacing w:before="120"/>
        <w:ind w:left="1080"/>
        <w:contextualSpacing w:val="0"/>
        <w:rPr>
          <w:szCs w:val="20"/>
        </w:rPr>
      </w:pPr>
      <w:r w:rsidRPr="00BF5F98">
        <w:rPr>
          <w:szCs w:val="20"/>
        </w:rPr>
        <w:t>The Chair asked for any other agenda items for the next revision.  None were brought forward.  The Chair suggested if something comes to mind send him an email;</w:t>
      </w:r>
    </w:p>
    <w:p w:rsidR="00E153E2" w:rsidRPr="005B22B9" w:rsidRDefault="00571942" w:rsidP="00571942">
      <w:pPr>
        <w:spacing w:before="120"/>
        <w:ind w:left="720"/>
        <w:rPr>
          <w:szCs w:val="20"/>
        </w:rPr>
      </w:pPr>
      <w:r w:rsidRPr="005B22B9">
        <w:rPr>
          <w:szCs w:val="20"/>
        </w:rPr>
        <w:t>At the Pittsburgh meeting we will review the outline of items for the next draft and prepare the title, scope and purpose for a new PAR.  Present wording below:</w:t>
      </w:r>
    </w:p>
    <w:p w:rsidR="00571942" w:rsidRPr="00AD0CBE" w:rsidRDefault="00571942" w:rsidP="00571942">
      <w:pPr>
        <w:spacing w:before="120"/>
        <w:ind w:left="720"/>
        <w:rPr>
          <w:b/>
          <w:szCs w:val="20"/>
        </w:rPr>
      </w:pPr>
      <w:r w:rsidRPr="00AD0CBE">
        <w:rPr>
          <w:b/>
          <w:szCs w:val="20"/>
        </w:rPr>
        <w:t>Title</w:t>
      </w:r>
    </w:p>
    <w:p w:rsidR="00571942" w:rsidRPr="00AD0CBE" w:rsidRDefault="00571942" w:rsidP="00571942">
      <w:pPr>
        <w:spacing w:before="120"/>
        <w:ind w:left="720"/>
        <w:rPr>
          <w:b/>
          <w:i/>
          <w:szCs w:val="20"/>
        </w:rPr>
      </w:pPr>
      <w:r w:rsidRPr="00AD0CBE">
        <w:rPr>
          <w:b/>
          <w:i/>
          <w:szCs w:val="20"/>
        </w:rPr>
        <w:t>IEEE Standard for Overhead-Type Distribution Transformers 500kVA and Smaller: High Voltage, 34 500 V and Below; Low Voltage, 7970/13 800Y V and Below</w:t>
      </w:r>
    </w:p>
    <w:p w:rsidR="00571942" w:rsidRPr="00AD0CBE" w:rsidRDefault="00571942" w:rsidP="00571942">
      <w:pPr>
        <w:spacing w:before="120"/>
        <w:ind w:left="720"/>
        <w:rPr>
          <w:b/>
          <w:szCs w:val="20"/>
        </w:rPr>
      </w:pPr>
      <w:r w:rsidRPr="00AD0CBE">
        <w:rPr>
          <w:b/>
          <w:szCs w:val="20"/>
        </w:rPr>
        <w:lastRenderedPageBreak/>
        <w:t>1.1 Scope</w:t>
      </w:r>
    </w:p>
    <w:p w:rsidR="00571942" w:rsidRPr="005B22B9" w:rsidRDefault="00571942" w:rsidP="00571942">
      <w:pPr>
        <w:spacing w:before="120"/>
        <w:ind w:left="720"/>
        <w:rPr>
          <w:szCs w:val="20"/>
        </w:rPr>
      </w:pPr>
      <w:r w:rsidRPr="005B22B9">
        <w:rPr>
          <w:szCs w:val="20"/>
        </w:rPr>
        <w:t xml:space="preserve">This standard covers certain electrical, dimensional, and mechanical characteristics and safety features of single- and three-phase, 60-Hz, </w:t>
      </w:r>
      <w:r w:rsidRPr="005B22B9">
        <w:rPr>
          <w:b/>
          <w:bCs/>
          <w:szCs w:val="20"/>
        </w:rPr>
        <w:t>liquid-immersed</w:t>
      </w:r>
      <w:r w:rsidRPr="005B22B9">
        <w:rPr>
          <w:szCs w:val="20"/>
        </w:rPr>
        <w:t>, self-cooled, overhead-type distribution transformers 500 kVA and smaller, high voltages 34 500 V and below and low voltages 7970/13 800Y V and below.</w:t>
      </w:r>
    </w:p>
    <w:p w:rsidR="00571942" w:rsidRPr="00AD0CBE" w:rsidRDefault="00571942" w:rsidP="00571942">
      <w:pPr>
        <w:spacing w:before="120"/>
        <w:ind w:left="720"/>
        <w:rPr>
          <w:b/>
          <w:szCs w:val="20"/>
        </w:rPr>
      </w:pPr>
      <w:r w:rsidRPr="00AD0CBE">
        <w:rPr>
          <w:b/>
          <w:szCs w:val="20"/>
        </w:rPr>
        <w:t>1.2 Purpose</w:t>
      </w:r>
    </w:p>
    <w:p w:rsidR="00571942" w:rsidRPr="005B22B9" w:rsidRDefault="00571942" w:rsidP="00571942">
      <w:pPr>
        <w:spacing w:before="120"/>
        <w:ind w:left="720"/>
        <w:rPr>
          <w:szCs w:val="20"/>
        </w:rPr>
      </w:pPr>
      <w:r w:rsidRPr="005B22B9">
        <w:rPr>
          <w:szCs w:val="20"/>
        </w:rPr>
        <w:t>This standard is intended for use as a basis for determining the performance, interchangeability, and safety of overhead-type distribution transformers and to assist in the proper selection of this equipment.</w:t>
      </w:r>
    </w:p>
    <w:p w:rsidR="00571942" w:rsidRPr="005B22B9" w:rsidRDefault="00571942" w:rsidP="00571942">
      <w:pPr>
        <w:spacing w:before="120"/>
        <w:ind w:left="720"/>
        <w:rPr>
          <w:szCs w:val="20"/>
        </w:rPr>
      </w:pPr>
      <w:r w:rsidRPr="005B22B9">
        <w:rPr>
          <w:szCs w:val="20"/>
        </w:rPr>
        <w:t>The next meeting will be in March 2018 in Pittsburgh, PA.</w:t>
      </w:r>
    </w:p>
    <w:p w:rsidR="00A5323E" w:rsidRDefault="00571942" w:rsidP="00571942">
      <w:pPr>
        <w:spacing w:before="120"/>
        <w:ind w:left="720"/>
        <w:rPr>
          <w:szCs w:val="20"/>
        </w:rPr>
      </w:pPr>
      <w:r w:rsidRPr="005B22B9">
        <w:rPr>
          <w:szCs w:val="20"/>
        </w:rPr>
        <w:t>The Meeting was adjourned 11:31</w:t>
      </w:r>
    </w:p>
    <w:p w:rsidR="00AC121B" w:rsidRPr="00571942" w:rsidRDefault="00A5323E" w:rsidP="00571942">
      <w:pPr>
        <w:spacing w:before="120"/>
        <w:ind w:left="720"/>
        <w:rPr>
          <w:szCs w:val="20"/>
        </w:rPr>
      </w:pPr>
      <w:r>
        <w:t xml:space="preserve">Submitted by: </w:t>
      </w:r>
      <w:r w:rsidR="00884958" w:rsidRPr="00884958">
        <w:t>Ed Smith</w:t>
      </w:r>
      <w:r w:rsidR="000E7FFC" w:rsidRPr="00884958">
        <w:t xml:space="preserve"> </w:t>
      </w:r>
    </w:p>
    <w:p w:rsidR="00A32F1D" w:rsidRDefault="00E153E2" w:rsidP="00E153E2">
      <w:pPr>
        <w:pStyle w:val="Heading3"/>
        <w:numPr>
          <w:ilvl w:val="0"/>
          <w:numId w:val="0"/>
        </w:numPr>
        <w:spacing w:after="120"/>
        <w:ind w:left="180"/>
      </w:pPr>
      <w:r>
        <w:t xml:space="preserve">IEEE </w:t>
      </w:r>
      <w:r w:rsidR="00A32F1D" w:rsidRPr="00876EF9">
        <w:t>C57.12.28,</w:t>
      </w:r>
      <w:r w:rsidR="002B29EA">
        <w:t xml:space="preserve"> </w:t>
      </w:r>
      <w:r w:rsidR="00A32F1D" w:rsidRPr="00876EF9">
        <w:t xml:space="preserve">.29, </w:t>
      </w:r>
      <w:r w:rsidR="00A32F1D" w:rsidRPr="00A32F1D">
        <w:t>.30,</w:t>
      </w:r>
      <w:r w:rsidR="002B29EA">
        <w:t xml:space="preserve"> </w:t>
      </w:r>
      <w:r w:rsidR="00A32F1D" w:rsidRPr="00876EF9">
        <w:t>.31</w:t>
      </w:r>
      <w:r w:rsidR="002B29EA">
        <w:t xml:space="preserve"> &amp;</w:t>
      </w:r>
      <w:r w:rsidR="00A32F1D" w:rsidRPr="00876EF9">
        <w:t xml:space="preserve"> C57.12.32 – Enclosure Integrity – </w:t>
      </w:r>
      <w:r w:rsidR="00A32F1D">
        <w:t>Dan Mulkey</w:t>
      </w:r>
    </w:p>
    <w:p w:rsidR="000A14D1" w:rsidRDefault="00571942" w:rsidP="000A14D1">
      <w:pPr>
        <w:autoSpaceDE w:val="0"/>
        <w:autoSpaceDN w:val="0"/>
        <w:adjustRightInd w:val="0"/>
        <w:spacing w:before="120" w:after="120"/>
        <w:ind w:left="187"/>
        <w:rPr>
          <w:szCs w:val="20"/>
        </w:rPr>
      </w:pPr>
      <w:r>
        <w:rPr>
          <w:sz w:val="23"/>
          <w:szCs w:val="23"/>
        </w:rPr>
        <w:t>Dan Mulkey</w:t>
      </w:r>
      <w:r w:rsidR="00727F22" w:rsidRPr="00FD3A54">
        <w:rPr>
          <w:sz w:val="23"/>
          <w:szCs w:val="23"/>
        </w:rPr>
        <w:t xml:space="preserve"> presented the following minutes from the working group meeting on </w:t>
      </w:r>
      <w:r>
        <w:rPr>
          <w:sz w:val="23"/>
          <w:szCs w:val="23"/>
        </w:rPr>
        <w:t>October 31</w:t>
      </w:r>
      <w:r w:rsidR="00CB3D41">
        <w:rPr>
          <w:sz w:val="23"/>
          <w:szCs w:val="23"/>
        </w:rPr>
        <w:t xml:space="preserve">, </w:t>
      </w:r>
      <w:r w:rsidR="009462E4">
        <w:rPr>
          <w:sz w:val="23"/>
          <w:szCs w:val="23"/>
        </w:rPr>
        <w:t>2017</w:t>
      </w:r>
      <w:r w:rsidR="00F66542" w:rsidRPr="00FD3A54">
        <w:rPr>
          <w:sz w:val="23"/>
          <w:szCs w:val="23"/>
        </w:rPr>
        <w:t xml:space="preserve"> at 8:00 a.m.</w:t>
      </w:r>
      <w:r w:rsidR="0061768F" w:rsidRPr="00FD3A54">
        <w:rPr>
          <w:sz w:val="23"/>
          <w:szCs w:val="23"/>
        </w:rPr>
        <w:t xml:space="preserve"> in </w:t>
      </w:r>
      <w:r w:rsidR="00884958" w:rsidRPr="00884958">
        <w:rPr>
          <w:sz w:val="23"/>
          <w:szCs w:val="23"/>
        </w:rPr>
        <w:t>with 5</w:t>
      </w:r>
      <w:r>
        <w:rPr>
          <w:sz w:val="23"/>
          <w:szCs w:val="23"/>
        </w:rPr>
        <w:t>4</w:t>
      </w:r>
      <w:r w:rsidR="00727F22" w:rsidRPr="00884958">
        <w:rPr>
          <w:sz w:val="23"/>
          <w:szCs w:val="23"/>
        </w:rPr>
        <w:t xml:space="preserve"> in attendance.</w:t>
      </w:r>
      <w:r w:rsidR="00BF247B" w:rsidRPr="00BF247B">
        <w:rPr>
          <w:szCs w:val="20"/>
        </w:rPr>
        <w:t xml:space="preserve"> </w:t>
      </w:r>
    </w:p>
    <w:p w:rsidR="00571942" w:rsidRPr="00E90C90" w:rsidRDefault="00571942" w:rsidP="00571942">
      <w:pPr>
        <w:pStyle w:val="ListParagraph"/>
        <w:numPr>
          <w:ilvl w:val="0"/>
          <w:numId w:val="4"/>
        </w:numPr>
        <w:autoSpaceDE w:val="0"/>
        <w:autoSpaceDN w:val="0"/>
        <w:adjustRightInd w:val="0"/>
        <w:spacing w:before="120" w:after="120"/>
        <w:ind w:left="1080"/>
        <w:contextualSpacing w:val="0"/>
        <w:rPr>
          <w:szCs w:val="20"/>
        </w:rPr>
      </w:pPr>
      <w:r w:rsidRPr="00E84761">
        <w:rPr>
          <w:szCs w:val="20"/>
        </w:rPr>
        <w:t>Dan Mulkey</w:t>
      </w:r>
      <w:r w:rsidRPr="00E90C90">
        <w:rPr>
          <w:szCs w:val="20"/>
        </w:rPr>
        <w:t xml:space="preserve"> called the meeting to order </w:t>
      </w:r>
      <w:r w:rsidRPr="00E84761">
        <w:rPr>
          <w:szCs w:val="20"/>
        </w:rPr>
        <w:t>at 8:01</w:t>
      </w:r>
      <w:r>
        <w:rPr>
          <w:szCs w:val="20"/>
        </w:rPr>
        <w:t xml:space="preserve"> </w:t>
      </w:r>
      <w:r w:rsidRPr="00E90C90">
        <w:rPr>
          <w:szCs w:val="20"/>
        </w:rPr>
        <w:t>AM</w:t>
      </w:r>
      <w:r>
        <w:rPr>
          <w:szCs w:val="20"/>
        </w:rPr>
        <w:t>.</w:t>
      </w:r>
    </w:p>
    <w:p w:rsidR="00571942" w:rsidRDefault="00571942" w:rsidP="00571942">
      <w:pPr>
        <w:pStyle w:val="ListParagraph"/>
        <w:numPr>
          <w:ilvl w:val="0"/>
          <w:numId w:val="4"/>
        </w:numPr>
        <w:autoSpaceDE w:val="0"/>
        <w:autoSpaceDN w:val="0"/>
        <w:adjustRightInd w:val="0"/>
        <w:spacing w:after="120"/>
        <w:ind w:left="1080"/>
        <w:contextualSpacing w:val="0"/>
        <w:rPr>
          <w:szCs w:val="20"/>
        </w:rPr>
      </w:pPr>
      <w:r>
        <w:rPr>
          <w:szCs w:val="20"/>
        </w:rPr>
        <w:t>Introductions were performed.</w:t>
      </w:r>
    </w:p>
    <w:p w:rsidR="00571942" w:rsidRDefault="00571942" w:rsidP="00571942">
      <w:pPr>
        <w:pStyle w:val="ListParagraph"/>
        <w:numPr>
          <w:ilvl w:val="0"/>
          <w:numId w:val="4"/>
        </w:numPr>
        <w:autoSpaceDE w:val="0"/>
        <w:autoSpaceDN w:val="0"/>
        <w:adjustRightInd w:val="0"/>
        <w:spacing w:after="120"/>
        <w:ind w:left="1080"/>
        <w:contextualSpacing w:val="0"/>
        <w:rPr>
          <w:szCs w:val="20"/>
        </w:rPr>
      </w:pPr>
      <w:r>
        <w:rPr>
          <w:szCs w:val="20"/>
        </w:rPr>
        <w:t xml:space="preserve">Membership changes were noted. </w:t>
      </w:r>
    </w:p>
    <w:p w:rsidR="00571942" w:rsidRDefault="00571942" w:rsidP="00571942">
      <w:pPr>
        <w:pStyle w:val="ListParagraph"/>
        <w:autoSpaceDE w:val="0"/>
        <w:autoSpaceDN w:val="0"/>
        <w:adjustRightInd w:val="0"/>
        <w:spacing w:after="120"/>
        <w:ind w:left="1080"/>
        <w:contextualSpacing w:val="0"/>
        <w:rPr>
          <w:szCs w:val="20"/>
        </w:rPr>
      </w:pPr>
      <w:r>
        <w:rPr>
          <w:szCs w:val="20"/>
        </w:rPr>
        <w:t xml:space="preserve">The following six guests were added to membership: </w:t>
      </w:r>
    </w:p>
    <w:p w:rsidR="00571942" w:rsidRDefault="00571942" w:rsidP="00571942">
      <w:pPr>
        <w:pStyle w:val="ListParagraph"/>
        <w:numPr>
          <w:ilvl w:val="0"/>
          <w:numId w:val="12"/>
        </w:numPr>
        <w:autoSpaceDE w:val="0"/>
        <w:autoSpaceDN w:val="0"/>
        <w:adjustRightInd w:val="0"/>
        <w:spacing w:after="120"/>
        <w:ind w:left="1800"/>
        <w:contextualSpacing w:val="0"/>
        <w:rPr>
          <w:szCs w:val="20"/>
        </w:rPr>
      </w:pPr>
      <w:r>
        <w:rPr>
          <w:szCs w:val="20"/>
        </w:rPr>
        <w:t>John Crotty</w:t>
      </w:r>
    </w:p>
    <w:p w:rsidR="00571942" w:rsidRDefault="00571942" w:rsidP="00571942">
      <w:pPr>
        <w:pStyle w:val="ListParagraph"/>
        <w:numPr>
          <w:ilvl w:val="0"/>
          <w:numId w:val="12"/>
        </w:numPr>
        <w:autoSpaceDE w:val="0"/>
        <w:autoSpaceDN w:val="0"/>
        <w:adjustRightInd w:val="0"/>
        <w:spacing w:after="120"/>
        <w:ind w:left="1800"/>
        <w:contextualSpacing w:val="0"/>
        <w:rPr>
          <w:szCs w:val="20"/>
        </w:rPr>
      </w:pPr>
      <w:r>
        <w:rPr>
          <w:szCs w:val="20"/>
        </w:rPr>
        <w:t>Dwight Parkinson</w:t>
      </w:r>
    </w:p>
    <w:p w:rsidR="00571942" w:rsidRDefault="00571942" w:rsidP="00571942">
      <w:pPr>
        <w:pStyle w:val="ListParagraph"/>
        <w:numPr>
          <w:ilvl w:val="0"/>
          <w:numId w:val="12"/>
        </w:numPr>
        <w:autoSpaceDE w:val="0"/>
        <w:autoSpaceDN w:val="0"/>
        <w:adjustRightInd w:val="0"/>
        <w:spacing w:after="120"/>
        <w:ind w:left="1800"/>
        <w:contextualSpacing w:val="0"/>
        <w:rPr>
          <w:szCs w:val="20"/>
        </w:rPr>
      </w:pPr>
      <w:r>
        <w:rPr>
          <w:szCs w:val="20"/>
        </w:rPr>
        <w:t>Igor Simonov</w:t>
      </w:r>
    </w:p>
    <w:p w:rsidR="00571942" w:rsidRDefault="00571942" w:rsidP="00571942">
      <w:pPr>
        <w:pStyle w:val="ListParagraph"/>
        <w:numPr>
          <w:ilvl w:val="0"/>
          <w:numId w:val="12"/>
        </w:numPr>
        <w:autoSpaceDE w:val="0"/>
        <w:autoSpaceDN w:val="0"/>
        <w:adjustRightInd w:val="0"/>
        <w:spacing w:after="120"/>
        <w:ind w:left="1800"/>
        <w:contextualSpacing w:val="0"/>
        <w:rPr>
          <w:szCs w:val="20"/>
        </w:rPr>
      </w:pPr>
      <w:r>
        <w:rPr>
          <w:szCs w:val="20"/>
        </w:rPr>
        <w:t xml:space="preserve">Travis </w:t>
      </w:r>
      <w:proofErr w:type="spellStart"/>
      <w:r>
        <w:rPr>
          <w:szCs w:val="20"/>
        </w:rPr>
        <w:t>Spoone</w:t>
      </w:r>
      <w:proofErr w:type="spellEnd"/>
    </w:p>
    <w:p w:rsidR="00571942" w:rsidRDefault="00571942" w:rsidP="00571942">
      <w:pPr>
        <w:pStyle w:val="ListParagraph"/>
        <w:numPr>
          <w:ilvl w:val="0"/>
          <w:numId w:val="12"/>
        </w:numPr>
        <w:autoSpaceDE w:val="0"/>
        <w:autoSpaceDN w:val="0"/>
        <w:adjustRightInd w:val="0"/>
        <w:spacing w:after="120"/>
        <w:ind w:left="1800"/>
        <w:contextualSpacing w:val="0"/>
        <w:rPr>
          <w:szCs w:val="20"/>
        </w:rPr>
      </w:pPr>
      <w:r>
        <w:rPr>
          <w:szCs w:val="20"/>
        </w:rPr>
        <w:t xml:space="preserve">John </w:t>
      </w:r>
      <w:proofErr w:type="spellStart"/>
      <w:r>
        <w:rPr>
          <w:szCs w:val="20"/>
        </w:rPr>
        <w:t>Vartanian</w:t>
      </w:r>
      <w:proofErr w:type="spellEnd"/>
    </w:p>
    <w:p w:rsidR="00571942" w:rsidRDefault="00571942" w:rsidP="00571942">
      <w:pPr>
        <w:pStyle w:val="ListParagraph"/>
        <w:numPr>
          <w:ilvl w:val="0"/>
          <w:numId w:val="12"/>
        </w:numPr>
        <w:autoSpaceDE w:val="0"/>
        <w:autoSpaceDN w:val="0"/>
        <w:adjustRightInd w:val="0"/>
        <w:spacing w:after="120"/>
        <w:ind w:left="1800"/>
        <w:contextualSpacing w:val="0"/>
        <w:rPr>
          <w:szCs w:val="20"/>
        </w:rPr>
      </w:pPr>
      <w:r>
        <w:rPr>
          <w:szCs w:val="20"/>
        </w:rPr>
        <w:t>Lee Welch</w:t>
      </w:r>
    </w:p>
    <w:p w:rsidR="00571942" w:rsidRDefault="00571942" w:rsidP="00571942">
      <w:pPr>
        <w:autoSpaceDE w:val="0"/>
        <w:autoSpaceDN w:val="0"/>
        <w:adjustRightInd w:val="0"/>
        <w:spacing w:after="120"/>
        <w:ind w:left="360" w:firstLine="720"/>
        <w:rPr>
          <w:szCs w:val="20"/>
        </w:rPr>
      </w:pPr>
      <w:r w:rsidRPr="008C07E0">
        <w:rPr>
          <w:szCs w:val="20"/>
        </w:rPr>
        <w:t>The following members were removed from membership:</w:t>
      </w:r>
    </w:p>
    <w:p w:rsidR="00571942" w:rsidRPr="008840DA" w:rsidRDefault="00571942" w:rsidP="00571942">
      <w:pPr>
        <w:numPr>
          <w:ilvl w:val="0"/>
          <w:numId w:val="13"/>
        </w:numPr>
        <w:tabs>
          <w:tab w:val="left" w:pos="540"/>
        </w:tabs>
        <w:spacing w:after="120"/>
        <w:ind w:left="1800"/>
        <w:rPr>
          <w:szCs w:val="28"/>
        </w:rPr>
      </w:pPr>
      <w:r w:rsidRPr="008840DA">
        <w:rPr>
          <w:szCs w:val="28"/>
        </w:rPr>
        <w:t xml:space="preserve">Michael </w:t>
      </w:r>
      <w:proofErr w:type="spellStart"/>
      <w:r w:rsidRPr="008840DA">
        <w:rPr>
          <w:szCs w:val="28"/>
        </w:rPr>
        <w:t>Faulkenberry</w:t>
      </w:r>
      <w:proofErr w:type="spellEnd"/>
    </w:p>
    <w:p w:rsidR="00571942" w:rsidRPr="008840DA" w:rsidRDefault="00571942" w:rsidP="00571942">
      <w:pPr>
        <w:numPr>
          <w:ilvl w:val="0"/>
          <w:numId w:val="13"/>
        </w:numPr>
        <w:tabs>
          <w:tab w:val="left" w:pos="540"/>
        </w:tabs>
        <w:spacing w:after="120"/>
        <w:ind w:left="1800"/>
        <w:rPr>
          <w:szCs w:val="28"/>
        </w:rPr>
      </w:pPr>
      <w:r w:rsidRPr="008840DA">
        <w:rPr>
          <w:szCs w:val="28"/>
        </w:rPr>
        <w:t>Michael Miller</w:t>
      </w:r>
    </w:p>
    <w:p w:rsidR="00571942" w:rsidRPr="008840DA" w:rsidRDefault="00571942" w:rsidP="00571942">
      <w:pPr>
        <w:numPr>
          <w:ilvl w:val="0"/>
          <w:numId w:val="13"/>
        </w:numPr>
        <w:tabs>
          <w:tab w:val="left" w:pos="540"/>
        </w:tabs>
        <w:spacing w:after="120"/>
        <w:ind w:left="1800"/>
        <w:rPr>
          <w:szCs w:val="28"/>
        </w:rPr>
      </w:pPr>
      <w:r w:rsidRPr="008840DA">
        <w:rPr>
          <w:szCs w:val="28"/>
        </w:rPr>
        <w:t>Richard Smith</w:t>
      </w:r>
    </w:p>
    <w:p w:rsidR="00571942" w:rsidRPr="008C07E0" w:rsidRDefault="00571942" w:rsidP="00571942">
      <w:pPr>
        <w:pStyle w:val="ListParagraph"/>
        <w:numPr>
          <w:ilvl w:val="0"/>
          <w:numId w:val="13"/>
        </w:numPr>
        <w:autoSpaceDE w:val="0"/>
        <w:autoSpaceDN w:val="0"/>
        <w:adjustRightInd w:val="0"/>
        <w:spacing w:after="120"/>
        <w:ind w:left="1800"/>
        <w:contextualSpacing w:val="0"/>
        <w:rPr>
          <w:szCs w:val="20"/>
        </w:rPr>
      </w:pPr>
      <w:r w:rsidRPr="008840DA">
        <w:rPr>
          <w:szCs w:val="28"/>
        </w:rPr>
        <w:t>Christopher Sullivan</w:t>
      </w:r>
    </w:p>
    <w:p w:rsidR="00571942" w:rsidRPr="00E84761" w:rsidRDefault="00571942" w:rsidP="00571942">
      <w:pPr>
        <w:pStyle w:val="ListParagraph"/>
        <w:numPr>
          <w:ilvl w:val="0"/>
          <w:numId w:val="4"/>
        </w:numPr>
        <w:autoSpaceDE w:val="0"/>
        <w:autoSpaceDN w:val="0"/>
        <w:adjustRightInd w:val="0"/>
        <w:spacing w:after="120"/>
        <w:ind w:left="1080"/>
        <w:contextualSpacing w:val="0"/>
        <w:rPr>
          <w:szCs w:val="20"/>
        </w:rPr>
      </w:pPr>
      <w:r>
        <w:rPr>
          <w:szCs w:val="20"/>
        </w:rPr>
        <w:t xml:space="preserve">Quorum was verified. The working group consisted of 44 members, requiring 22 for quorum. </w:t>
      </w:r>
      <w:r w:rsidRPr="00E84761">
        <w:rPr>
          <w:szCs w:val="20"/>
        </w:rPr>
        <w:t>22</w:t>
      </w:r>
      <w:r>
        <w:rPr>
          <w:szCs w:val="20"/>
        </w:rPr>
        <w:t xml:space="preserve"> members were confirmed at the time of counting. 27 members were confirmed afterwards through the roster. </w:t>
      </w:r>
    </w:p>
    <w:p w:rsidR="00571942" w:rsidRPr="00423969" w:rsidRDefault="00571942" w:rsidP="00571942">
      <w:pPr>
        <w:pStyle w:val="ListParagraph"/>
        <w:numPr>
          <w:ilvl w:val="0"/>
          <w:numId w:val="4"/>
        </w:numPr>
        <w:autoSpaceDE w:val="0"/>
        <w:autoSpaceDN w:val="0"/>
        <w:adjustRightInd w:val="0"/>
        <w:spacing w:after="120"/>
        <w:ind w:left="1080"/>
        <w:contextualSpacing w:val="0"/>
        <w:rPr>
          <w:szCs w:val="20"/>
        </w:rPr>
      </w:pPr>
      <w:r w:rsidRPr="00423969">
        <w:rPr>
          <w:szCs w:val="20"/>
        </w:rPr>
        <w:t>Dan Mulkey made the call for any opposition to unanimous approval of the minutes. No opposition was raised so the minutes were unanimously approved.</w:t>
      </w:r>
    </w:p>
    <w:p w:rsidR="00571942" w:rsidRPr="00423969" w:rsidRDefault="00571942" w:rsidP="00571942">
      <w:pPr>
        <w:pStyle w:val="ListParagraph"/>
        <w:numPr>
          <w:ilvl w:val="0"/>
          <w:numId w:val="4"/>
        </w:numPr>
        <w:autoSpaceDE w:val="0"/>
        <w:autoSpaceDN w:val="0"/>
        <w:adjustRightInd w:val="0"/>
        <w:spacing w:after="120"/>
        <w:ind w:left="1080"/>
        <w:contextualSpacing w:val="0"/>
        <w:rPr>
          <w:szCs w:val="20"/>
        </w:rPr>
      </w:pPr>
      <w:r w:rsidRPr="00423969">
        <w:rPr>
          <w:szCs w:val="20"/>
        </w:rPr>
        <w:t xml:space="preserve">Dan Mulkey made a call for essential patent statements and responses. None were </w:t>
      </w:r>
      <w:r>
        <w:rPr>
          <w:szCs w:val="20"/>
        </w:rPr>
        <w:t>brought forth</w:t>
      </w:r>
      <w:r w:rsidRPr="00423969">
        <w:rPr>
          <w:szCs w:val="20"/>
        </w:rPr>
        <w:t>.</w:t>
      </w:r>
    </w:p>
    <w:p w:rsidR="00571942" w:rsidRPr="00423969" w:rsidRDefault="00571942" w:rsidP="00571942">
      <w:pPr>
        <w:pStyle w:val="ListParagraph"/>
        <w:numPr>
          <w:ilvl w:val="0"/>
          <w:numId w:val="4"/>
        </w:numPr>
        <w:autoSpaceDE w:val="0"/>
        <w:autoSpaceDN w:val="0"/>
        <w:adjustRightInd w:val="0"/>
        <w:spacing w:after="120"/>
        <w:ind w:left="1080"/>
        <w:contextualSpacing w:val="0"/>
        <w:rPr>
          <w:szCs w:val="20"/>
        </w:rPr>
      </w:pPr>
      <w:r w:rsidRPr="00423969">
        <w:rPr>
          <w:szCs w:val="20"/>
        </w:rPr>
        <w:lastRenderedPageBreak/>
        <w:t>Dan Mulkey made the call for any opposition to unanimous approval of the agenda. No opposition was raised so the agenda was unanimously approved.</w:t>
      </w:r>
    </w:p>
    <w:p w:rsidR="00571942" w:rsidRDefault="00571942" w:rsidP="00571942">
      <w:pPr>
        <w:pStyle w:val="ListParagraph"/>
        <w:numPr>
          <w:ilvl w:val="0"/>
          <w:numId w:val="4"/>
        </w:numPr>
        <w:autoSpaceDE w:val="0"/>
        <w:autoSpaceDN w:val="0"/>
        <w:adjustRightInd w:val="0"/>
        <w:spacing w:after="120"/>
        <w:ind w:left="1080"/>
        <w:contextualSpacing w:val="0"/>
        <w:rPr>
          <w:szCs w:val="20"/>
        </w:rPr>
      </w:pPr>
      <w:r>
        <w:rPr>
          <w:szCs w:val="20"/>
        </w:rPr>
        <w:t>Status of Standards:</w:t>
      </w:r>
    </w:p>
    <w:p w:rsidR="00571942" w:rsidRDefault="00571942" w:rsidP="00571942">
      <w:pPr>
        <w:pStyle w:val="ListParagraph"/>
        <w:numPr>
          <w:ilvl w:val="1"/>
          <w:numId w:val="4"/>
        </w:numPr>
        <w:autoSpaceDE w:val="0"/>
        <w:autoSpaceDN w:val="0"/>
        <w:adjustRightInd w:val="0"/>
        <w:spacing w:after="120"/>
        <w:ind w:left="1800"/>
        <w:contextualSpacing w:val="0"/>
        <w:rPr>
          <w:szCs w:val="20"/>
        </w:rPr>
      </w:pPr>
      <w:r>
        <w:rPr>
          <w:szCs w:val="20"/>
        </w:rPr>
        <w:t xml:space="preserve">C57.12.28 Standard for Pad-Mounted Equipment – Enclosure Integrity, </w:t>
      </w:r>
      <w:r w:rsidRPr="00332B7A">
        <w:rPr>
          <w:szCs w:val="20"/>
        </w:rPr>
        <w:t>Published July15, 2014, Revision Due: 12/31/2024</w:t>
      </w:r>
    </w:p>
    <w:p w:rsidR="00571942" w:rsidRDefault="00571942" w:rsidP="00571942">
      <w:pPr>
        <w:pStyle w:val="ListParagraph"/>
        <w:numPr>
          <w:ilvl w:val="1"/>
          <w:numId w:val="4"/>
        </w:numPr>
        <w:autoSpaceDE w:val="0"/>
        <w:autoSpaceDN w:val="0"/>
        <w:adjustRightInd w:val="0"/>
        <w:spacing w:after="120"/>
        <w:ind w:left="1800"/>
        <w:contextualSpacing w:val="0"/>
        <w:rPr>
          <w:szCs w:val="20"/>
        </w:rPr>
      </w:pPr>
      <w:r>
        <w:rPr>
          <w:szCs w:val="20"/>
        </w:rPr>
        <w:t xml:space="preserve">C57.12.29 Standard for Pad-Mounted Equipment – Enclosure Integrity for Coastal Environments, </w:t>
      </w:r>
      <w:r w:rsidRPr="00332B7A">
        <w:rPr>
          <w:szCs w:val="20"/>
        </w:rPr>
        <w:t>Published August 8, 2014, Revision Due date 12/31/2024</w:t>
      </w:r>
    </w:p>
    <w:p w:rsidR="00571942" w:rsidRPr="00332B7A" w:rsidRDefault="00571942" w:rsidP="00571942">
      <w:pPr>
        <w:pStyle w:val="ListParagraph"/>
        <w:numPr>
          <w:ilvl w:val="1"/>
          <w:numId w:val="4"/>
        </w:numPr>
        <w:autoSpaceDE w:val="0"/>
        <w:autoSpaceDN w:val="0"/>
        <w:adjustRightInd w:val="0"/>
        <w:spacing w:after="120"/>
        <w:ind w:left="1800"/>
        <w:contextualSpacing w:val="0"/>
        <w:rPr>
          <w:szCs w:val="20"/>
        </w:rPr>
      </w:pPr>
      <w:r w:rsidRPr="00332B7A">
        <w:rPr>
          <w:szCs w:val="20"/>
        </w:rPr>
        <w:t>C57.12.31 Standard for Pole Mounted Equipment – Enclosure Integrity, Published September 20, 2010, Revision Due: 6/17/2020, Corrigenda approved May16, 2014</w:t>
      </w:r>
    </w:p>
    <w:p w:rsidR="00571942" w:rsidRPr="00332B7A" w:rsidRDefault="00571942" w:rsidP="00571942">
      <w:pPr>
        <w:pStyle w:val="ListParagraph"/>
        <w:numPr>
          <w:ilvl w:val="1"/>
          <w:numId w:val="4"/>
        </w:numPr>
        <w:autoSpaceDE w:val="0"/>
        <w:autoSpaceDN w:val="0"/>
        <w:adjustRightInd w:val="0"/>
        <w:spacing w:after="120"/>
        <w:ind w:left="1800"/>
        <w:contextualSpacing w:val="0"/>
        <w:rPr>
          <w:szCs w:val="20"/>
        </w:rPr>
      </w:pPr>
      <w:r w:rsidRPr="00332B7A">
        <w:rPr>
          <w:szCs w:val="20"/>
        </w:rPr>
        <w:t>C57.12.32 Standard for Submersible Equipment – Enclosure Integrity, Reaffirmed 3/7/2008, Revision Due: 12/31/2018, PAR expiration: 12/31/2019</w:t>
      </w:r>
    </w:p>
    <w:p w:rsidR="00571942" w:rsidRDefault="00571942" w:rsidP="00571942">
      <w:pPr>
        <w:pStyle w:val="ListParagraph"/>
        <w:numPr>
          <w:ilvl w:val="0"/>
          <w:numId w:val="4"/>
        </w:numPr>
        <w:autoSpaceDE w:val="0"/>
        <w:autoSpaceDN w:val="0"/>
        <w:adjustRightInd w:val="0"/>
        <w:spacing w:after="120"/>
        <w:ind w:left="1080"/>
        <w:contextualSpacing w:val="0"/>
        <w:rPr>
          <w:szCs w:val="20"/>
        </w:rPr>
      </w:pPr>
      <w:r>
        <w:rPr>
          <w:szCs w:val="20"/>
        </w:rPr>
        <w:t xml:space="preserve">Old Business: </w:t>
      </w:r>
    </w:p>
    <w:p w:rsidR="00571942" w:rsidRDefault="00571942" w:rsidP="00571942">
      <w:pPr>
        <w:pStyle w:val="ListParagraph"/>
        <w:numPr>
          <w:ilvl w:val="1"/>
          <w:numId w:val="4"/>
        </w:numPr>
        <w:autoSpaceDE w:val="0"/>
        <w:autoSpaceDN w:val="0"/>
        <w:adjustRightInd w:val="0"/>
        <w:spacing w:after="120"/>
        <w:ind w:left="1800"/>
        <w:contextualSpacing w:val="0"/>
        <w:rPr>
          <w:szCs w:val="20"/>
        </w:rPr>
      </w:pPr>
      <w:r>
        <w:rPr>
          <w:szCs w:val="20"/>
        </w:rPr>
        <w:t>QUV presentation</w:t>
      </w:r>
    </w:p>
    <w:p w:rsidR="00571942" w:rsidRDefault="00571942" w:rsidP="00571942">
      <w:pPr>
        <w:pStyle w:val="ListParagraph"/>
        <w:autoSpaceDE w:val="0"/>
        <w:autoSpaceDN w:val="0"/>
        <w:adjustRightInd w:val="0"/>
        <w:spacing w:after="120"/>
        <w:ind w:left="1800"/>
        <w:contextualSpacing w:val="0"/>
        <w:rPr>
          <w:szCs w:val="20"/>
        </w:rPr>
      </w:pPr>
      <w:r>
        <w:rPr>
          <w:szCs w:val="20"/>
        </w:rPr>
        <w:t xml:space="preserve">Scott Abbott presented the final results from the QUV test that had been run by PPG and Sherwin-Williams. </w:t>
      </w:r>
      <w:r w:rsidRPr="00765EB1">
        <w:rPr>
          <w:szCs w:val="20"/>
        </w:rPr>
        <w:t>The purpose of the test was to understand QUV t</w:t>
      </w:r>
      <w:r>
        <w:rPr>
          <w:szCs w:val="20"/>
        </w:rPr>
        <w:t>ests</w:t>
      </w:r>
      <w:r w:rsidRPr="00765EB1">
        <w:rPr>
          <w:szCs w:val="20"/>
        </w:rPr>
        <w:t xml:space="preserve"> and determine if </w:t>
      </w:r>
      <w:r>
        <w:rPr>
          <w:szCs w:val="20"/>
        </w:rPr>
        <w:t>one</w:t>
      </w:r>
      <w:r w:rsidRPr="00765EB1">
        <w:rPr>
          <w:szCs w:val="20"/>
        </w:rPr>
        <w:t xml:space="preserve"> could be used to replace the existing FS-40 bulb test.</w:t>
      </w:r>
      <w:r>
        <w:rPr>
          <w:szCs w:val="20"/>
        </w:rPr>
        <w:t xml:space="preserve"> Both QUV-A and QUV-B bulbs were tested.</w:t>
      </w:r>
    </w:p>
    <w:p w:rsidR="00571942" w:rsidRDefault="00571942" w:rsidP="00571942">
      <w:pPr>
        <w:pStyle w:val="ListParagraph"/>
        <w:autoSpaceDE w:val="0"/>
        <w:autoSpaceDN w:val="0"/>
        <w:adjustRightInd w:val="0"/>
        <w:spacing w:after="120"/>
        <w:ind w:left="1800"/>
        <w:contextualSpacing w:val="0"/>
        <w:rPr>
          <w:szCs w:val="20"/>
        </w:rPr>
      </w:pPr>
      <w:r>
        <w:rPr>
          <w:szCs w:val="20"/>
        </w:rPr>
        <w:t>The QUV-B test, using a UVB-313EL bulb, is a very aggressive test which can cause degradation and loss of gloss that doesn’t necessarily correlate to natural weathering according to Florida testing. This aggressiveness is due to the spectral distribution of QUV-B.</w:t>
      </w:r>
    </w:p>
    <w:p w:rsidR="00571942" w:rsidRDefault="00571942" w:rsidP="00571942">
      <w:pPr>
        <w:pStyle w:val="ListParagraph"/>
        <w:autoSpaceDE w:val="0"/>
        <w:autoSpaceDN w:val="0"/>
        <w:adjustRightInd w:val="0"/>
        <w:spacing w:after="120"/>
        <w:ind w:left="1800"/>
        <w:contextualSpacing w:val="0"/>
        <w:rPr>
          <w:szCs w:val="20"/>
        </w:rPr>
      </w:pPr>
      <w:r>
        <w:rPr>
          <w:szCs w:val="20"/>
        </w:rPr>
        <w:t xml:space="preserve">The QUV-A test, using a UVA-340 bulb, is a suitable test to weed out poor performing systems, if the test is performed correctly. The spectral distribution of QUV-A better matches daylight and has a better correlation to outdoor performance. </w:t>
      </w:r>
    </w:p>
    <w:p w:rsidR="00571942" w:rsidRDefault="00571942" w:rsidP="00571942">
      <w:pPr>
        <w:pStyle w:val="ListParagraph"/>
        <w:autoSpaceDE w:val="0"/>
        <w:autoSpaceDN w:val="0"/>
        <w:adjustRightInd w:val="0"/>
        <w:spacing w:after="120"/>
        <w:ind w:left="1800"/>
        <w:contextualSpacing w:val="0"/>
        <w:rPr>
          <w:szCs w:val="20"/>
        </w:rPr>
      </w:pPr>
      <w:r>
        <w:rPr>
          <w:szCs w:val="20"/>
        </w:rPr>
        <w:t>Based on the test results, Scott provided a proposed pass / fail requirement for both the QUV-A and QUV-B bulbs. For QUV-A, he proposed requiring either &gt;70% gloss retention at 1000 hours or &gt;50% gloss retention at 1500 hours for a passing result. For QUV-B he proposed &gt;50% gloss retention at 500 hours for a passing result.</w:t>
      </w:r>
    </w:p>
    <w:p w:rsidR="00571942" w:rsidRDefault="00571942" w:rsidP="00571942">
      <w:pPr>
        <w:pStyle w:val="ListParagraph"/>
        <w:autoSpaceDE w:val="0"/>
        <w:autoSpaceDN w:val="0"/>
        <w:adjustRightInd w:val="0"/>
        <w:spacing w:after="120"/>
        <w:ind w:left="1800"/>
        <w:contextualSpacing w:val="0"/>
        <w:rPr>
          <w:szCs w:val="20"/>
        </w:rPr>
      </w:pPr>
      <w:r>
        <w:rPr>
          <w:szCs w:val="20"/>
        </w:rPr>
        <w:t>Scott mentioned that the QUV-A bulb is not currently used for preparing samples for SCAB testing and recommended proceeding with the QUV-B test as they have experience using this to prepare samples for SCAB testing.</w:t>
      </w:r>
    </w:p>
    <w:p w:rsidR="00571942" w:rsidRDefault="00571942" w:rsidP="00571942">
      <w:pPr>
        <w:pStyle w:val="ListParagraph"/>
        <w:autoSpaceDE w:val="0"/>
        <w:autoSpaceDN w:val="0"/>
        <w:adjustRightInd w:val="0"/>
        <w:spacing w:after="120"/>
        <w:ind w:left="1800"/>
        <w:contextualSpacing w:val="0"/>
        <w:rPr>
          <w:szCs w:val="20"/>
        </w:rPr>
      </w:pPr>
      <w:r>
        <w:rPr>
          <w:szCs w:val="20"/>
        </w:rPr>
        <w:t xml:space="preserve">A </w:t>
      </w:r>
      <w:r w:rsidRPr="00812617">
        <w:rPr>
          <w:b/>
          <w:szCs w:val="20"/>
        </w:rPr>
        <w:t>motion</w:t>
      </w:r>
      <w:r>
        <w:rPr>
          <w:szCs w:val="20"/>
        </w:rPr>
        <w:t xml:space="preserve"> was made by Alan Wilks and seconded by Ed Smith to accept the wording in section 4.4.6 as proposed in the draft standard 2.3 which includes the use of the UVB-313EL bulb. A brief discussion followed where it was indicated that various ASTM tests are performed to test various parameters of the coatings. The motion passed unanimously.</w:t>
      </w:r>
    </w:p>
    <w:p w:rsidR="00571942" w:rsidRDefault="00571942" w:rsidP="00571942">
      <w:pPr>
        <w:pStyle w:val="ListParagraph"/>
        <w:numPr>
          <w:ilvl w:val="0"/>
          <w:numId w:val="4"/>
        </w:numPr>
        <w:autoSpaceDE w:val="0"/>
        <w:autoSpaceDN w:val="0"/>
        <w:adjustRightInd w:val="0"/>
        <w:spacing w:after="120"/>
        <w:ind w:left="1080"/>
        <w:contextualSpacing w:val="0"/>
        <w:rPr>
          <w:szCs w:val="20"/>
        </w:rPr>
      </w:pPr>
      <w:r>
        <w:rPr>
          <w:szCs w:val="20"/>
        </w:rPr>
        <w:t xml:space="preserve">New Business: </w:t>
      </w:r>
    </w:p>
    <w:p w:rsidR="00571942" w:rsidRDefault="00571942" w:rsidP="00571942">
      <w:pPr>
        <w:pStyle w:val="ListParagraph"/>
        <w:numPr>
          <w:ilvl w:val="1"/>
          <w:numId w:val="4"/>
        </w:numPr>
        <w:autoSpaceDE w:val="0"/>
        <w:autoSpaceDN w:val="0"/>
        <w:adjustRightInd w:val="0"/>
        <w:spacing w:after="120"/>
        <w:ind w:left="1800"/>
        <w:contextualSpacing w:val="0"/>
        <w:rPr>
          <w:szCs w:val="20"/>
        </w:rPr>
      </w:pPr>
      <w:r>
        <w:rPr>
          <w:szCs w:val="20"/>
        </w:rPr>
        <w:t>Section 4.4.3 – Soak Test</w:t>
      </w:r>
    </w:p>
    <w:p w:rsidR="00571942" w:rsidRDefault="00571942" w:rsidP="00571942">
      <w:pPr>
        <w:pStyle w:val="ListParagraph"/>
        <w:autoSpaceDE w:val="0"/>
        <w:autoSpaceDN w:val="0"/>
        <w:adjustRightInd w:val="0"/>
        <w:spacing w:after="120"/>
        <w:ind w:left="1800"/>
        <w:contextualSpacing w:val="0"/>
        <w:rPr>
          <w:szCs w:val="20"/>
        </w:rPr>
      </w:pPr>
      <w:r>
        <w:rPr>
          <w:szCs w:val="20"/>
        </w:rPr>
        <w:lastRenderedPageBreak/>
        <w:t>Carlos Gaytan gave a presentation reviewing the soak test requirement in section 4.4.3 and his investigation into the comment made by RODE regarding Harrison’s solution that is used in the soak test. He reviewed standard C37.100.1, C37.60 and C37.74 as part of the review.</w:t>
      </w:r>
    </w:p>
    <w:p w:rsidR="00571942" w:rsidRDefault="00571942" w:rsidP="00571942">
      <w:pPr>
        <w:pStyle w:val="ListParagraph"/>
        <w:autoSpaceDE w:val="0"/>
        <w:autoSpaceDN w:val="0"/>
        <w:adjustRightInd w:val="0"/>
        <w:spacing w:after="120"/>
        <w:ind w:left="1800"/>
        <w:contextualSpacing w:val="0"/>
        <w:rPr>
          <w:szCs w:val="20"/>
        </w:rPr>
      </w:pPr>
      <w:r>
        <w:rPr>
          <w:szCs w:val="20"/>
        </w:rPr>
        <w:t>The investigation reached the following conclusions:</w:t>
      </w:r>
    </w:p>
    <w:p w:rsidR="00571942" w:rsidRPr="0054195B" w:rsidRDefault="00571942" w:rsidP="00571942">
      <w:pPr>
        <w:pStyle w:val="ListParagraph"/>
        <w:numPr>
          <w:ilvl w:val="0"/>
          <w:numId w:val="14"/>
        </w:numPr>
        <w:tabs>
          <w:tab w:val="clear" w:pos="1080"/>
          <w:tab w:val="num" w:pos="2160"/>
        </w:tabs>
        <w:autoSpaceDE w:val="0"/>
        <w:autoSpaceDN w:val="0"/>
        <w:adjustRightInd w:val="0"/>
        <w:spacing w:after="120"/>
        <w:ind w:left="2160"/>
        <w:contextualSpacing w:val="0"/>
        <w:rPr>
          <w:szCs w:val="20"/>
        </w:rPr>
      </w:pPr>
      <w:r w:rsidRPr="0054195B">
        <w:rPr>
          <w:szCs w:val="20"/>
        </w:rPr>
        <w:t xml:space="preserve">The findings are that these standards do not specify a corrosion evaluation by means of a soak test or a </w:t>
      </w:r>
      <w:r>
        <w:rPr>
          <w:szCs w:val="20"/>
        </w:rPr>
        <w:t xml:space="preserve">soaking </w:t>
      </w:r>
      <w:r w:rsidRPr="0054195B">
        <w:rPr>
          <w:szCs w:val="20"/>
        </w:rPr>
        <w:t>solution</w:t>
      </w:r>
      <w:r>
        <w:rPr>
          <w:szCs w:val="20"/>
        </w:rPr>
        <w:t xml:space="preserve"> to be used</w:t>
      </w:r>
      <w:r w:rsidRPr="0054195B">
        <w:rPr>
          <w:szCs w:val="20"/>
        </w:rPr>
        <w:t xml:space="preserve"> other than Harrison’s</w:t>
      </w:r>
    </w:p>
    <w:p w:rsidR="00571942" w:rsidRPr="0054195B" w:rsidRDefault="00571942" w:rsidP="00571942">
      <w:pPr>
        <w:pStyle w:val="ListParagraph"/>
        <w:numPr>
          <w:ilvl w:val="0"/>
          <w:numId w:val="14"/>
        </w:numPr>
        <w:tabs>
          <w:tab w:val="clear" w:pos="1080"/>
          <w:tab w:val="num" w:pos="2160"/>
        </w:tabs>
        <w:autoSpaceDE w:val="0"/>
        <w:autoSpaceDN w:val="0"/>
        <w:adjustRightInd w:val="0"/>
        <w:spacing w:after="120"/>
        <w:ind w:left="2160"/>
        <w:contextualSpacing w:val="0"/>
        <w:rPr>
          <w:szCs w:val="20"/>
        </w:rPr>
      </w:pPr>
      <w:r w:rsidRPr="0054195B">
        <w:rPr>
          <w:szCs w:val="20"/>
        </w:rPr>
        <w:t>The format in Annex C of C37.100.1, referenced in the comment, applies to pollutants in air, to define minimum creepage distance of glass and ceramic insulators</w:t>
      </w:r>
    </w:p>
    <w:p w:rsidR="00571942" w:rsidRPr="0054195B" w:rsidRDefault="00571942" w:rsidP="00571942">
      <w:pPr>
        <w:pStyle w:val="ListParagraph"/>
        <w:numPr>
          <w:ilvl w:val="0"/>
          <w:numId w:val="14"/>
        </w:numPr>
        <w:tabs>
          <w:tab w:val="clear" w:pos="1080"/>
          <w:tab w:val="num" w:pos="2160"/>
        </w:tabs>
        <w:autoSpaceDE w:val="0"/>
        <w:autoSpaceDN w:val="0"/>
        <w:adjustRightInd w:val="0"/>
        <w:spacing w:after="120"/>
        <w:ind w:left="2160"/>
        <w:contextualSpacing w:val="0"/>
        <w:rPr>
          <w:szCs w:val="20"/>
        </w:rPr>
      </w:pPr>
      <w:r w:rsidRPr="0054195B">
        <w:rPr>
          <w:szCs w:val="20"/>
        </w:rPr>
        <w:t>The standards under the RODE scope do not include a soak test requirement</w:t>
      </w:r>
    </w:p>
    <w:p w:rsidR="00571942" w:rsidRPr="0054195B" w:rsidRDefault="00571942" w:rsidP="00571942">
      <w:pPr>
        <w:pStyle w:val="ListParagraph"/>
        <w:numPr>
          <w:ilvl w:val="0"/>
          <w:numId w:val="14"/>
        </w:numPr>
        <w:tabs>
          <w:tab w:val="clear" w:pos="1080"/>
          <w:tab w:val="num" w:pos="2160"/>
        </w:tabs>
        <w:autoSpaceDE w:val="0"/>
        <w:autoSpaceDN w:val="0"/>
        <w:adjustRightInd w:val="0"/>
        <w:spacing w:after="120"/>
        <w:ind w:left="2160"/>
        <w:contextualSpacing w:val="0"/>
        <w:rPr>
          <w:szCs w:val="20"/>
        </w:rPr>
      </w:pPr>
      <w:r w:rsidRPr="0054195B">
        <w:rPr>
          <w:szCs w:val="20"/>
        </w:rPr>
        <w:t>The current requirements in C57.12.32 are not lacking in scope for evaluation of submersible equipment</w:t>
      </w:r>
    </w:p>
    <w:p w:rsidR="00571942" w:rsidRDefault="00571942" w:rsidP="00571942">
      <w:pPr>
        <w:pStyle w:val="ListParagraph"/>
        <w:numPr>
          <w:ilvl w:val="0"/>
          <w:numId w:val="14"/>
        </w:numPr>
        <w:tabs>
          <w:tab w:val="clear" w:pos="1080"/>
          <w:tab w:val="num" w:pos="2160"/>
        </w:tabs>
        <w:autoSpaceDE w:val="0"/>
        <w:autoSpaceDN w:val="0"/>
        <w:adjustRightInd w:val="0"/>
        <w:spacing w:after="120"/>
        <w:ind w:left="2160"/>
        <w:contextualSpacing w:val="0"/>
        <w:rPr>
          <w:szCs w:val="20"/>
        </w:rPr>
      </w:pPr>
      <w:r w:rsidRPr="0054195B">
        <w:rPr>
          <w:szCs w:val="20"/>
        </w:rPr>
        <w:t>Based on this, it can be concluded that the RODE comment does not provide a specific proposed change, and any further consideration would require additional work to establish concrete definition to be evaluated by the WG C57.12.32, possibly including resistance to solvents present in urban runoff</w:t>
      </w:r>
    </w:p>
    <w:p w:rsidR="00571942" w:rsidRDefault="00571942" w:rsidP="00571942">
      <w:pPr>
        <w:pStyle w:val="ListParagraph"/>
        <w:autoSpaceDE w:val="0"/>
        <w:autoSpaceDN w:val="0"/>
        <w:adjustRightInd w:val="0"/>
        <w:spacing w:after="120"/>
        <w:ind w:left="1800"/>
        <w:contextualSpacing w:val="0"/>
        <w:rPr>
          <w:szCs w:val="20"/>
        </w:rPr>
      </w:pPr>
      <w:r>
        <w:rPr>
          <w:szCs w:val="20"/>
        </w:rPr>
        <w:t>Carlos also discovered a typo in the definition of Harrison’s solution. The ratio between ammonium sulfate and sodium chloride had been stated as 3.5 to 0.05 instead of 3.5 to 0.5. Checking with other references, he confirmed the 3.5 to 0.5 ratio is correct.</w:t>
      </w:r>
    </w:p>
    <w:p w:rsidR="00571942" w:rsidRDefault="00571942" w:rsidP="00571942">
      <w:pPr>
        <w:pStyle w:val="ListParagraph"/>
        <w:autoSpaceDE w:val="0"/>
        <w:autoSpaceDN w:val="0"/>
        <w:adjustRightInd w:val="0"/>
        <w:spacing w:after="120"/>
        <w:ind w:left="1800"/>
        <w:contextualSpacing w:val="0"/>
        <w:rPr>
          <w:szCs w:val="20"/>
        </w:rPr>
      </w:pPr>
      <w:r>
        <w:rPr>
          <w:szCs w:val="20"/>
        </w:rPr>
        <w:t xml:space="preserve">A </w:t>
      </w:r>
      <w:r w:rsidRPr="00D57C13">
        <w:rPr>
          <w:b/>
          <w:szCs w:val="20"/>
        </w:rPr>
        <w:t>motion</w:t>
      </w:r>
      <w:r>
        <w:rPr>
          <w:szCs w:val="20"/>
        </w:rPr>
        <w:t xml:space="preserve"> was made by Alan Wilks and seconded by Ron </w:t>
      </w:r>
      <w:proofErr w:type="spellStart"/>
      <w:r>
        <w:rPr>
          <w:szCs w:val="20"/>
        </w:rPr>
        <w:t>Stahara</w:t>
      </w:r>
      <w:proofErr w:type="spellEnd"/>
      <w:r>
        <w:rPr>
          <w:szCs w:val="20"/>
        </w:rPr>
        <w:t xml:space="preserve"> to accept the change to section 4.4.3 Soak Test as proposed in Draft Standard 2.3 which included the corrected definition of Harrison’s solution. The motion passed unanimously.</w:t>
      </w:r>
    </w:p>
    <w:p w:rsidR="00571942" w:rsidRDefault="00571942" w:rsidP="00571942">
      <w:pPr>
        <w:pStyle w:val="ListParagraph"/>
        <w:autoSpaceDE w:val="0"/>
        <w:autoSpaceDN w:val="0"/>
        <w:adjustRightInd w:val="0"/>
        <w:spacing w:after="120"/>
        <w:ind w:left="1800"/>
        <w:contextualSpacing w:val="0"/>
        <w:rPr>
          <w:szCs w:val="20"/>
        </w:rPr>
      </w:pPr>
      <w:r>
        <w:rPr>
          <w:szCs w:val="20"/>
        </w:rPr>
        <w:t xml:space="preserve">An </w:t>
      </w:r>
      <w:r w:rsidRPr="00D57C13">
        <w:rPr>
          <w:b/>
          <w:szCs w:val="20"/>
        </w:rPr>
        <w:t>action</w:t>
      </w:r>
      <w:r>
        <w:rPr>
          <w:szCs w:val="20"/>
        </w:rPr>
        <w:t xml:space="preserve"> was given to Jeremy Van Horn to review the remainder of the document for other incorrect references to Harrison’s solution.</w:t>
      </w:r>
    </w:p>
    <w:p w:rsidR="00571942" w:rsidRDefault="00571942" w:rsidP="00571942">
      <w:pPr>
        <w:pStyle w:val="ListParagraph"/>
        <w:autoSpaceDE w:val="0"/>
        <w:autoSpaceDN w:val="0"/>
        <w:adjustRightInd w:val="0"/>
        <w:spacing w:after="120"/>
        <w:ind w:left="1800"/>
        <w:contextualSpacing w:val="0"/>
        <w:rPr>
          <w:szCs w:val="20"/>
        </w:rPr>
      </w:pPr>
      <w:r>
        <w:rPr>
          <w:szCs w:val="20"/>
        </w:rPr>
        <w:t>Patrick Ho asked if there was a hydrocarbon test that could be implemented into the standard in the future. It was suggested that this be considered for a future version of the document.</w:t>
      </w:r>
    </w:p>
    <w:p w:rsidR="00571942" w:rsidRDefault="00571942" w:rsidP="00571942">
      <w:pPr>
        <w:pStyle w:val="ListParagraph"/>
        <w:numPr>
          <w:ilvl w:val="1"/>
          <w:numId w:val="4"/>
        </w:numPr>
        <w:autoSpaceDE w:val="0"/>
        <w:autoSpaceDN w:val="0"/>
        <w:adjustRightInd w:val="0"/>
        <w:spacing w:after="120"/>
        <w:ind w:left="1800"/>
        <w:contextualSpacing w:val="0"/>
        <w:rPr>
          <w:szCs w:val="20"/>
        </w:rPr>
      </w:pPr>
      <w:r>
        <w:rPr>
          <w:szCs w:val="20"/>
        </w:rPr>
        <w:t>Annex B – SCAB test</w:t>
      </w:r>
    </w:p>
    <w:p w:rsidR="00571942" w:rsidRDefault="00571942" w:rsidP="00571942">
      <w:pPr>
        <w:pStyle w:val="ListParagraph"/>
        <w:autoSpaceDE w:val="0"/>
        <w:autoSpaceDN w:val="0"/>
        <w:adjustRightInd w:val="0"/>
        <w:spacing w:after="120"/>
        <w:ind w:left="1800"/>
        <w:contextualSpacing w:val="0"/>
        <w:rPr>
          <w:szCs w:val="20"/>
        </w:rPr>
      </w:pPr>
      <w:r>
        <w:rPr>
          <w:szCs w:val="20"/>
        </w:rPr>
        <w:t>Dan Mulkey mentioned that the same wording for QUV testing is used in Annex B for the set-up of the SCAB testing. Some experience is needed before this can be changed from a UV-B to a UV-A bulb.</w:t>
      </w:r>
    </w:p>
    <w:p w:rsidR="00571942" w:rsidRDefault="00571942" w:rsidP="00571942">
      <w:pPr>
        <w:pStyle w:val="ListParagraph"/>
        <w:numPr>
          <w:ilvl w:val="1"/>
          <w:numId w:val="4"/>
        </w:numPr>
        <w:autoSpaceDE w:val="0"/>
        <w:autoSpaceDN w:val="0"/>
        <w:adjustRightInd w:val="0"/>
        <w:spacing w:after="120"/>
        <w:ind w:left="1800"/>
        <w:contextualSpacing w:val="0"/>
        <w:rPr>
          <w:szCs w:val="20"/>
        </w:rPr>
      </w:pPr>
      <w:r>
        <w:rPr>
          <w:szCs w:val="20"/>
        </w:rPr>
        <w:t>Section 4.4.7 – SCAB test</w:t>
      </w:r>
    </w:p>
    <w:p w:rsidR="00571942" w:rsidRDefault="00571942" w:rsidP="00571942">
      <w:pPr>
        <w:pStyle w:val="ListParagraph"/>
        <w:autoSpaceDE w:val="0"/>
        <w:autoSpaceDN w:val="0"/>
        <w:adjustRightInd w:val="0"/>
        <w:spacing w:after="120"/>
        <w:ind w:left="1800"/>
        <w:contextualSpacing w:val="0"/>
        <w:rPr>
          <w:szCs w:val="20"/>
        </w:rPr>
      </w:pPr>
      <w:r>
        <w:rPr>
          <w:szCs w:val="20"/>
        </w:rPr>
        <w:t>There was a prolonged discussion regarding the SCAB test. Dan Mulkey summarized that the only change to the proposed wording is to include the two bulbs available for this test.</w:t>
      </w:r>
    </w:p>
    <w:p w:rsidR="00571942" w:rsidRDefault="00571942" w:rsidP="00571942">
      <w:pPr>
        <w:pStyle w:val="ListParagraph"/>
        <w:autoSpaceDE w:val="0"/>
        <w:autoSpaceDN w:val="0"/>
        <w:adjustRightInd w:val="0"/>
        <w:spacing w:after="120"/>
        <w:ind w:left="1800"/>
        <w:contextualSpacing w:val="0"/>
        <w:rPr>
          <w:szCs w:val="20"/>
        </w:rPr>
      </w:pPr>
      <w:r>
        <w:rPr>
          <w:szCs w:val="20"/>
        </w:rPr>
        <w:t xml:space="preserve">Dan Mulkey mentioned it is the only accelerated test where the failures actually look like failed equipment that comes back to the shop. Rebecca </w:t>
      </w:r>
      <w:proofErr w:type="spellStart"/>
      <w:r>
        <w:rPr>
          <w:szCs w:val="20"/>
        </w:rPr>
        <w:t>Giang</w:t>
      </w:r>
      <w:proofErr w:type="spellEnd"/>
      <w:r>
        <w:rPr>
          <w:szCs w:val="20"/>
        </w:rPr>
        <w:t xml:space="preserve"> mentioned this is the hardest test for a coating to pass.</w:t>
      </w:r>
    </w:p>
    <w:p w:rsidR="00571942" w:rsidRDefault="00571942" w:rsidP="00571942">
      <w:pPr>
        <w:pStyle w:val="ListParagraph"/>
        <w:autoSpaceDE w:val="0"/>
        <w:autoSpaceDN w:val="0"/>
        <w:adjustRightInd w:val="0"/>
        <w:spacing w:after="120"/>
        <w:ind w:left="1800"/>
        <w:contextualSpacing w:val="0"/>
        <w:rPr>
          <w:szCs w:val="20"/>
        </w:rPr>
      </w:pPr>
      <w:r>
        <w:rPr>
          <w:szCs w:val="20"/>
        </w:rPr>
        <w:lastRenderedPageBreak/>
        <w:t xml:space="preserve">Justin </w:t>
      </w:r>
      <w:proofErr w:type="spellStart"/>
      <w:r>
        <w:rPr>
          <w:szCs w:val="20"/>
        </w:rPr>
        <w:t>Minikel</w:t>
      </w:r>
      <w:proofErr w:type="spellEnd"/>
      <w:r>
        <w:rPr>
          <w:szCs w:val="20"/>
        </w:rPr>
        <w:t xml:space="preserve"> suggested that the 2005 and 2008 revisions of ASTM1654 are significantly different. It is easier for a system to pass the 2008 standard than the 2005 standard. The biggest difference between the revisions is the inspection criteria. The 2008 standard only looks at discoloration from rust, but does not consider delamination, blistering, loss of adhesion, etc.</w:t>
      </w:r>
    </w:p>
    <w:p w:rsidR="00571942" w:rsidRDefault="00571942" w:rsidP="00571942">
      <w:pPr>
        <w:pStyle w:val="ListParagraph"/>
        <w:autoSpaceDE w:val="0"/>
        <w:autoSpaceDN w:val="0"/>
        <w:adjustRightInd w:val="0"/>
        <w:spacing w:after="120"/>
        <w:ind w:left="1800"/>
        <w:contextualSpacing w:val="0"/>
        <w:rPr>
          <w:szCs w:val="20"/>
        </w:rPr>
      </w:pPr>
      <w:r>
        <w:rPr>
          <w:szCs w:val="20"/>
        </w:rPr>
        <w:t>It was noted that certified labs may only have access to the latest version of the standard or equipment that can only test to the latest version of the standard and suggested that the most recent version should be referenced. It was also noted that the date needs to be included in the reference if a specific version of the standard is to be referenced. It was mentioned that the ASTM standard is believed to be updated or reviewed every 5 years.</w:t>
      </w:r>
    </w:p>
    <w:p w:rsidR="00571942" w:rsidRDefault="00571942" w:rsidP="00571942">
      <w:pPr>
        <w:pStyle w:val="ListParagraph"/>
        <w:autoSpaceDE w:val="0"/>
        <w:autoSpaceDN w:val="0"/>
        <w:adjustRightInd w:val="0"/>
        <w:spacing w:after="120"/>
        <w:ind w:left="1800"/>
        <w:contextualSpacing w:val="0"/>
        <w:rPr>
          <w:szCs w:val="20"/>
        </w:rPr>
      </w:pPr>
      <w:r>
        <w:rPr>
          <w:szCs w:val="20"/>
        </w:rPr>
        <w:t xml:space="preserve">An </w:t>
      </w:r>
      <w:r w:rsidRPr="003E321E">
        <w:rPr>
          <w:b/>
          <w:szCs w:val="20"/>
        </w:rPr>
        <w:t>action</w:t>
      </w:r>
      <w:r>
        <w:rPr>
          <w:szCs w:val="20"/>
        </w:rPr>
        <w:t xml:space="preserve"> was given to Justin </w:t>
      </w:r>
      <w:proofErr w:type="spellStart"/>
      <w:r>
        <w:rPr>
          <w:szCs w:val="20"/>
        </w:rPr>
        <w:t>Minikel</w:t>
      </w:r>
      <w:proofErr w:type="spellEnd"/>
      <w:r>
        <w:rPr>
          <w:szCs w:val="20"/>
        </w:rPr>
        <w:t xml:space="preserve"> to prepare a sentence proposal for section 4.4.7 to include blisters and loss of adhesion.</w:t>
      </w:r>
    </w:p>
    <w:p w:rsidR="00571942" w:rsidRDefault="00571942" w:rsidP="00571942">
      <w:pPr>
        <w:pStyle w:val="ListParagraph"/>
        <w:numPr>
          <w:ilvl w:val="1"/>
          <w:numId w:val="4"/>
        </w:numPr>
        <w:autoSpaceDE w:val="0"/>
        <w:autoSpaceDN w:val="0"/>
        <w:adjustRightInd w:val="0"/>
        <w:spacing w:after="120"/>
        <w:ind w:left="1800"/>
        <w:contextualSpacing w:val="0"/>
        <w:rPr>
          <w:szCs w:val="20"/>
        </w:rPr>
      </w:pPr>
      <w:r>
        <w:rPr>
          <w:szCs w:val="20"/>
        </w:rPr>
        <w:t>Section 4.4.8 – Abrasion Test</w:t>
      </w:r>
    </w:p>
    <w:p w:rsidR="00571942" w:rsidRDefault="00571942" w:rsidP="00571942">
      <w:pPr>
        <w:pStyle w:val="ListParagraph"/>
        <w:autoSpaceDE w:val="0"/>
        <w:autoSpaceDN w:val="0"/>
        <w:adjustRightInd w:val="0"/>
        <w:spacing w:after="120"/>
        <w:ind w:left="1800"/>
        <w:contextualSpacing w:val="0"/>
        <w:rPr>
          <w:szCs w:val="20"/>
        </w:rPr>
      </w:pPr>
      <w:r>
        <w:rPr>
          <w:szCs w:val="20"/>
        </w:rPr>
        <w:t>Dan summarized that the proposed change is to add the first sentence in line 538 of the draft standard. It was discussed that it should not state “red” rust because not all rust is red, for example in the case of zinc or galvanized. It was also suggested that the word “substrate” should be used instead of “metal” since the substrate may not necessarily be metal.</w:t>
      </w:r>
    </w:p>
    <w:p w:rsidR="00571942" w:rsidRDefault="00571942" w:rsidP="00571942">
      <w:pPr>
        <w:pStyle w:val="ListParagraph"/>
        <w:autoSpaceDE w:val="0"/>
        <w:autoSpaceDN w:val="0"/>
        <w:adjustRightInd w:val="0"/>
        <w:spacing w:after="120"/>
        <w:ind w:left="1800"/>
        <w:contextualSpacing w:val="0"/>
        <w:rPr>
          <w:szCs w:val="20"/>
        </w:rPr>
      </w:pPr>
      <w:r>
        <w:rPr>
          <w:szCs w:val="20"/>
        </w:rPr>
        <w:t xml:space="preserve">A </w:t>
      </w:r>
      <w:r w:rsidRPr="00F22C84">
        <w:rPr>
          <w:b/>
          <w:szCs w:val="20"/>
        </w:rPr>
        <w:t>motion</w:t>
      </w:r>
      <w:r>
        <w:rPr>
          <w:szCs w:val="20"/>
        </w:rPr>
        <w:t xml:space="preserve"> was made by Alan Wilks and seconded by Ron </w:t>
      </w:r>
      <w:proofErr w:type="spellStart"/>
      <w:r>
        <w:rPr>
          <w:szCs w:val="20"/>
        </w:rPr>
        <w:t>Stahara</w:t>
      </w:r>
      <w:proofErr w:type="spellEnd"/>
      <w:r>
        <w:rPr>
          <w:szCs w:val="20"/>
        </w:rPr>
        <w:t xml:space="preserve"> to change the multiple instances in the document where the evaluation criteria is listed as “no visible red rust” to “no visible rust” and where it states “no bare metal” to “no bare substrate”. The motion was unanimously approved.</w:t>
      </w:r>
    </w:p>
    <w:p w:rsidR="00571942" w:rsidRDefault="00571942" w:rsidP="00571942">
      <w:pPr>
        <w:pStyle w:val="ListParagraph"/>
        <w:autoSpaceDE w:val="0"/>
        <w:autoSpaceDN w:val="0"/>
        <w:adjustRightInd w:val="0"/>
        <w:spacing w:after="120"/>
        <w:ind w:left="1800"/>
        <w:contextualSpacing w:val="0"/>
        <w:rPr>
          <w:szCs w:val="20"/>
        </w:rPr>
      </w:pPr>
      <w:r>
        <w:rPr>
          <w:szCs w:val="20"/>
        </w:rPr>
        <w:t xml:space="preserve">It was suggested by Rebecca </w:t>
      </w:r>
      <w:proofErr w:type="spellStart"/>
      <w:r>
        <w:rPr>
          <w:szCs w:val="20"/>
        </w:rPr>
        <w:t>Giang</w:t>
      </w:r>
      <w:proofErr w:type="spellEnd"/>
      <w:r>
        <w:rPr>
          <w:szCs w:val="20"/>
        </w:rPr>
        <w:t xml:space="preserve"> that the thickness of the coating should be stated. Alan Wilks mentioned that the current specification is to run the test at the minimum coating thickness. It was clarified that the thickness refers to the thickness of the total coating system.</w:t>
      </w:r>
    </w:p>
    <w:p w:rsidR="00571942" w:rsidRDefault="00571942" w:rsidP="00571942">
      <w:pPr>
        <w:pStyle w:val="ListParagraph"/>
        <w:autoSpaceDE w:val="0"/>
        <w:autoSpaceDN w:val="0"/>
        <w:adjustRightInd w:val="0"/>
        <w:spacing w:after="120"/>
        <w:ind w:left="1800"/>
        <w:contextualSpacing w:val="0"/>
        <w:rPr>
          <w:szCs w:val="20"/>
        </w:rPr>
      </w:pPr>
      <w:r>
        <w:rPr>
          <w:szCs w:val="20"/>
        </w:rPr>
        <w:t>Patrick Ho suggested that the term “rust” be defined in the document, or replaced with the term “corrosion”.</w:t>
      </w:r>
    </w:p>
    <w:p w:rsidR="00571942" w:rsidRDefault="00571942" w:rsidP="00571942">
      <w:pPr>
        <w:pStyle w:val="ListParagraph"/>
        <w:autoSpaceDE w:val="0"/>
        <w:autoSpaceDN w:val="0"/>
        <w:adjustRightInd w:val="0"/>
        <w:spacing w:after="120"/>
        <w:ind w:left="1800"/>
        <w:contextualSpacing w:val="0"/>
        <w:rPr>
          <w:szCs w:val="20"/>
        </w:rPr>
      </w:pPr>
      <w:r>
        <w:rPr>
          <w:szCs w:val="20"/>
        </w:rPr>
        <w:t xml:space="preserve">Justin </w:t>
      </w:r>
      <w:proofErr w:type="spellStart"/>
      <w:r>
        <w:rPr>
          <w:szCs w:val="20"/>
        </w:rPr>
        <w:t>Minikel</w:t>
      </w:r>
      <w:proofErr w:type="spellEnd"/>
      <w:r>
        <w:rPr>
          <w:szCs w:val="20"/>
        </w:rPr>
        <w:t xml:space="preserve"> suggested that language be added to explain the intent of the test.</w:t>
      </w:r>
    </w:p>
    <w:p w:rsidR="00571942" w:rsidRDefault="00571942" w:rsidP="00571942">
      <w:pPr>
        <w:pStyle w:val="ListParagraph"/>
        <w:numPr>
          <w:ilvl w:val="1"/>
          <w:numId w:val="4"/>
        </w:numPr>
        <w:autoSpaceDE w:val="0"/>
        <w:autoSpaceDN w:val="0"/>
        <w:adjustRightInd w:val="0"/>
        <w:spacing w:after="120"/>
        <w:ind w:left="1800"/>
        <w:contextualSpacing w:val="0"/>
        <w:rPr>
          <w:szCs w:val="20"/>
        </w:rPr>
      </w:pPr>
      <w:r>
        <w:rPr>
          <w:szCs w:val="20"/>
        </w:rPr>
        <w:t xml:space="preserve">Section 4.4.9 – </w:t>
      </w:r>
      <w:proofErr w:type="spellStart"/>
      <w:r>
        <w:rPr>
          <w:szCs w:val="20"/>
        </w:rPr>
        <w:t>Gravelometer</w:t>
      </w:r>
      <w:proofErr w:type="spellEnd"/>
      <w:r>
        <w:rPr>
          <w:szCs w:val="20"/>
        </w:rPr>
        <w:t xml:space="preserve"> test</w:t>
      </w:r>
    </w:p>
    <w:p w:rsidR="00571942" w:rsidRDefault="00571942" w:rsidP="00571942">
      <w:pPr>
        <w:pStyle w:val="ListParagraph"/>
        <w:autoSpaceDE w:val="0"/>
        <w:autoSpaceDN w:val="0"/>
        <w:adjustRightInd w:val="0"/>
        <w:spacing w:after="120"/>
        <w:ind w:left="1800"/>
        <w:contextualSpacing w:val="0"/>
        <w:rPr>
          <w:szCs w:val="20"/>
        </w:rPr>
      </w:pPr>
      <w:r>
        <w:rPr>
          <w:szCs w:val="20"/>
        </w:rPr>
        <w:t>Dan Mulkey clarified that the purpose of the test is for when the transformer is sitting in the utility yard, not necessarily when it is in its service life.</w:t>
      </w:r>
    </w:p>
    <w:p w:rsidR="00571942" w:rsidRDefault="00571942" w:rsidP="00571942">
      <w:pPr>
        <w:pStyle w:val="ListParagraph"/>
        <w:autoSpaceDE w:val="0"/>
        <w:autoSpaceDN w:val="0"/>
        <w:adjustRightInd w:val="0"/>
        <w:spacing w:after="120"/>
        <w:ind w:left="1800"/>
        <w:contextualSpacing w:val="0"/>
        <w:rPr>
          <w:szCs w:val="20"/>
        </w:rPr>
      </w:pPr>
      <w:r>
        <w:rPr>
          <w:szCs w:val="20"/>
        </w:rPr>
        <w:t xml:space="preserve">Alan Wilks suggested that the pass / fail criteria is too subjective, but it is difficult to find another way to do it. Rebecca </w:t>
      </w:r>
      <w:proofErr w:type="spellStart"/>
      <w:r>
        <w:rPr>
          <w:szCs w:val="20"/>
        </w:rPr>
        <w:t>Giang</w:t>
      </w:r>
      <w:proofErr w:type="spellEnd"/>
      <w:r>
        <w:rPr>
          <w:szCs w:val="20"/>
        </w:rPr>
        <w:t xml:space="preserve"> agreed that it is subjective and that it is an easier test to pass than the version in C57.12.29. </w:t>
      </w:r>
    </w:p>
    <w:p w:rsidR="00571942" w:rsidRDefault="00571942" w:rsidP="00571942">
      <w:pPr>
        <w:pStyle w:val="ListParagraph"/>
        <w:autoSpaceDE w:val="0"/>
        <w:autoSpaceDN w:val="0"/>
        <w:adjustRightInd w:val="0"/>
        <w:spacing w:after="120"/>
        <w:ind w:left="1800"/>
        <w:contextualSpacing w:val="0"/>
        <w:rPr>
          <w:szCs w:val="20"/>
        </w:rPr>
      </w:pPr>
      <w:r>
        <w:rPr>
          <w:szCs w:val="20"/>
        </w:rPr>
        <w:t xml:space="preserve">An </w:t>
      </w:r>
      <w:r>
        <w:rPr>
          <w:b/>
          <w:szCs w:val="20"/>
        </w:rPr>
        <w:t>action</w:t>
      </w:r>
      <w:r>
        <w:rPr>
          <w:szCs w:val="20"/>
        </w:rPr>
        <w:t xml:space="preserve"> was given to Jeremy Van Horn to check the C57.12.29 standard and ensure the language is consistent between the documents.</w:t>
      </w:r>
    </w:p>
    <w:p w:rsidR="00571942" w:rsidRDefault="00571942" w:rsidP="00571942">
      <w:pPr>
        <w:pStyle w:val="ListParagraph"/>
        <w:autoSpaceDE w:val="0"/>
        <w:autoSpaceDN w:val="0"/>
        <w:adjustRightInd w:val="0"/>
        <w:spacing w:after="120"/>
        <w:ind w:left="1800"/>
        <w:contextualSpacing w:val="0"/>
        <w:rPr>
          <w:szCs w:val="20"/>
        </w:rPr>
      </w:pPr>
      <w:r>
        <w:rPr>
          <w:szCs w:val="20"/>
        </w:rPr>
        <w:t xml:space="preserve">It was noted that the word “mini-mum” in line 553 doesn’t need a hyphen. </w:t>
      </w:r>
    </w:p>
    <w:p w:rsidR="00571942" w:rsidRPr="00F62943" w:rsidRDefault="00571942" w:rsidP="00571942">
      <w:pPr>
        <w:pStyle w:val="ListParagraph"/>
        <w:numPr>
          <w:ilvl w:val="0"/>
          <w:numId w:val="4"/>
        </w:numPr>
        <w:autoSpaceDE w:val="0"/>
        <w:autoSpaceDN w:val="0"/>
        <w:adjustRightInd w:val="0"/>
        <w:spacing w:after="120"/>
        <w:ind w:left="1080"/>
        <w:contextualSpacing w:val="0"/>
        <w:rPr>
          <w:szCs w:val="20"/>
        </w:rPr>
      </w:pPr>
      <w:r w:rsidRPr="00F62943">
        <w:rPr>
          <w:szCs w:val="20"/>
        </w:rPr>
        <w:t xml:space="preserve">Next meeting—MAR 27, 2018 in Pittsburgh, PA, USA </w:t>
      </w:r>
    </w:p>
    <w:p w:rsidR="00571942" w:rsidRPr="00EC3452" w:rsidRDefault="00571942" w:rsidP="00571942">
      <w:pPr>
        <w:autoSpaceDE w:val="0"/>
        <w:autoSpaceDN w:val="0"/>
        <w:adjustRightInd w:val="0"/>
        <w:spacing w:after="120"/>
        <w:ind w:left="720"/>
        <w:rPr>
          <w:szCs w:val="20"/>
        </w:rPr>
      </w:pPr>
      <w:r w:rsidRPr="00EC3452">
        <w:rPr>
          <w:szCs w:val="20"/>
        </w:rPr>
        <w:t>Copies</w:t>
      </w:r>
      <w:r>
        <w:rPr>
          <w:szCs w:val="20"/>
        </w:rPr>
        <w:t xml:space="preserve"> of the two r</w:t>
      </w:r>
      <w:r w:rsidRPr="00EC3452">
        <w:rPr>
          <w:szCs w:val="20"/>
        </w:rPr>
        <w:t xml:space="preserve">eports will be </w:t>
      </w:r>
      <w:r>
        <w:rPr>
          <w:szCs w:val="20"/>
        </w:rPr>
        <w:t>posted to the website along with these minutes.</w:t>
      </w:r>
    </w:p>
    <w:p w:rsidR="00571942" w:rsidRPr="00EC3452" w:rsidRDefault="00571942" w:rsidP="00571942">
      <w:pPr>
        <w:tabs>
          <w:tab w:val="left" w:pos="1620"/>
        </w:tabs>
        <w:autoSpaceDE w:val="0"/>
        <w:autoSpaceDN w:val="0"/>
        <w:adjustRightInd w:val="0"/>
        <w:spacing w:after="120"/>
        <w:ind w:left="720"/>
        <w:rPr>
          <w:szCs w:val="20"/>
          <w:u w:val="single"/>
        </w:rPr>
      </w:pPr>
      <w:r w:rsidRPr="00EC3452">
        <w:rPr>
          <w:szCs w:val="20"/>
        </w:rPr>
        <w:t>Submitted by:</w:t>
      </w:r>
      <w:r>
        <w:rPr>
          <w:szCs w:val="20"/>
        </w:rPr>
        <w:t xml:space="preserve"> Jeremy Van Horn</w:t>
      </w:r>
      <w:r w:rsidRPr="00EC3452">
        <w:rPr>
          <w:szCs w:val="20"/>
          <w:u w:val="single"/>
        </w:rPr>
        <w:t xml:space="preserve"> </w:t>
      </w:r>
    </w:p>
    <w:p w:rsidR="00055CD4" w:rsidRPr="00055CD4" w:rsidRDefault="00E153E2" w:rsidP="00E153E2">
      <w:pPr>
        <w:pStyle w:val="Heading3"/>
        <w:numPr>
          <w:ilvl w:val="0"/>
          <w:numId w:val="0"/>
        </w:numPr>
        <w:spacing w:after="120"/>
        <w:ind w:left="180"/>
      </w:pPr>
      <w:r>
        <w:lastRenderedPageBreak/>
        <w:t xml:space="preserve">IEEE </w:t>
      </w:r>
      <w:r w:rsidR="00A32F1D" w:rsidRPr="00876EF9">
        <w:t>C57.12.34 – Three Phase Pad</w:t>
      </w:r>
      <w:r w:rsidR="00020FE9">
        <w:t>-M</w:t>
      </w:r>
      <w:r w:rsidR="00A32F1D" w:rsidRPr="00876EF9">
        <w:t xml:space="preserve">ount Transformers – Ron </w:t>
      </w:r>
      <w:proofErr w:type="spellStart"/>
      <w:r w:rsidR="00A32F1D" w:rsidRPr="00876EF9">
        <w:t>Stahara</w:t>
      </w:r>
      <w:proofErr w:type="spellEnd"/>
    </w:p>
    <w:p w:rsidR="00055CD4" w:rsidRPr="00055CD4" w:rsidRDefault="00055CD4" w:rsidP="00055CD4">
      <w:pPr>
        <w:pStyle w:val="Indent2"/>
      </w:pPr>
      <w:r>
        <w:t xml:space="preserve">Ron </w:t>
      </w:r>
      <w:proofErr w:type="spellStart"/>
      <w:r>
        <w:t>Stahara</w:t>
      </w:r>
      <w:proofErr w:type="spellEnd"/>
      <w:r>
        <w:t xml:space="preserve"> presented the following minutes from the working group meeting on </w:t>
      </w:r>
      <w:r w:rsidR="00571942">
        <w:t>October 30</w:t>
      </w:r>
      <w:r>
        <w:t xml:space="preserve">, 2017 at 3:15 p.m. with </w:t>
      </w:r>
      <w:r w:rsidR="00571942">
        <w:t>77</w:t>
      </w:r>
      <w:r>
        <w:t xml:space="preserve"> in attendance.</w:t>
      </w:r>
    </w:p>
    <w:p w:rsidR="00571942" w:rsidRDefault="00571942" w:rsidP="00571942">
      <w:pPr>
        <w:tabs>
          <w:tab w:val="left" w:pos="3150"/>
          <w:tab w:val="left" w:pos="4860"/>
          <w:tab w:val="left" w:pos="5310"/>
          <w:tab w:val="left" w:pos="6210"/>
          <w:tab w:val="left" w:pos="6930"/>
        </w:tabs>
        <w:spacing w:before="120"/>
        <w:ind w:left="720"/>
        <w:rPr>
          <w:szCs w:val="20"/>
        </w:rPr>
      </w:pPr>
      <w:r w:rsidRPr="00394D93">
        <w:rPr>
          <w:szCs w:val="20"/>
        </w:rPr>
        <w:t xml:space="preserve">Ron </w:t>
      </w:r>
      <w:proofErr w:type="spellStart"/>
      <w:r w:rsidRPr="00394D93">
        <w:rPr>
          <w:szCs w:val="20"/>
        </w:rPr>
        <w:t>Stahara</w:t>
      </w:r>
      <w:proofErr w:type="spellEnd"/>
      <w:r w:rsidRPr="00394D93">
        <w:rPr>
          <w:szCs w:val="20"/>
        </w:rPr>
        <w:t xml:space="preserve"> called the meeting to order and introductions were made.  The rosters were circulated.  The </w:t>
      </w:r>
      <w:r>
        <w:rPr>
          <w:szCs w:val="20"/>
        </w:rPr>
        <w:t>names of those in attendance</w:t>
      </w:r>
      <w:r w:rsidRPr="00394D93">
        <w:rPr>
          <w:szCs w:val="20"/>
        </w:rPr>
        <w:t xml:space="preserve"> are recorded in the AM system.  To establish a quorum, a members list was displayed on the screen and those who saw their names were asked to hold up their hand.  From this count of hands, it was determined that a quorum was esta</w:t>
      </w:r>
      <w:r>
        <w:rPr>
          <w:szCs w:val="20"/>
        </w:rPr>
        <w:t xml:space="preserve">blished.  The Patent Slide statement calling for </w:t>
      </w:r>
      <w:r w:rsidRPr="00BB289A">
        <w:rPr>
          <w:szCs w:val="20"/>
        </w:rPr>
        <w:t>Essential Patent Claims</w:t>
      </w:r>
      <w:r>
        <w:rPr>
          <w:szCs w:val="20"/>
        </w:rPr>
        <w:t xml:space="preserve"> was read and no new patents were brought up.  The agenda was presented and the group approved the agenda unanimously. The Spring 2017 Minutes were presented, and the group approved the minutes unanimously.</w:t>
      </w:r>
    </w:p>
    <w:p w:rsidR="00571942" w:rsidRDefault="00571942" w:rsidP="00571942">
      <w:pPr>
        <w:autoSpaceDE w:val="0"/>
        <w:autoSpaceDN w:val="0"/>
        <w:adjustRightInd w:val="0"/>
        <w:spacing w:before="120"/>
        <w:ind w:left="720"/>
        <w:rPr>
          <w:szCs w:val="20"/>
        </w:rPr>
      </w:pPr>
      <w:r>
        <w:rPr>
          <w:szCs w:val="20"/>
        </w:rPr>
        <w:t>Task force reports were given on the following items.</w:t>
      </w:r>
    </w:p>
    <w:p w:rsidR="00571942" w:rsidRPr="00DA517C" w:rsidRDefault="00571942" w:rsidP="00571942">
      <w:pPr>
        <w:pStyle w:val="ListParagraph"/>
        <w:numPr>
          <w:ilvl w:val="0"/>
          <w:numId w:val="6"/>
        </w:numPr>
        <w:autoSpaceDE w:val="0"/>
        <w:autoSpaceDN w:val="0"/>
        <w:adjustRightInd w:val="0"/>
        <w:spacing w:before="120"/>
        <w:ind w:left="1440"/>
        <w:rPr>
          <w:szCs w:val="20"/>
        </w:rPr>
      </w:pPr>
      <w:r w:rsidRPr="00DA517C">
        <w:rPr>
          <w:b/>
          <w:bCs/>
          <w:szCs w:val="20"/>
        </w:rPr>
        <w:t>Figure Review - Gary King</w:t>
      </w:r>
      <w:r w:rsidRPr="00C75F08">
        <w:rPr>
          <w:b/>
          <w:bCs/>
          <w:szCs w:val="20"/>
        </w:rPr>
        <w:t>, Task</w:t>
      </w:r>
      <w:r>
        <w:rPr>
          <w:b/>
          <w:bCs/>
          <w:szCs w:val="20"/>
        </w:rPr>
        <w:t xml:space="preserve"> F</w:t>
      </w:r>
      <w:r w:rsidRPr="00C75F08">
        <w:rPr>
          <w:b/>
          <w:bCs/>
          <w:szCs w:val="20"/>
        </w:rPr>
        <w:t>orce Chair</w:t>
      </w:r>
    </w:p>
    <w:p w:rsidR="00571942" w:rsidRDefault="00571942" w:rsidP="00571942">
      <w:pPr>
        <w:autoSpaceDE w:val="0"/>
        <w:autoSpaceDN w:val="0"/>
        <w:adjustRightInd w:val="0"/>
        <w:spacing w:before="120"/>
        <w:ind w:left="1440"/>
        <w:rPr>
          <w:szCs w:val="20"/>
        </w:rPr>
      </w:pPr>
      <w:r>
        <w:rPr>
          <w:szCs w:val="20"/>
        </w:rPr>
        <w:t>As Gary and his team combed through these, they found a number of inconsistences, as well as editorial, and technical errors.  Gary’s team supplied these corrections and changes to Steve Shull who attempted to make the corrections in the document.  These were illustrated for the group in the PowerPoint presentation.  Steve got most of these correct but was shown by Gary King a couple items which were incorrect.  Steve made note of these items and committed to include them in the next revision.</w:t>
      </w:r>
    </w:p>
    <w:p w:rsidR="00571942" w:rsidRPr="00C75F08" w:rsidRDefault="00571942" w:rsidP="00571942">
      <w:pPr>
        <w:pStyle w:val="ListParagraph"/>
        <w:numPr>
          <w:ilvl w:val="0"/>
          <w:numId w:val="6"/>
        </w:numPr>
        <w:autoSpaceDE w:val="0"/>
        <w:autoSpaceDN w:val="0"/>
        <w:adjustRightInd w:val="0"/>
        <w:spacing w:before="120"/>
        <w:ind w:left="1440"/>
        <w:rPr>
          <w:szCs w:val="20"/>
        </w:rPr>
      </w:pPr>
      <w:r w:rsidRPr="00C75F08">
        <w:rPr>
          <w:b/>
          <w:bCs/>
          <w:szCs w:val="20"/>
        </w:rPr>
        <w:t>Existing Standards - Dan Mulkey, Task</w:t>
      </w:r>
      <w:r>
        <w:rPr>
          <w:b/>
          <w:bCs/>
          <w:szCs w:val="20"/>
        </w:rPr>
        <w:t xml:space="preserve"> F</w:t>
      </w:r>
      <w:r w:rsidRPr="00C75F08">
        <w:rPr>
          <w:b/>
          <w:bCs/>
          <w:szCs w:val="20"/>
        </w:rPr>
        <w:t>orce Chair</w:t>
      </w:r>
    </w:p>
    <w:p w:rsidR="00571942" w:rsidRDefault="00571942" w:rsidP="00571942">
      <w:pPr>
        <w:autoSpaceDE w:val="0"/>
        <w:autoSpaceDN w:val="0"/>
        <w:adjustRightInd w:val="0"/>
        <w:spacing w:before="120"/>
        <w:ind w:left="1440"/>
        <w:rPr>
          <w:bCs/>
          <w:szCs w:val="20"/>
        </w:rPr>
      </w:pPr>
      <w:r>
        <w:rPr>
          <w:bCs/>
          <w:szCs w:val="20"/>
        </w:rPr>
        <w:t xml:space="preserve">Israel Barrientos was tasked last time to review the ASME B30.9 and IEEE C57.12.90 for any changes that would need to be included in the new document.  He reviewed these and found that even though there had been a definition change for the </w:t>
      </w:r>
      <w:r w:rsidRPr="00DD7B32">
        <w:rPr>
          <w:b/>
          <w:bCs/>
          <w:i/>
          <w:iCs/>
          <w:szCs w:val="20"/>
        </w:rPr>
        <w:t>Angle of Loading</w:t>
      </w:r>
      <w:r>
        <w:rPr>
          <w:bCs/>
          <w:szCs w:val="20"/>
        </w:rPr>
        <w:t xml:space="preserve"> in the B30.9, it didn’t affect our document.  This was further explained that we reference lifting which defines the angle in the vertical plane.  This was important in that there is also an </w:t>
      </w:r>
      <w:r w:rsidRPr="00DD7B32">
        <w:rPr>
          <w:b/>
          <w:bCs/>
          <w:i/>
          <w:iCs/>
          <w:szCs w:val="20"/>
        </w:rPr>
        <w:t>Angle of Loading</w:t>
      </w:r>
      <w:r w:rsidRPr="0078776C">
        <w:rPr>
          <w:bCs/>
          <w:iCs/>
          <w:szCs w:val="20"/>
        </w:rPr>
        <w:t xml:space="preserve"> in</w:t>
      </w:r>
      <w:r w:rsidRPr="0078776C">
        <w:rPr>
          <w:bCs/>
          <w:szCs w:val="20"/>
        </w:rPr>
        <w:t xml:space="preserve"> th</w:t>
      </w:r>
      <w:r>
        <w:rPr>
          <w:bCs/>
          <w:szCs w:val="20"/>
        </w:rPr>
        <w:t>e horizontal plan.  In reviewing C57.12.90-2010, he found that the Table 4 in the old document had moved to the Table 3 in the 2015 document.  He shared a number of places that this had to be changed in the new revision of this document.  Although this next item was not in what he was tasked to do, he did discover that in C57.12.00-2010, Table 15 of this document had moved to Table 12 in the 2015 document.  All of these corrections will be included in the next draft.</w:t>
      </w:r>
    </w:p>
    <w:p w:rsidR="00571942" w:rsidRPr="00E30C9D" w:rsidRDefault="00571942" w:rsidP="00571942">
      <w:pPr>
        <w:pStyle w:val="ListParagraph"/>
        <w:numPr>
          <w:ilvl w:val="0"/>
          <w:numId w:val="6"/>
        </w:numPr>
        <w:autoSpaceDE w:val="0"/>
        <w:autoSpaceDN w:val="0"/>
        <w:adjustRightInd w:val="0"/>
        <w:spacing w:before="120"/>
        <w:ind w:left="1440"/>
        <w:rPr>
          <w:szCs w:val="20"/>
        </w:rPr>
      </w:pPr>
      <w:r w:rsidRPr="00E30C9D">
        <w:rPr>
          <w:b/>
          <w:bCs/>
          <w:szCs w:val="20"/>
        </w:rPr>
        <w:t>Informative Annex –</w:t>
      </w:r>
      <w:r>
        <w:rPr>
          <w:b/>
          <w:bCs/>
          <w:szCs w:val="20"/>
        </w:rPr>
        <w:t xml:space="preserve"> </w:t>
      </w:r>
      <w:r w:rsidRPr="00E30C9D">
        <w:rPr>
          <w:b/>
          <w:bCs/>
          <w:szCs w:val="20"/>
        </w:rPr>
        <w:t>Steve Shull</w:t>
      </w:r>
    </w:p>
    <w:p w:rsidR="00571942" w:rsidRPr="00497BFB" w:rsidRDefault="00571942" w:rsidP="00571942">
      <w:pPr>
        <w:ind w:left="1440"/>
        <w:rPr>
          <w:szCs w:val="20"/>
        </w:rPr>
      </w:pPr>
      <w:r>
        <w:rPr>
          <w:szCs w:val="20"/>
        </w:rPr>
        <w:t>Steve Shull p</w:t>
      </w:r>
      <w:r w:rsidRPr="00497BFB">
        <w:rPr>
          <w:szCs w:val="20"/>
        </w:rPr>
        <w:t xml:space="preserve">resented a </w:t>
      </w:r>
      <w:r>
        <w:rPr>
          <w:szCs w:val="20"/>
        </w:rPr>
        <w:t>new version of the annex.  This is still a work in process and a number of items were noted to add and adjust.  It was also pointed out that the items that are now included in the standard should remain in the standard.  The key is that if the item is needed for health and safety, it should remain as it is now referenced in the current standard.</w:t>
      </w:r>
    </w:p>
    <w:p w:rsidR="00571942" w:rsidRDefault="00571942" w:rsidP="00571942">
      <w:pPr>
        <w:autoSpaceDE w:val="0"/>
        <w:autoSpaceDN w:val="0"/>
        <w:adjustRightInd w:val="0"/>
        <w:spacing w:before="120"/>
        <w:ind w:left="720"/>
        <w:rPr>
          <w:szCs w:val="20"/>
        </w:rPr>
      </w:pPr>
      <w:r>
        <w:rPr>
          <w:szCs w:val="20"/>
        </w:rPr>
        <w:t xml:space="preserve">The chair asked that </w:t>
      </w:r>
      <w:r w:rsidRPr="00ED1B83">
        <w:rPr>
          <w:szCs w:val="20"/>
        </w:rPr>
        <w:t>Steve Shull</w:t>
      </w:r>
      <w:r>
        <w:rPr>
          <w:szCs w:val="20"/>
        </w:rPr>
        <w:t xml:space="preserve"> would complete these items and provide a new version to be review in the </w:t>
      </w:r>
      <w:proofErr w:type="gramStart"/>
      <w:r>
        <w:rPr>
          <w:szCs w:val="20"/>
        </w:rPr>
        <w:t>Spring</w:t>
      </w:r>
      <w:proofErr w:type="gramEnd"/>
      <w:r>
        <w:rPr>
          <w:szCs w:val="20"/>
        </w:rPr>
        <w:t xml:space="preserve"> 2018 meeting.</w:t>
      </w:r>
    </w:p>
    <w:p w:rsidR="00A32F1D" w:rsidRDefault="00A32F1D" w:rsidP="00571942">
      <w:pPr>
        <w:pStyle w:val="Indent2"/>
        <w:spacing w:after="120"/>
        <w:ind w:left="720"/>
      </w:pPr>
      <w:r>
        <w:t xml:space="preserve">With </w:t>
      </w:r>
      <w:r w:rsidR="00F66542">
        <w:t>this, the meeting was adjourned, Stephen Shull recording.</w:t>
      </w:r>
    </w:p>
    <w:p w:rsidR="005C7E69" w:rsidRDefault="00E153E2" w:rsidP="00E153E2">
      <w:pPr>
        <w:pStyle w:val="Heading3"/>
        <w:numPr>
          <w:ilvl w:val="0"/>
          <w:numId w:val="0"/>
        </w:numPr>
        <w:spacing w:after="120"/>
        <w:ind w:left="180"/>
      </w:pPr>
      <w:r>
        <w:lastRenderedPageBreak/>
        <w:t xml:space="preserve">IEEE </w:t>
      </w:r>
      <w:r w:rsidR="005C7E69" w:rsidRPr="008E0215">
        <w:t xml:space="preserve">C57.12.36 – Distribution </w:t>
      </w:r>
      <w:r w:rsidR="005C7E69" w:rsidRPr="004F795F">
        <w:t>Substation</w:t>
      </w:r>
      <w:r w:rsidR="005C7E69" w:rsidRPr="008E0215">
        <w:t xml:space="preserve"> Transformers – Jerry Murphy</w:t>
      </w:r>
    </w:p>
    <w:p w:rsidR="00F66542" w:rsidRDefault="00571942" w:rsidP="000A14D1">
      <w:pPr>
        <w:pStyle w:val="Indent2"/>
        <w:spacing w:after="120"/>
      </w:pPr>
      <w:r>
        <w:t>This working group did not meet. Carlos Gaytan provided the following update to the subcommittee:</w:t>
      </w:r>
    </w:p>
    <w:p w:rsidR="00571942" w:rsidRPr="00571942" w:rsidRDefault="00571942" w:rsidP="00571942">
      <w:pPr>
        <w:autoSpaceDE w:val="0"/>
        <w:autoSpaceDN w:val="0"/>
        <w:adjustRightInd w:val="0"/>
        <w:spacing w:before="120"/>
        <w:ind w:left="720"/>
        <w:rPr>
          <w:szCs w:val="20"/>
        </w:rPr>
      </w:pPr>
      <w:r>
        <w:rPr>
          <w:szCs w:val="20"/>
        </w:rPr>
        <w:t xml:space="preserve">The working group did not meet in Louisville. The results of the second recirculation ballot were satisfactory; </w:t>
      </w:r>
      <w:r w:rsidRPr="00321DB0">
        <w:rPr>
          <w:szCs w:val="20"/>
        </w:rPr>
        <w:t>all but four negative comments were resolved and of those only two were not accepted by the commenter</w:t>
      </w:r>
      <w:r>
        <w:rPr>
          <w:szCs w:val="20"/>
        </w:rPr>
        <w:t xml:space="preserve">. Draft 6 was approved by </w:t>
      </w:r>
      <w:proofErr w:type="spellStart"/>
      <w:r>
        <w:rPr>
          <w:szCs w:val="20"/>
        </w:rPr>
        <w:t>RevCom</w:t>
      </w:r>
      <w:proofErr w:type="spellEnd"/>
      <w:r>
        <w:rPr>
          <w:szCs w:val="20"/>
        </w:rPr>
        <w:t xml:space="preserve"> at the June 2017 meeting, and the document was published in August. </w:t>
      </w:r>
    </w:p>
    <w:p w:rsidR="005C7E69" w:rsidRPr="00CF0496" w:rsidRDefault="00E153E2" w:rsidP="00E153E2">
      <w:pPr>
        <w:pStyle w:val="Heading3"/>
        <w:numPr>
          <w:ilvl w:val="0"/>
          <w:numId w:val="0"/>
        </w:numPr>
        <w:spacing w:after="120"/>
        <w:ind w:left="180"/>
      </w:pPr>
      <w:r>
        <w:t xml:space="preserve">IEEE </w:t>
      </w:r>
      <w:r w:rsidR="004F37AA" w:rsidRPr="00CF0496">
        <w:t>C57.12.38 – Single-</w:t>
      </w:r>
      <w:r w:rsidR="005C7E69" w:rsidRPr="00CF0496">
        <w:t>Phase Pad</w:t>
      </w:r>
      <w:r w:rsidR="004F37AA" w:rsidRPr="00CF0496">
        <w:t>-M</w:t>
      </w:r>
      <w:r w:rsidR="005C7E69" w:rsidRPr="00CF0496">
        <w:t>ount</w:t>
      </w:r>
      <w:r w:rsidR="004F37AA" w:rsidRPr="00CF0496">
        <w:t>ed</w:t>
      </w:r>
      <w:r w:rsidR="005C7E69" w:rsidRPr="00CF0496">
        <w:t xml:space="preserve"> Transformers – </w:t>
      </w:r>
      <w:r w:rsidR="00D11C5C" w:rsidRPr="00CF0496">
        <w:t>Ali Ghafourian</w:t>
      </w:r>
    </w:p>
    <w:p w:rsidR="005C7E69" w:rsidRPr="00CF0496" w:rsidRDefault="00F674BA" w:rsidP="000A14D1">
      <w:pPr>
        <w:pStyle w:val="Indent2"/>
        <w:spacing w:after="120"/>
        <w:ind w:left="187"/>
      </w:pPr>
      <w:r w:rsidRPr="00CF0496">
        <w:t>Ali Ghafourian</w:t>
      </w:r>
      <w:r w:rsidR="005C7E69" w:rsidRPr="00CF0496">
        <w:t xml:space="preserve"> presented the following minutes from the working group meeting on </w:t>
      </w:r>
      <w:r w:rsidR="00571942">
        <w:t>October 30</w:t>
      </w:r>
      <w:r w:rsidR="005C7E69" w:rsidRPr="00CF0496">
        <w:t>, 201</w:t>
      </w:r>
      <w:r w:rsidRPr="00CF0496">
        <w:t>7</w:t>
      </w:r>
      <w:r w:rsidR="0045712C" w:rsidRPr="00CF0496">
        <w:t xml:space="preserve"> at 1:45 p.m. </w:t>
      </w:r>
      <w:r w:rsidR="005C7E69" w:rsidRPr="00CF0496">
        <w:t xml:space="preserve">with </w:t>
      </w:r>
      <w:r w:rsidR="00571942">
        <w:t>6</w:t>
      </w:r>
      <w:r w:rsidRPr="00CF0496">
        <w:t>5</w:t>
      </w:r>
      <w:r w:rsidR="005C7E69" w:rsidRPr="00CF0496">
        <w:t xml:space="preserve"> in attendance.</w:t>
      </w:r>
    </w:p>
    <w:p w:rsidR="00571942" w:rsidRPr="00571942" w:rsidRDefault="00571942" w:rsidP="00571942">
      <w:pPr>
        <w:autoSpaceDE w:val="0"/>
        <w:autoSpaceDN w:val="0"/>
        <w:adjustRightInd w:val="0"/>
        <w:spacing w:before="120"/>
        <w:ind w:left="720"/>
      </w:pPr>
      <w:r w:rsidRPr="00571942">
        <w:t>The meeting was called to order at 1:45 p.m. by Ali Ghafourian.</w:t>
      </w:r>
    </w:p>
    <w:p w:rsidR="00571942" w:rsidRPr="00571942" w:rsidRDefault="00571942" w:rsidP="00571942">
      <w:pPr>
        <w:autoSpaceDE w:val="0"/>
        <w:autoSpaceDN w:val="0"/>
        <w:adjustRightInd w:val="0"/>
        <w:spacing w:before="120"/>
        <w:ind w:left="720"/>
      </w:pPr>
      <w:r w:rsidRPr="00571942">
        <w:t>A call for essential patents was made as required using the statement provided in the general session. No essential patents were brought forward.</w:t>
      </w:r>
    </w:p>
    <w:p w:rsidR="00571942" w:rsidRPr="00571942" w:rsidRDefault="00571942" w:rsidP="00571942">
      <w:pPr>
        <w:autoSpaceDE w:val="0"/>
        <w:autoSpaceDN w:val="0"/>
        <w:adjustRightInd w:val="0"/>
        <w:spacing w:before="120"/>
        <w:ind w:left="720"/>
      </w:pPr>
      <w:r w:rsidRPr="00571942">
        <w:t>A quorum was established with 23 of 37 working group members present.</w:t>
      </w:r>
    </w:p>
    <w:p w:rsidR="00571942" w:rsidRPr="00571942" w:rsidRDefault="00571942" w:rsidP="00571942">
      <w:pPr>
        <w:autoSpaceDE w:val="0"/>
        <w:autoSpaceDN w:val="0"/>
        <w:adjustRightInd w:val="0"/>
        <w:spacing w:before="120"/>
        <w:ind w:left="720"/>
      </w:pPr>
      <w:r w:rsidRPr="00571942">
        <w:t>The agenda for the meeting was presented and unanimously approved.</w:t>
      </w:r>
    </w:p>
    <w:p w:rsidR="00571942" w:rsidRPr="00571942" w:rsidRDefault="00571942" w:rsidP="00571942">
      <w:pPr>
        <w:autoSpaceDE w:val="0"/>
        <w:autoSpaceDN w:val="0"/>
        <w:adjustRightInd w:val="0"/>
        <w:spacing w:before="120"/>
        <w:ind w:left="720"/>
      </w:pPr>
      <w:r w:rsidRPr="00571942">
        <w:t>The minutes of the Spring 2017 meeting in New Orleans have been posted on the website since shortly after that meeting for the working group members to review. There were no suggested changes to the meeting minutes, and the meeting minutes were unanimously approved.</w:t>
      </w:r>
    </w:p>
    <w:p w:rsidR="00571942" w:rsidRPr="00571942" w:rsidRDefault="00571942" w:rsidP="00571942">
      <w:pPr>
        <w:pStyle w:val="IEEEStdsParagraph"/>
        <w:spacing w:before="120"/>
        <w:ind w:left="720"/>
        <w:jc w:val="left"/>
        <w:rPr>
          <w:sz w:val="22"/>
          <w:szCs w:val="22"/>
        </w:rPr>
      </w:pPr>
      <w:r w:rsidRPr="00571942">
        <w:rPr>
          <w:sz w:val="22"/>
          <w:szCs w:val="22"/>
        </w:rPr>
        <w:t>The Chair informed the working group members the PAR has been approved and expires in December 2021. The most recent standard was published in August 2014, and the next revision is due in December 2024.</w:t>
      </w:r>
    </w:p>
    <w:p w:rsidR="00571942" w:rsidRPr="00571942" w:rsidRDefault="00571942" w:rsidP="00571942">
      <w:pPr>
        <w:pStyle w:val="IEEEStdsParagraph"/>
        <w:spacing w:before="120"/>
        <w:ind w:left="720"/>
        <w:jc w:val="left"/>
        <w:rPr>
          <w:sz w:val="22"/>
          <w:szCs w:val="22"/>
        </w:rPr>
      </w:pPr>
      <w:r w:rsidRPr="00571942">
        <w:rPr>
          <w:sz w:val="22"/>
          <w:szCs w:val="22"/>
        </w:rPr>
        <w:t xml:space="preserve">The Chair briefly reviewed revisions to the current draft, D1.2, previously approved by the Working Group: </w:t>
      </w:r>
    </w:p>
    <w:p w:rsidR="00571942" w:rsidRPr="00571942" w:rsidRDefault="00571942" w:rsidP="00571942">
      <w:pPr>
        <w:pStyle w:val="IEEEStdsParagraph"/>
        <w:numPr>
          <w:ilvl w:val="0"/>
          <w:numId w:val="5"/>
        </w:numPr>
        <w:spacing w:before="120"/>
        <w:ind w:left="1440"/>
        <w:jc w:val="left"/>
        <w:rPr>
          <w:sz w:val="22"/>
          <w:szCs w:val="22"/>
        </w:rPr>
      </w:pPr>
      <w:r w:rsidRPr="00571942">
        <w:rPr>
          <w:sz w:val="22"/>
          <w:szCs w:val="22"/>
        </w:rPr>
        <w:t>A new table (Table 5) was added to the standard with minimum percent impedance values to align with a similar table in C57.12.20.</w:t>
      </w:r>
    </w:p>
    <w:p w:rsidR="00571942" w:rsidRPr="00571942" w:rsidRDefault="00571942" w:rsidP="00571942">
      <w:pPr>
        <w:pStyle w:val="IEEEStdsParagraph"/>
        <w:numPr>
          <w:ilvl w:val="0"/>
          <w:numId w:val="5"/>
        </w:numPr>
        <w:spacing w:before="120"/>
        <w:ind w:left="1440"/>
        <w:jc w:val="left"/>
        <w:rPr>
          <w:sz w:val="22"/>
          <w:szCs w:val="22"/>
        </w:rPr>
      </w:pPr>
      <w:r w:rsidRPr="00571942">
        <w:rPr>
          <w:sz w:val="22"/>
          <w:szCs w:val="22"/>
        </w:rPr>
        <w:t>The column in Table 2 containing minimum electrical clearances for phase-to-non</w:t>
      </w:r>
      <w:r w:rsidRPr="00571942">
        <w:rPr>
          <w:sz w:val="22"/>
          <w:szCs w:val="22"/>
        </w:rPr>
        <w:noBreakHyphen/>
        <w:t>hygroscopic insulating barrier was corrected and revised to align with C57.12.34.</w:t>
      </w:r>
    </w:p>
    <w:p w:rsidR="00571942" w:rsidRPr="00571942" w:rsidRDefault="00571942" w:rsidP="00571942">
      <w:pPr>
        <w:pStyle w:val="IEEEStdsParagraph"/>
        <w:numPr>
          <w:ilvl w:val="0"/>
          <w:numId w:val="5"/>
        </w:numPr>
        <w:spacing w:before="120"/>
        <w:ind w:left="1440"/>
        <w:jc w:val="left"/>
        <w:rPr>
          <w:sz w:val="22"/>
          <w:szCs w:val="22"/>
        </w:rPr>
      </w:pPr>
      <w:r w:rsidRPr="00571942">
        <w:rPr>
          <w:sz w:val="22"/>
          <w:szCs w:val="22"/>
        </w:rPr>
        <w:t>Table 4 regarding electrical characteristics for transformers with dual voltage ratings was added back to the standard. Previously, there was discussion as to the reason this table was removed from the standard. It was suggested the table may have been removed because of confusion regarding the proper fuse rating when the transformer is shipped by the manufacturer.</w:t>
      </w:r>
    </w:p>
    <w:p w:rsidR="00571942" w:rsidRPr="00571942" w:rsidRDefault="00571942" w:rsidP="00571942">
      <w:pPr>
        <w:pStyle w:val="IEEEStdsParagraph"/>
        <w:spacing w:before="120"/>
        <w:ind w:left="720"/>
        <w:jc w:val="left"/>
        <w:rPr>
          <w:sz w:val="22"/>
          <w:szCs w:val="22"/>
        </w:rPr>
      </w:pPr>
      <w:r w:rsidRPr="00571942">
        <w:rPr>
          <w:sz w:val="22"/>
          <w:szCs w:val="22"/>
        </w:rPr>
        <w:t>Giuseppe Termini presented the results of the responses from 20 end-users/utilities to the transformer accessories survey issued by the Task Force comprised of Wes Suddarth, Craig DeRouen, and Giuseppe Termini. The responses showed transformer accessory requirements varied significantly among the respondents. However, certain transformer accessories were almost unanimous requirements among the 20 respondents including some type of internal fuses.</w:t>
      </w:r>
    </w:p>
    <w:p w:rsidR="00571942" w:rsidRPr="00571942" w:rsidRDefault="00571942" w:rsidP="00571942">
      <w:pPr>
        <w:pStyle w:val="IEEEStdsParagraph"/>
        <w:spacing w:before="120"/>
        <w:ind w:left="720"/>
        <w:jc w:val="left"/>
        <w:rPr>
          <w:sz w:val="22"/>
          <w:szCs w:val="22"/>
        </w:rPr>
      </w:pPr>
      <w:r w:rsidRPr="00571942">
        <w:rPr>
          <w:sz w:val="22"/>
          <w:szCs w:val="22"/>
        </w:rPr>
        <w:t>Steve Shull recommended the transformer accessories function and purpose be listed in an informative annex.</w:t>
      </w:r>
    </w:p>
    <w:p w:rsidR="00571942" w:rsidRPr="00571942" w:rsidRDefault="00571942" w:rsidP="00571942">
      <w:pPr>
        <w:pStyle w:val="IEEEStdsParagraph"/>
        <w:spacing w:before="120"/>
        <w:ind w:left="720"/>
        <w:jc w:val="left"/>
        <w:rPr>
          <w:sz w:val="22"/>
          <w:szCs w:val="22"/>
        </w:rPr>
      </w:pPr>
      <w:r w:rsidRPr="00571942">
        <w:rPr>
          <w:sz w:val="22"/>
          <w:szCs w:val="22"/>
        </w:rPr>
        <w:lastRenderedPageBreak/>
        <w:t>Donnie Trivitt offered a motion with a second from Kent Miller that any transformer accessories included in the Task Force survey not already described in the standard be listed and described in an informative annex. This motion passed with unanimous consent.</w:t>
      </w:r>
    </w:p>
    <w:p w:rsidR="00571942" w:rsidRPr="00571942" w:rsidRDefault="00571942" w:rsidP="00571942">
      <w:pPr>
        <w:pStyle w:val="IEEEStdsParagraph"/>
        <w:spacing w:before="120"/>
        <w:ind w:left="720"/>
        <w:jc w:val="left"/>
        <w:rPr>
          <w:sz w:val="22"/>
          <w:szCs w:val="22"/>
        </w:rPr>
      </w:pPr>
      <w:r w:rsidRPr="00571942">
        <w:rPr>
          <w:sz w:val="22"/>
          <w:szCs w:val="22"/>
        </w:rPr>
        <w:t>Tom Callsen offered a suggestion that a similar transformer accessories survey be issued to manufacturers to obtain more information on which accessories are more commonly specified in the industry.</w:t>
      </w:r>
    </w:p>
    <w:p w:rsidR="00571942" w:rsidRPr="00571942" w:rsidRDefault="00571942" w:rsidP="00571942">
      <w:pPr>
        <w:pStyle w:val="IEEEStdsParagraph"/>
        <w:spacing w:before="120"/>
        <w:ind w:left="720"/>
        <w:jc w:val="left"/>
        <w:rPr>
          <w:sz w:val="22"/>
          <w:szCs w:val="22"/>
        </w:rPr>
      </w:pPr>
      <w:r w:rsidRPr="00571942">
        <w:rPr>
          <w:sz w:val="22"/>
          <w:szCs w:val="22"/>
        </w:rPr>
        <w:t>The Task Force comprised of Wes Suddarth, Craig DeRouen, and Giuseppe Termini will issue a survey to a number of manufacturers collecting information on the percentage of transformers shipped with particular accessories gaining more insight to which accessories are more commonly specified in the industry.</w:t>
      </w:r>
    </w:p>
    <w:p w:rsidR="00571942" w:rsidRPr="00571942" w:rsidRDefault="00571942" w:rsidP="00571942">
      <w:pPr>
        <w:pStyle w:val="IEEEStdsParagraph"/>
        <w:spacing w:before="120"/>
        <w:ind w:left="720"/>
        <w:jc w:val="left"/>
        <w:rPr>
          <w:sz w:val="22"/>
          <w:szCs w:val="22"/>
        </w:rPr>
      </w:pPr>
      <w:r w:rsidRPr="00571942">
        <w:rPr>
          <w:sz w:val="22"/>
          <w:szCs w:val="22"/>
        </w:rPr>
        <w:t>The Chair requested volunteers to review the existing Figures in the standard and provide recommendations to increase the clarity. A Task Force comprised of Israel Barrientos, Jim Spaulding, and Mike Thibault agreed to review the existing Figures and make recommendations.</w:t>
      </w:r>
    </w:p>
    <w:p w:rsidR="00571942" w:rsidRPr="00571942" w:rsidRDefault="00571942" w:rsidP="00571942">
      <w:pPr>
        <w:autoSpaceDE w:val="0"/>
        <w:autoSpaceDN w:val="0"/>
        <w:adjustRightInd w:val="0"/>
        <w:spacing w:before="120"/>
        <w:ind w:left="720"/>
      </w:pPr>
      <w:r w:rsidRPr="00571942">
        <w:t>The Chair adjourned the meeting at approximately 2:45 pm.</w:t>
      </w:r>
    </w:p>
    <w:p w:rsidR="0045712C" w:rsidRPr="00CF0496" w:rsidRDefault="00496C3B" w:rsidP="00571942">
      <w:pPr>
        <w:pStyle w:val="IEEEStdsParagraph"/>
        <w:spacing w:before="120" w:after="120"/>
        <w:ind w:left="187" w:firstLine="533"/>
        <w:rPr>
          <w:sz w:val="22"/>
          <w:szCs w:val="22"/>
        </w:rPr>
      </w:pPr>
      <w:r w:rsidRPr="00CF0496">
        <w:rPr>
          <w:sz w:val="22"/>
          <w:szCs w:val="22"/>
        </w:rPr>
        <w:t>Submitted by</w:t>
      </w:r>
      <w:r w:rsidR="00571942">
        <w:rPr>
          <w:sz w:val="22"/>
          <w:szCs w:val="22"/>
        </w:rPr>
        <w:t>:</w:t>
      </w:r>
      <w:r w:rsidR="00670710" w:rsidRPr="00CF0496">
        <w:rPr>
          <w:sz w:val="22"/>
          <w:szCs w:val="22"/>
        </w:rPr>
        <w:t xml:space="preserve"> </w:t>
      </w:r>
      <w:r w:rsidR="00F674BA" w:rsidRPr="00CF0496">
        <w:rPr>
          <w:sz w:val="22"/>
          <w:szCs w:val="22"/>
        </w:rPr>
        <w:t>Martin Rave</w:t>
      </w:r>
    </w:p>
    <w:p w:rsidR="005C7E69" w:rsidRPr="00876EF9" w:rsidRDefault="00E153E2" w:rsidP="00E153E2">
      <w:pPr>
        <w:pStyle w:val="Heading3"/>
        <w:numPr>
          <w:ilvl w:val="0"/>
          <w:numId w:val="0"/>
        </w:numPr>
        <w:spacing w:after="120"/>
        <w:ind w:left="180"/>
      </w:pPr>
      <w:r>
        <w:t xml:space="preserve">IEEE </w:t>
      </w:r>
      <w:r w:rsidR="005C7E69" w:rsidRPr="00876EF9">
        <w:t>C57.12.39 – Tank Pressure Coordination – Carlos Gaytan</w:t>
      </w:r>
    </w:p>
    <w:p w:rsidR="00670710" w:rsidRDefault="00571942" w:rsidP="000A14D1">
      <w:pPr>
        <w:pStyle w:val="Indent2"/>
        <w:spacing w:after="120"/>
        <w:rPr>
          <w:sz w:val="23"/>
          <w:szCs w:val="23"/>
        </w:rPr>
      </w:pPr>
      <w:r>
        <w:rPr>
          <w:sz w:val="23"/>
          <w:szCs w:val="23"/>
        </w:rPr>
        <w:t>This working group did not meet. Carlos provided the following update to the subcommittee:</w:t>
      </w:r>
    </w:p>
    <w:p w:rsidR="00571942" w:rsidRDefault="00571942" w:rsidP="00571942">
      <w:pPr>
        <w:pStyle w:val="IEEEStdsParagraph"/>
        <w:spacing w:before="120"/>
        <w:ind w:left="720"/>
        <w:rPr>
          <w:rFonts w:ascii="Arial" w:hAnsi="Arial" w:cs="Arial"/>
        </w:rPr>
      </w:pPr>
      <w:r w:rsidRPr="000214DF">
        <w:rPr>
          <w:rFonts w:ascii="Arial" w:hAnsi="Arial" w:cs="Arial"/>
        </w:rPr>
        <w:t xml:space="preserve">The </w:t>
      </w:r>
      <w:r>
        <w:rPr>
          <w:rFonts w:ascii="Arial" w:hAnsi="Arial" w:cs="Arial"/>
        </w:rPr>
        <w:t xml:space="preserve">working group did not meet in Louisville. The results of the recirculation ballot were satisfactory; all negative comments were resolved, and the document </w:t>
      </w:r>
      <w:r w:rsidRPr="00D167B4">
        <w:rPr>
          <w:rFonts w:ascii="Arial" w:hAnsi="Arial" w:cs="Arial"/>
        </w:rPr>
        <w:t xml:space="preserve">will be reviewed by </w:t>
      </w:r>
      <w:proofErr w:type="spellStart"/>
      <w:r w:rsidRPr="00D167B4">
        <w:rPr>
          <w:rFonts w:ascii="Arial" w:hAnsi="Arial" w:cs="Arial"/>
        </w:rPr>
        <w:t>RevCom</w:t>
      </w:r>
      <w:proofErr w:type="spellEnd"/>
      <w:r w:rsidRPr="00D167B4">
        <w:rPr>
          <w:rFonts w:ascii="Arial" w:hAnsi="Arial" w:cs="Arial"/>
        </w:rPr>
        <w:t xml:space="preserve"> for its meeting on December </w:t>
      </w:r>
      <w:r>
        <w:rPr>
          <w:rFonts w:ascii="Arial" w:hAnsi="Arial" w:cs="Arial"/>
        </w:rPr>
        <w:t xml:space="preserve">5, </w:t>
      </w:r>
      <w:r w:rsidRPr="00D167B4">
        <w:rPr>
          <w:rFonts w:ascii="Arial" w:hAnsi="Arial" w:cs="Arial"/>
        </w:rPr>
        <w:t>2017</w:t>
      </w:r>
      <w:r>
        <w:rPr>
          <w:rFonts w:ascii="Arial" w:hAnsi="Arial" w:cs="Arial"/>
        </w:rPr>
        <w:t>.</w:t>
      </w:r>
    </w:p>
    <w:p w:rsidR="00571942" w:rsidRDefault="00571942" w:rsidP="00571942">
      <w:pPr>
        <w:pStyle w:val="IEEEStdsParagraph"/>
        <w:spacing w:before="120"/>
        <w:ind w:left="720"/>
        <w:rPr>
          <w:rFonts w:ascii="Arial" w:hAnsi="Arial" w:cs="Arial"/>
        </w:rPr>
      </w:pPr>
      <w:r>
        <w:rPr>
          <w:rFonts w:ascii="Arial" w:hAnsi="Arial" w:cs="Arial"/>
        </w:rPr>
        <w:t>The plan is for the WG to meet in the Spring 2018 meeting in Pittsburgh, to continue the work on the list of items identified during the balloting process, and on which the WG decided to address on a future revision of the standard.</w:t>
      </w:r>
    </w:p>
    <w:p w:rsidR="00052115" w:rsidRPr="00876EF9" w:rsidRDefault="00E153E2" w:rsidP="00E153E2">
      <w:pPr>
        <w:pStyle w:val="Heading3"/>
        <w:numPr>
          <w:ilvl w:val="0"/>
          <w:numId w:val="0"/>
        </w:numPr>
        <w:spacing w:after="120"/>
        <w:ind w:left="180"/>
      </w:pPr>
      <w:r>
        <w:rPr>
          <w:szCs w:val="20"/>
        </w:rPr>
        <w:t xml:space="preserve">IEEE </w:t>
      </w:r>
      <w:r w:rsidR="00052115">
        <w:rPr>
          <w:szCs w:val="20"/>
        </w:rPr>
        <w:t>Task Force on Transformer Efficiency and Loss Evaluation</w:t>
      </w:r>
      <w:r w:rsidR="00052115" w:rsidRPr="00876EF9">
        <w:t xml:space="preserve"> – </w:t>
      </w:r>
      <w:r w:rsidR="00052115">
        <w:t>Phil Hopkinso</w:t>
      </w:r>
      <w:r w:rsidR="00052115" w:rsidRPr="00876EF9">
        <w:t>n</w:t>
      </w:r>
    </w:p>
    <w:p w:rsidR="00571942" w:rsidRPr="00CF0496" w:rsidRDefault="00571942" w:rsidP="00571942">
      <w:pPr>
        <w:pStyle w:val="Indent2"/>
        <w:spacing w:after="120"/>
        <w:ind w:left="187"/>
      </w:pPr>
      <w:r>
        <w:t xml:space="preserve">Phil informed the subcommittee that his company </w:t>
      </w:r>
      <w:proofErr w:type="spellStart"/>
      <w:r>
        <w:t>HVOLT</w:t>
      </w:r>
      <w:proofErr w:type="spellEnd"/>
      <w:r>
        <w:t xml:space="preserve"> </w:t>
      </w:r>
      <w:proofErr w:type="spellStart"/>
      <w:proofErr w:type="gramStart"/>
      <w:r>
        <w:t>inc</w:t>
      </w:r>
      <w:proofErr w:type="spellEnd"/>
      <w:proofErr w:type="gramEnd"/>
      <w:r>
        <w:t xml:space="preserve"> had submitted comments in response to DOE’s questionnaire. The recommendation was for DOE to consider multiple per-unit loads to determine efficiency requirements. HVOLT made this recommendation due to the short time window that was made available for commenting. The Task Force is still looking for more loading data from utilities, this data will help with both DOE comments and future loading guides. Phil</w:t>
      </w:r>
      <w:r w:rsidRPr="00CF0496">
        <w:t xml:space="preserve"> presented the following minutes from the </w:t>
      </w:r>
      <w:r>
        <w:t>task force</w:t>
      </w:r>
      <w:r w:rsidRPr="00CF0496">
        <w:t xml:space="preserve"> meeting on </w:t>
      </w:r>
      <w:r>
        <w:t>October 30</w:t>
      </w:r>
      <w:r w:rsidRPr="00CF0496">
        <w:t xml:space="preserve">, 2017 at </w:t>
      </w:r>
      <w:r>
        <w:t>9:30 a</w:t>
      </w:r>
      <w:r w:rsidRPr="00CF0496">
        <w:t>.</w:t>
      </w:r>
      <w:r>
        <w:t>m.</w:t>
      </w:r>
      <w:r w:rsidRPr="00CF0496">
        <w:t xml:space="preserve"> with </w:t>
      </w:r>
      <w:r>
        <w:t>122</w:t>
      </w:r>
      <w:r w:rsidRPr="00CF0496">
        <w:t xml:space="preserve"> in attendance.</w:t>
      </w:r>
    </w:p>
    <w:p w:rsidR="00571942" w:rsidRPr="00806256" w:rsidRDefault="00175289" w:rsidP="00571942">
      <w:pPr>
        <w:autoSpaceDE w:val="0"/>
        <w:autoSpaceDN w:val="0"/>
        <w:adjustRightInd w:val="0"/>
        <w:spacing w:after="120"/>
        <w:ind w:left="720"/>
        <w:rPr>
          <w:szCs w:val="20"/>
        </w:rPr>
      </w:pPr>
      <w:r>
        <w:t>Phil Hopkinson</w:t>
      </w:r>
      <w:r w:rsidR="00CF0496" w:rsidRPr="00CF0496">
        <w:t xml:space="preserve"> </w:t>
      </w:r>
      <w:r w:rsidR="00571942" w:rsidRPr="00806256">
        <w:rPr>
          <w:szCs w:val="20"/>
        </w:rPr>
        <w:t>welcomed the members to the meeting.</w:t>
      </w:r>
    </w:p>
    <w:p w:rsidR="00571942" w:rsidRPr="00806256" w:rsidRDefault="00571942" w:rsidP="00571942">
      <w:pPr>
        <w:autoSpaceDE w:val="0"/>
        <w:autoSpaceDN w:val="0"/>
        <w:adjustRightInd w:val="0"/>
        <w:spacing w:after="120"/>
        <w:ind w:left="720"/>
        <w:rPr>
          <w:szCs w:val="20"/>
        </w:rPr>
      </w:pPr>
      <w:r w:rsidRPr="00806256">
        <w:rPr>
          <w:szCs w:val="20"/>
        </w:rPr>
        <w:t>This was the third meeting of the task force. The minutes of the last meeting were uploaded to the IEEE Transformer Committee Website. Members were reminded of the essential patent requirements of the transformer committee, although as a task force this group will not be submitting any PARs.</w:t>
      </w:r>
    </w:p>
    <w:p w:rsidR="00571942" w:rsidRPr="00806256" w:rsidRDefault="00571942" w:rsidP="00571942">
      <w:pPr>
        <w:autoSpaceDE w:val="0"/>
        <w:autoSpaceDN w:val="0"/>
        <w:adjustRightInd w:val="0"/>
        <w:spacing w:after="120"/>
        <w:ind w:left="720"/>
        <w:rPr>
          <w:szCs w:val="20"/>
        </w:rPr>
      </w:pPr>
      <w:r w:rsidRPr="00806256">
        <w:rPr>
          <w:szCs w:val="20"/>
        </w:rPr>
        <w:t>There were no additional items for the agenda.</w:t>
      </w:r>
      <w:r>
        <w:rPr>
          <w:szCs w:val="20"/>
        </w:rPr>
        <w:t xml:space="preserve"> So the agenda was approved by the body.</w:t>
      </w:r>
    </w:p>
    <w:p w:rsidR="00571942" w:rsidRPr="00806256" w:rsidRDefault="00571942" w:rsidP="00571942">
      <w:pPr>
        <w:autoSpaceDE w:val="0"/>
        <w:autoSpaceDN w:val="0"/>
        <w:adjustRightInd w:val="0"/>
        <w:spacing w:after="120"/>
        <w:ind w:left="720"/>
        <w:rPr>
          <w:b/>
          <w:szCs w:val="20"/>
          <w:u w:val="single"/>
        </w:rPr>
      </w:pPr>
      <w:r w:rsidRPr="00806256">
        <w:rPr>
          <w:b/>
          <w:szCs w:val="20"/>
          <w:u w:val="single"/>
        </w:rPr>
        <w:t>Background</w:t>
      </w:r>
    </w:p>
    <w:p w:rsidR="00571942" w:rsidRPr="00806256" w:rsidRDefault="00571942" w:rsidP="00571942">
      <w:pPr>
        <w:autoSpaceDE w:val="0"/>
        <w:autoSpaceDN w:val="0"/>
        <w:adjustRightInd w:val="0"/>
        <w:spacing w:after="120"/>
        <w:ind w:left="720"/>
        <w:rPr>
          <w:szCs w:val="20"/>
        </w:rPr>
      </w:pPr>
      <w:r w:rsidRPr="00806256">
        <w:rPr>
          <w:szCs w:val="20"/>
        </w:rPr>
        <w:lastRenderedPageBreak/>
        <w:t>The DOE Energy Efficiency rules will be due for renewal or revision by January 1, 2022. The current loading is estimated at 50% of nameplate rating load for medium voltage transformers and 39% for low voltage transformers. There is a need for real data to replace these estimates. The quality and availability of data have benefited from the expanding use of smart meters. Utilities should be capable of providing data on transformer loading broken down into load types, geographic locations and other useful categories.</w:t>
      </w:r>
    </w:p>
    <w:p w:rsidR="00571942" w:rsidRPr="00806256" w:rsidRDefault="00571942" w:rsidP="00571942">
      <w:pPr>
        <w:pStyle w:val="ListParagraph"/>
        <w:autoSpaceDE w:val="0"/>
        <w:autoSpaceDN w:val="0"/>
        <w:adjustRightInd w:val="0"/>
        <w:spacing w:after="120"/>
        <w:ind w:left="1080"/>
        <w:contextualSpacing w:val="0"/>
        <w:rPr>
          <w:b/>
          <w:szCs w:val="20"/>
          <w:u w:val="single"/>
        </w:rPr>
      </w:pPr>
      <w:r w:rsidRPr="00806256">
        <w:rPr>
          <w:b/>
          <w:szCs w:val="20"/>
          <w:u w:val="single"/>
        </w:rPr>
        <w:t>Old Business</w:t>
      </w:r>
    </w:p>
    <w:p w:rsidR="00571942" w:rsidRPr="00806256" w:rsidRDefault="00571942" w:rsidP="00571942">
      <w:pPr>
        <w:pStyle w:val="ListParagraph"/>
        <w:numPr>
          <w:ilvl w:val="1"/>
          <w:numId w:val="15"/>
        </w:numPr>
        <w:autoSpaceDE w:val="0"/>
        <w:autoSpaceDN w:val="0"/>
        <w:adjustRightInd w:val="0"/>
        <w:spacing w:after="120"/>
        <w:ind w:left="1620"/>
        <w:contextualSpacing w:val="0"/>
        <w:rPr>
          <w:b/>
          <w:szCs w:val="20"/>
          <w:u w:val="single"/>
        </w:rPr>
      </w:pPr>
      <w:r w:rsidRPr="00806256">
        <w:rPr>
          <w:b/>
          <w:szCs w:val="20"/>
          <w:u w:val="single"/>
        </w:rPr>
        <w:t>Update on Transformer loading data studies</w:t>
      </w:r>
      <w:r w:rsidRPr="00806256">
        <w:rPr>
          <w:b/>
          <w:szCs w:val="20"/>
          <w:u w:val="single"/>
        </w:rPr>
        <w:br/>
      </w:r>
      <w:r w:rsidRPr="00806256">
        <w:rPr>
          <w:szCs w:val="20"/>
        </w:rPr>
        <w:t>At the last meeting, members reviewed the loading data from PG&amp;E. The following utilities have provided or promised to provide loading data.</w:t>
      </w:r>
    </w:p>
    <w:p w:rsidR="00571942" w:rsidRPr="00806256" w:rsidRDefault="00571942" w:rsidP="00571942">
      <w:pPr>
        <w:pStyle w:val="ListParagraph"/>
        <w:numPr>
          <w:ilvl w:val="2"/>
          <w:numId w:val="15"/>
        </w:numPr>
        <w:autoSpaceDE w:val="0"/>
        <w:autoSpaceDN w:val="0"/>
        <w:adjustRightInd w:val="0"/>
        <w:spacing w:after="120"/>
        <w:ind w:left="1980"/>
        <w:contextualSpacing w:val="0"/>
        <w:rPr>
          <w:szCs w:val="20"/>
        </w:rPr>
      </w:pPr>
      <w:r w:rsidRPr="00806256">
        <w:rPr>
          <w:szCs w:val="20"/>
        </w:rPr>
        <w:t>PG&amp;E</w:t>
      </w:r>
    </w:p>
    <w:p w:rsidR="00571942" w:rsidRPr="00806256" w:rsidRDefault="00571942" w:rsidP="00571942">
      <w:pPr>
        <w:pStyle w:val="ListParagraph"/>
        <w:numPr>
          <w:ilvl w:val="2"/>
          <w:numId w:val="15"/>
        </w:numPr>
        <w:autoSpaceDE w:val="0"/>
        <w:autoSpaceDN w:val="0"/>
        <w:adjustRightInd w:val="0"/>
        <w:spacing w:after="120"/>
        <w:ind w:left="1980"/>
        <w:contextualSpacing w:val="0"/>
        <w:rPr>
          <w:szCs w:val="20"/>
        </w:rPr>
      </w:pPr>
      <w:r w:rsidRPr="00806256">
        <w:rPr>
          <w:bCs/>
          <w:szCs w:val="20"/>
        </w:rPr>
        <w:t>SCE</w:t>
      </w:r>
    </w:p>
    <w:p w:rsidR="00571942" w:rsidRPr="00806256" w:rsidRDefault="00571942" w:rsidP="00571942">
      <w:pPr>
        <w:pStyle w:val="ListParagraph"/>
        <w:numPr>
          <w:ilvl w:val="2"/>
          <w:numId w:val="15"/>
        </w:numPr>
        <w:autoSpaceDE w:val="0"/>
        <w:autoSpaceDN w:val="0"/>
        <w:adjustRightInd w:val="0"/>
        <w:spacing w:after="120"/>
        <w:ind w:left="1980"/>
        <w:contextualSpacing w:val="0"/>
        <w:rPr>
          <w:szCs w:val="20"/>
        </w:rPr>
      </w:pPr>
      <w:r w:rsidRPr="00806256">
        <w:rPr>
          <w:bCs/>
          <w:szCs w:val="20"/>
        </w:rPr>
        <w:t>PECO</w:t>
      </w:r>
    </w:p>
    <w:p w:rsidR="00571942" w:rsidRPr="00806256" w:rsidRDefault="00571942" w:rsidP="00571942">
      <w:pPr>
        <w:pStyle w:val="ListParagraph"/>
        <w:numPr>
          <w:ilvl w:val="2"/>
          <w:numId w:val="15"/>
        </w:numPr>
        <w:autoSpaceDE w:val="0"/>
        <w:autoSpaceDN w:val="0"/>
        <w:adjustRightInd w:val="0"/>
        <w:spacing w:after="120"/>
        <w:ind w:left="1980"/>
        <w:contextualSpacing w:val="0"/>
        <w:rPr>
          <w:szCs w:val="20"/>
        </w:rPr>
      </w:pPr>
      <w:r w:rsidRPr="00806256">
        <w:rPr>
          <w:bCs/>
          <w:szCs w:val="20"/>
        </w:rPr>
        <w:t>AEP</w:t>
      </w:r>
    </w:p>
    <w:p w:rsidR="00571942" w:rsidRPr="00806256" w:rsidRDefault="00571942" w:rsidP="00571942">
      <w:pPr>
        <w:pStyle w:val="ListParagraph"/>
        <w:numPr>
          <w:ilvl w:val="2"/>
          <w:numId w:val="15"/>
        </w:numPr>
        <w:autoSpaceDE w:val="0"/>
        <w:autoSpaceDN w:val="0"/>
        <w:adjustRightInd w:val="0"/>
        <w:spacing w:after="120"/>
        <w:ind w:left="1980"/>
        <w:contextualSpacing w:val="0"/>
        <w:rPr>
          <w:szCs w:val="20"/>
        </w:rPr>
      </w:pPr>
      <w:r w:rsidRPr="00806256">
        <w:rPr>
          <w:bCs/>
          <w:szCs w:val="20"/>
        </w:rPr>
        <w:t>DUKE</w:t>
      </w:r>
    </w:p>
    <w:p w:rsidR="00571942" w:rsidRPr="00806256" w:rsidRDefault="00571942" w:rsidP="00571942">
      <w:pPr>
        <w:pStyle w:val="ListParagraph"/>
        <w:numPr>
          <w:ilvl w:val="1"/>
          <w:numId w:val="15"/>
        </w:numPr>
        <w:autoSpaceDE w:val="0"/>
        <w:autoSpaceDN w:val="0"/>
        <w:adjustRightInd w:val="0"/>
        <w:spacing w:after="120"/>
        <w:ind w:left="1620"/>
        <w:contextualSpacing w:val="0"/>
        <w:rPr>
          <w:szCs w:val="20"/>
        </w:rPr>
      </w:pPr>
      <w:r w:rsidRPr="00806256">
        <w:rPr>
          <w:b/>
          <w:szCs w:val="20"/>
          <w:u w:val="single"/>
        </w:rPr>
        <w:t>Review of format of data submission</w:t>
      </w:r>
      <w:r w:rsidRPr="00806256">
        <w:rPr>
          <w:b/>
          <w:szCs w:val="20"/>
          <w:u w:val="single"/>
        </w:rPr>
        <w:br/>
      </w:r>
      <w:r w:rsidRPr="00806256">
        <w:rPr>
          <w:szCs w:val="20"/>
        </w:rPr>
        <w:t>Some steps in combining the data into a single database include:</w:t>
      </w:r>
    </w:p>
    <w:p w:rsidR="00571942" w:rsidRPr="00806256" w:rsidRDefault="00571942" w:rsidP="00571942">
      <w:pPr>
        <w:pStyle w:val="ListParagraph"/>
        <w:numPr>
          <w:ilvl w:val="2"/>
          <w:numId w:val="15"/>
        </w:numPr>
        <w:autoSpaceDE w:val="0"/>
        <w:autoSpaceDN w:val="0"/>
        <w:adjustRightInd w:val="0"/>
        <w:spacing w:after="120"/>
        <w:ind w:left="1980"/>
        <w:contextualSpacing w:val="0"/>
        <w:rPr>
          <w:szCs w:val="20"/>
        </w:rPr>
      </w:pPr>
      <w:r w:rsidRPr="00806256">
        <w:rPr>
          <w:szCs w:val="20"/>
        </w:rPr>
        <w:t>Establish compatible EXCEL Data file for data reporting</w:t>
      </w:r>
    </w:p>
    <w:p w:rsidR="00571942" w:rsidRPr="00806256" w:rsidRDefault="00571942" w:rsidP="00571942">
      <w:pPr>
        <w:pStyle w:val="ListParagraph"/>
        <w:numPr>
          <w:ilvl w:val="2"/>
          <w:numId w:val="15"/>
        </w:numPr>
        <w:autoSpaceDE w:val="0"/>
        <w:autoSpaceDN w:val="0"/>
        <w:adjustRightInd w:val="0"/>
        <w:spacing w:after="120"/>
        <w:ind w:left="1980"/>
        <w:contextualSpacing w:val="0"/>
        <w:rPr>
          <w:szCs w:val="20"/>
        </w:rPr>
      </w:pPr>
      <w:r w:rsidRPr="00806256">
        <w:rPr>
          <w:szCs w:val="20"/>
        </w:rPr>
        <w:t>Use real time data acquisition for key locations</w:t>
      </w:r>
    </w:p>
    <w:p w:rsidR="00571942" w:rsidRPr="00806256" w:rsidRDefault="00571942" w:rsidP="00571942">
      <w:pPr>
        <w:pStyle w:val="ListParagraph"/>
        <w:numPr>
          <w:ilvl w:val="2"/>
          <w:numId w:val="15"/>
        </w:numPr>
        <w:autoSpaceDE w:val="0"/>
        <w:autoSpaceDN w:val="0"/>
        <w:adjustRightInd w:val="0"/>
        <w:spacing w:after="120"/>
        <w:ind w:left="1980"/>
        <w:contextualSpacing w:val="0"/>
        <w:rPr>
          <w:szCs w:val="20"/>
        </w:rPr>
      </w:pPr>
      <w:r w:rsidRPr="00806256">
        <w:rPr>
          <w:szCs w:val="20"/>
        </w:rPr>
        <w:t>Use neutral clearing house (EEI) for gathering data and maintaining neutrality.</w:t>
      </w:r>
    </w:p>
    <w:p w:rsidR="00571942" w:rsidRPr="00806256" w:rsidRDefault="00571942" w:rsidP="00571942">
      <w:pPr>
        <w:pStyle w:val="ListParagraph"/>
        <w:numPr>
          <w:ilvl w:val="2"/>
          <w:numId w:val="15"/>
        </w:numPr>
        <w:autoSpaceDE w:val="0"/>
        <w:autoSpaceDN w:val="0"/>
        <w:adjustRightInd w:val="0"/>
        <w:spacing w:after="120"/>
        <w:ind w:left="1980"/>
        <w:contextualSpacing w:val="0"/>
        <w:rPr>
          <w:szCs w:val="20"/>
        </w:rPr>
      </w:pPr>
      <w:r w:rsidRPr="00806256">
        <w:rPr>
          <w:szCs w:val="20"/>
        </w:rPr>
        <w:t xml:space="preserve"> Annual load cycles gathered by rate class and logged over full 8760 hourly period/yr.</w:t>
      </w:r>
    </w:p>
    <w:p w:rsidR="00571942" w:rsidRPr="00806256" w:rsidRDefault="00571942" w:rsidP="00571942">
      <w:pPr>
        <w:pStyle w:val="ListParagraph"/>
        <w:numPr>
          <w:ilvl w:val="2"/>
          <w:numId w:val="15"/>
        </w:numPr>
        <w:autoSpaceDE w:val="0"/>
        <w:autoSpaceDN w:val="0"/>
        <w:adjustRightInd w:val="0"/>
        <w:spacing w:after="120"/>
        <w:ind w:left="1980"/>
        <w:contextualSpacing w:val="0"/>
        <w:rPr>
          <w:szCs w:val="20"/>
        </w:rPr>
      </w:pPr>
      <w:r w:rsidRPr="00806256">
        <w:rPr>
          <w:szCs w:val="20"/>
        </w:rPr>
        <w:t>Steve Rosenstock of EEI has offered assistance in compiling the data</w:t>
      </w:r>
    </w:p>
    <w:p w:rsidR="00571942" w:rsidRPr="00806256" w:rsidRDefault="00571942" w:rsidP="00571942">
      <w:pPr>
        <w:pStyle w:val="ListParagraph"/>
        <w:numPr>
          <w:ilvl w:val="1"/>
          <w:numId w:val="15"/>
        </w:numPr>
        <w:autoSpaceDE w:val="0"/>
        <w:autoSpaceDN w:val="0"/>
        <w:adjustRightInd w:val="0"/>
        <w:spacing w:after="120"/>
        <w:ind w:left="1620"/>
        <w:contextualSpacing w:val="0"/>
        <w:rPr>
          <w:b/>
          <w:szCs w:val="20"/>
        </w:rPr>
      </w:pPr>
      <w:r w:rsidRPr="00806256">
        <w:rPr>
          <w:b/>
          <w:szCs w:val="20"/>
        </w:rPr>
        <w:t>Steve Rosenstock of EEI observations:</w:t>
      </w:r>
    </w:p>
    <w:p w:rsidR="00571942" w:rsidRPr="00806256" w:rsidRDefault="00571942" w:rsidP="00571942">
      <w:pPr>
        <w:pStyle w:val="ListParagraph"/>
        <w:numPr>
          <w:ilvl w:val="2"/>
          <w:numId w:val="15"/>
        </w:numPr>
        <w:autoSpaceDE w:val="0"/>
        <w:autoSpaceDN w:val="0"/>
        <w:adjustRightInd w:val="0"/>
        <w:spacing w:after="120"/>
        <w:ind w:left="1980"/>
        <w:contextualSpacing w:val="0"/>
        <w:rPr>
          <w:szCs w:val="20"/>
        </w:rPr>
      </w:pPr>
      <w:r w:rsidRPr="00806256">
        <w:rPr>
          <w:bCs/>
          <w:szCs w:val="20"/>
        </w:rPr>
        <w:t>Table 1 of the PG&amp;E report makes a nice template for a “first cut” of information gathering and identified as Tier 1.</w:t>
      </w:r>
    </w:p>
    <w:p w:rsidR="00571942" w:rsidRPr="00806256" w:rsidRDefault="00571942" w:rsidP="00571942">
      <w:pPr>
        <w:pStyle w:val="ListParagraph"/>
        <w:numPr>
          <w:ilvl w:val="2"/>
          <w:numId w:val="15"/>
        </w:numPr>
        <w:autoSpaceDE w:val="0"/>
        <w:autoSpaceDN w:val="0"/>
        <w:adjustRightInd w:val="0"/>
        <w:spacing w:after="120"/>
        <w:ind w:left="1980"/>
        <w:contextualSpacing w:val="0"/>
        <w:rPr>
          <w:szCs w:val="20"/>
        </w:rPr>
      </w:pPr>
      <w:r w:rsidRPr="00806256">
        <w:rPr>
          <w:bCs/>
          <w:szCs w:val="20"/>
        </w:rPr>
        <w:t>Tier 2 could be more detailed data on sub-categories of residential / commercial / industrial as shown on your slides.</w:t>
      </w:r>
    </w:p>
    <w:p w:rsidR="00571942" w:rsidRPr="00806256" w:rsidRDefault="00571942" w:rsidP="00571942">
      <w:pPr>
        <w:pStyle w:val="ListParagraph"/>
        <w:numPr>
          <w:ilvl w:val="2"/>
          <w:numId w:val="15"/>
        </w:numPr>
        <w:autoSpaceDE w:val="0"/>
        <w:autoSpaceDN w:val="0"/>
        <w:adjustRightInd w:val="0"/>
        <w:spacing w:after="120"/>
        <w:ind w:left="1980"/>
        <w:contextualSpacing w:val="0"/>
        <w:rPr>
          <w:szCs w:val="20"/>
        </w:rPr>
      </w:pPr>
      <w:r w:rsidRPr="00806256">
        <w:rPr>
          <w:bCs/>
          <w:szCs w:val="20"/>
        </w:rPr>
        <w:t>Tier 3 is the most detailed data of sub categories based on geographic location or other key operational variables (such as trending data, if available).</w:t>
      </w:r>
    </w:p>
    <w:p w:rsidR="00571942" w:rsidRPr="00806256" w:rsidRDefault="00571942" w:rsidP="00571942">
      <w:pPr>
        <w:pStyle w:val="ListParagraph"/>
        <w:numPr>
          <w:ilvl w:val="1"/>
          <w:numId w:val="15"/>
        </w:numPr>
        <w:autoSpaceDE w:val="0"/>
        <w:autoSpaceDN w:val="0"/>
        <w:adjustRightInd w:val="0"/>
        <w:spacing w:after="120"/>
        <w:ind w:left="1620"/>
        <w:contextualSpacing w:val="0"/>
        <w:rPr>
          <w:b/>
          <w:szCs w:val="20"/>
        </w:rPr>
      </w:pPr>
      <w:r w:rsidRPr="00806256">
        <w:rPr>
          <w:b/>
          <w:szCs w:val="20"/>
        </w:rPr>
        <w:t>PG&amp; E Perspective Conclusions:</w:t>
      </w:r>
    </w:p>
    <w:p w:rsidR="00571942" w:rsidRPr="00806256" w:rsidRDefault="00571942" w:rsidP="00571942">
      <w:pPr>
        <w:pStyle w:val="ListParagraph"/>
        <w:numPr>
          <w:ilvl w:val="2"/>
          <w:numId w:val="15"/>
        </w:numPr>
        <w:autoSpaceDE w:val="0"/>
        <w:autoSpaceDN w:val="0"/>
        <w:adjustRightInd w:val="0"/>
        <w:spacing w:after="120"/>
        <w:ind w:left="1980"/>
        <w:contextualSpacing w:val="0"/>
        <w:rPr>
          <w:szCs w:val="20"/>
        </w:rPr>
      </w:pPr>
      <w:r w:rsidRPr="00806256">
        <w:rPr>
          <w:szCs w:val="20"/>
        </w:rPr>
        <w:t xml:space="preserve"> Load cycles by hourly data logging should be accurate.</w:t>
      </w:r>
    </w:p>
    <w:p w:rsidR="00571942" w:rsidRPr="00806256" w:rsidRDefault="00571942" w:rsidP="00571942">
      <w:pPr>
        <w:pStyle w:val="ListParagraph"/>
        <w:numPr>
          <w:ilvl w:val="2"/>
          <w:numId w:val="15"/>
        </w:numPr>
        <w:autoSpaceDE w:val="0"/>
        <w:autoSpaceDN w:val="0"/>
        <w:adjustRightInd w:val="0"/>
        <w:spacing w:after="120"/>
        <w:ind w:left="1980"/>
        <w:contextualSpacing w:val="0"/>
        <w:rPr>
          <w:szCs w:val="20"/>
        </w:rPr>
      </w:pPr>
      <w:r w:rsidRPr="00806256">
        <w:rPr>
          <w:szCs w:val="20"/>
        </w:rPr>
        <w:t>Load cycles by rate class capture daily, monthly, and annual load ranges.</w:t>
      </w:r>
    </w:p>
    <w:p w:rsidR="00571942" w:rsidRPr="00806256" w:rsidRDefault="00571942" w:rsidP="00571942">
      <w:pPr>
        <w:pStyle w:val="ListParagraph"/>
        <w:numPr>
          <w:ilvl w:val="2"/>
          <w:numId w:val="15"/>
        </w:numPr>
        <w:autoSpaceDE w:val="0"/>
        <w:autoSpaceDN w:val="0"/>
        <w:adjustRightInd w:val="0"/>
        <w:spacing w:after="120"/>
        <w:ind w:left="1980"/>
        <w:contextualSpacing w:val="0"/>
        <w:rPr>
          <w:szCs w:val="20"/>
        </w:rPr>
      </w:pPr>
      <w:r w:rsidRPr="00806256">
        <w:rPr>
          <w:szCs w:val="20"/>
        </w:rPr>
        <w:t>Load factors can be calculated by day, month and year vs. Load Cycles.</w:t>
      </w:r>
    </w:p>
    <w:p w:rsidR="00571942" w:rsidRPr="00806256" w:rsidRDefault="00571942" w:rsidP="00571942">
      <w:pPr>
        <w:pStyle w:val="ListParagraph"/>
        <w:numPr>
          <w:ilvl w:val="2"/>
          <w:numId w:val="15"/>
        </w:numPr>
        <w:autoSpaceDE w:val="0"/>
        <w:autoSpaceDN w:val="0"/>
        <w:adjustRightInd w:val="0"/>
        <w:spacing w:after="120"/>
        <w:ind w:left="1980"/>
        <w:contextualSpacing w:val="0"/>
        <w:rPr>
          <w:szCs w:val="20"/>
        </w:rPr>
      </w:pPr>
      <w:r w:rsidRPr="00806256">
        <w:rPr>
          <w:szCs w:val="20"/>
        </w:rPr>
        <w:t>RMS-equivalent easily obtained from hourly data but Load Factor OK.</w:t>
      </w:r>
    </w:p>
    <w:p w:rsidR="00571942" w:rsidRPr="00806256" w:rsidRDefault="00571942" w:rsidP="00571942">
      <w:pPr>
        <w:pStyle w:val="ListParagraph"/>
        <w:numPr>
          <w:ilvl w:val="2"/>
          <w:numId w:val="15"/>
        </w:numPr>
        <w:autoSpaceDE w:val="0"/>
        <w:autoSpaceDN w:val="0"/>
        <w:adjustRightInd w:val="0"/>
        <w:spacing w:after="120"/>
        <w:ind w:left="1980"/>
        <w:contextualSpacing w:val="0"/>
        <w:rPr>
          <w:szCs w:val="20"/>
        </w:rPr>
      </w:pPr>
      <w:r w:rsidRPr="00806256">
        <w:rPr>
          <w:szCs w:val="20"/>
        </w:rPr>
        <w:t>Transformer nameplate kVA is less than peak capability based on modelling</w:t>
      </w:r>
    </w:p>
    <w:p w:rsidR="00571942" w:rsidRPr="00806256" w:rsidRDefault="00571942" w:rsidP="00571942">
      <w:pPr>
        <w:pStyle w:val="ListParagraph"/>
        <w:numPr>
          <w:ilvl w:val="0"/>
          <w:numId w:val="15"/>
        </w:numPr>
        <w:autoSpaceDE w:val="0"/>
        <w:autoSpaceDN w:val="0"/>
        <w:adjustRightInd w:val="0"/>
        <w:spacing w:after="120"/>
        <w:ind w:left="1440"/>
        <w:contextualSpacing w:val="0"/>
        <w:rPr>
          <w:b/>
          <w:szCs w:val="20"/>
        </w:rPr>
      </w:pPr>
      <w:r w:rsidRPr="00806256">
        <w:rPr>
          <w:b/>
          <w:szCs w:val="20"/>
        </w:rPr>
        <w:lastRenderedPageBreak/>
        <w:t>New Business</w:t>
      </w:r>
    </w:p>
    <w:p w:rsidR="00571942" w:rsidRPr="00806256" w:rsidRDefault="00571942" w:rsidP="00571942">
      <w:pPr>
        <w:pStyle w:val="ListParagraph"/>
        <w:numPr>
          <w:ilvl w:val="1"/>
          <w:numId w:val="15"/>
        </w:numPr>
        <w:autoSpaceDE w:val="0"/>
        <w:autoSpaceDN w:val="0"/>
        <w:adjustRightInd w:val="0"/>
        <w:spacing w:after="120"/>
        <w:ind w:left="1620"/>
        <w:contextualSpacing w:val="0"/>
        <w:rPr>
          <w:szCs w:val="20"/>
        </w:rPr>
      </w:pPr>
      <w:r w:rsidRPr="00806256">
        <w:rPr>
          <w:b/>
          <w:szCs w:val="20"/>
        </w:rPr>
        <w:t>DOE Questions – (Docket #EERE-2017-BT-TP-0055)</w:t>
      </w:r>
      <w:r w:rsidRPr="00806256">
        <w:rPr>
          <w:b/>
          <w:szCs w:val="20"/>
        </w:rPr>
        <w:br/>
      </w:r>
      <w:r w:rsidRPr="00806256">
        <w:rPr>
          <w:szCs w:val="20"/>
        </w:rPr>
        <w:t>Phil Hopkinson reported that DOE issued Docket #EERE-2017-BT-TP-0055. The notification stated:</w:t>
      </w:r>
      <w:r w:rsidRPr="00806256">
        <w:rPr>
          <w:szCs w:val="20"/>
        </w:rPr>
        <w:br/>
      </w:r>
      <w:r w:rsidRPr="00806256">
        <w:rPr>
          <w:i/>
          <w:szCs w:val="20"/>
        </w:rPr>
        <w:t>The U.S. Department of Energy (‘‘DOE’’) is initiating a data collection process through this RFI to consider whether to amend DOE’s test procedure for distribution transform</w:t>
      </w:r>
      <w:r>
        <w:rPr>
          <w:i/>
          <w:szCs w:val="20"/>
        </w:rPr>
        <w:t>ers.</w:t>
      </w:r>
      <w:r w:rsidRPr="00806256">
        <w:rPr>
          <w:i/>
          <w:szCs w:val="20"/>
        </w:rPr>
        <w:br/>
      </w:r>
      <w:r w:rsidRPr="00806256">
        <w:rPr>
          <w:szCs w:val="20"/>
        </w:rPr>
        <w:t>The responses to these questions were due by Nov 6, 2017.  Because of this quick response time, Phil Hopkinson reviewed the 15 questions asked by DOE and gave examples of how one might respond to these as he shared his submitting response based on the data collected from the activities of this task force.  This review was posted on the transformer committee website.  He encouraged other</w:t>
      </w:r>
      <w:r>
        <w:rPr>
          <w:szCs w:val="20"/>
        </w:rPr>
        <w:t>s</w:t>
      </w:r>
      <w:r w:rsidRPr="00806256">
        <w:rPr>
          <w:szCs w:val="20"/>
        </w:rPr>
        <w:t xml:space="preserve"> to respond to this RFI even though the date for submittal </w:t>
      </w:r>
      <w:r>
        <w:rPr>
          <w:szCs w:val="20"/>
        </w:rPr>
        <w:t>was quickly approaching</w:t>
      </w:r>
      <w:r w:rsidRPr="00806256">
        <w:rPr>
          <w:szCs w:val="20"/>
        </w:rPr>
        <w:t>.</w:t>
      </w:r>
    </w:p>
    <w:p w:rsidR="00571942" w:rsidRPr="00806256" w:rsidRDefault="00571942" w:rsidP="00571942">
      <w:pPr>
        <w:pStyle w:val="ListParagraph"/>
        <w:numPr>
          <w:ilvl w:val="0"/>
          <w:numId w:val="15"/>
        </w:numPr>
        <w:autoSpaceDE w:val="0"/>
        <w:autoSpaceDN w:val="0"/>
        <w:adjustRightInd w:val="0"/>
        <w:spacing w:after="120"/>
        <w:ind w:left="1440"/>
        <w:contextualSpacing w:val="0"/>
        <w:rPr>
          <w:b/>
          <w:szCs w:val="20"/>
          <w:u w:val="single"/>
        </w:rPr>
      </w:pPr>
      <w:r w:rsidRPr="00806256">
        <w:rPr>
          <w:b/>
          <w:szCs w:val="20"/>
        </w:rPr>
        <w:t>Assignments for Next Meeting</w:t>
      </w:r>
      <w:r>
        <w:rPr>
          <w:b/>
          <w:szCs w:val="20"/>
          <w:u w:val="single"/>
        </w:rPr>
        <w:br/>
      </w:r>
      <w:r w:rsidRPr="00806256">
        <w:rPr>
          <w:szCs w:val="20"/>
        </w:rPr>
        <w:t>The next meeting will review any feedback from the DOE Questions and further collection of data from the loading study.</w:t>
      </w:r>
    </w:p>
    <w:p w:rsidR="00571942" w:rsidRPr="00571942" w:rsidRDefault="00571942" w:rsidP="00571942">
      <w:pPr>
        <w:pStyle w:val="ListParagraph"/>
        <w:numPr>
          <w:ilvl w:val="0"/>
          <w:numId w:val="15"/>
        </w:numPr>
        <w:autoSpaceDE w:val="0"/>
        <w:autoSpaceDN w:val="0"/>
        <w:adjustRightInd w:val="0"/>
        <w:spacing w:after="120"/>
        <w:ind w:left="1440"/>
        <w:contextualSpacing w:val="0"/>
        <w:rPr>
          <w:b/>
          <w:szCs w:val="20"/>
          <w:u w:val="single"/>
        </w:rPr>
      </w:pPr>
      <w:r w:rsidRPr="00806256">
        <w:rPr>
          <w:b/>
          <w:szCs w:val="20"/>
        </w:rPr>
        <w:t>Adjourn</w:t>
      </w:r>
      <w:r>
        <w:rPr>
          <w:b/>
          <w:szCs w:val="20"/>
        </w:rPr>
        <w:t xml:space="preserve"> – </w:t>
      </w:r>
      <w:r w:rsidRPr="00806256">
        <w:rPr>
          <w:szCs w:val="20"/>
        </w:rPr>
        <w:t>The meeting was adjourned at 10.45 am</w:t>
      </w:r>
    </w:p>
    <w:p w:rsidR="00052115" w:rsidRPr="00571942" w:rsidRDefault="00571942" w:rsidP="00571942">
      <w:pPr>
        <w:autoSpaceDE w:val="0"/>
        <w:autoSpaceDN w:val="0"/>
        <w:adjustRightInd w:val="0"/>
        <w:spacing w:after="120"/>
        <w:ind w:left="1080"/>
        <w:rPr>
          <w:b/>
          <w:szCs w:val="20"/>
          <w:u w:val="single"/>
        </w:rPr>
      </w:pPr>
      <w:r>
        <w:t>Submitted by: Phil Hopkinson</w:t>
      </w:r>
    </w:p>
    <w:p w:rsidR="005C7E69" w:rsidRPr="00876EF9" w:rsidRDefault="005C7E69" w:rsidP="00142899">
      <w:pPr>
        <w:pStyle w:val="Heading2"/>
      </w:pPr>
      <w:r w:rsidRPr="00876EF9">
        <w:t>Old Business</w:t>
      </w:r>
    </w:p>
    <w:p w:rsidR="00940A4E" w:rsidRPr="00876EF9" w:rsidRDefault="00571942" w:rsidP="00DF733F">
      <w:pPr>
        <w:pStyle w:val="Indent2"/>
        <w:numPr>
          <w:ilvl w:val="0"/>
          <w:numId w:val="2"/>
        </w:numPr>
      </w:pPr>
      <w:r>
        <w:t xml:space="preserve">Steve Shull commented on the development of C57.19.00 and C57.19.02 and asked for more participation in the working groups for both standards. </w:t>
      </w:r>
    </w:p>
    <w:p w:rsidR="00572060" w:rsidRDefault="00EA379C" w:rsidP="00142899">
      <w:pPr>
        <w:pStyle w:val="Heading2"/>
      </w:pPr>
      <w:r>
        <w:t xml:space="preserve">New Business </w:t>
      </w:r>
    </w:p>
    <w:p w:rsidR="00F85FC1" w:rsidRDefault="00571942" w:rsidP="00571942">
      <w:pPr>
        <w:pStyle w:val="Indent2"/>
        <w:numPr>
          <w:ilvl w:val="0"/>
          <w:numId w:val="2"/>
        </w:numPr>
      </w:pPr>
      <w:r>
        <w:t>Dan Mulkey brought up an issue with the meeting conflict between the Task Force on Transformer Efficiency and Loss Evaluation (DOE Activity Task Force) and the Working Group Meeting for C57.12.24. He requested rescheduling one of these meeting to eliminate the conflict.</w:t>
      </w:r>
    </w:p>
    <w:p w:rsidR="00571942" w:rsidRDefault="00571942" w:rsidP="00571942">
      <w:pPr>
        <w:pStyle w:val="Indent2"/>
        <w:numPr>
          <w:ilvl w:val="0"/>
          <w:numId w:val="2"/>
        </w:numPr>
      </w:pPr>
      <w:r>
        <w:t>Phil Hopkinson brought up the PAR for C57.142 to investigate recommending changes to transformer testing to more adequately measure how robust the transformer is. This investigation is being done because it is believed that current test levels are not as severe as what modern transformers are exposed to in the field. One proposed test would be the standard impulse with non-</w:t>
      </w:r>
      <w:proofErr w:type="spellStart"/>
      <w:r>
        <w:t>impulsed</w:t>
      </w:r>
      <w:proofErr w:type="spellEnd"/>
      <w:r>
        <w:t xml:space="preserve"> terminals floating as it is believed this causes more stress on the coil. Steve Shull noted that distributed generation is causing various issues with transformers (inverters, </w:t>
      </w:r>
      <w:proofErr w:type="spellStart"/>
      <w:r>
        <w:t>IGBT’s</w:t>
      </w:r>
      <w:proofErr w:type="spellEnd"/>
      <w:r>
        <w:t xml:space="preserve">, </w:t>
      </w:r>
      <w:proofErr w:type="spellStart"/>
      <w:r>
        <w:t>etc</w:t>
      </w:r>
      <w:proofErr w:type="spellEnd"/>
      <w:r>
        <w:t xml:space="preserve">). Phil then commented on inverters causing 3 kHz spikes and issues with power quality and that one direction might be to recommend electrostatic shields. </w:t>
      </w:r>
    </w:p>
    <w:p w:rsidR="00571942" w:rsidRDefault="00571942" w:rsidP="00571942">
      <w:pPr>
        <w:pStyle w:val="Indent2"/>
        <w:numPr>
          <w:ilvl w:val="0"/>
          <w:numId w:val="2"/>
        </w:numPr>
      </w:pPr>
      <w:r>
        <w:t xml:space="preserve">Garry Hoffman commented on DER causing issues with small transformers and requested the authority to form a task force to review the need to develop a PAR to study or develop a guide for distribution transformer monitoring. This motion was made by Garry and seconded by Mike Tebow. </w:t>
      </w:r>
    </w:p>
    <w:p w:rsidR="00571942" w:rsidRDefault="00571942" w:rsidP="00571942">
      <w:pPr>
        <w:pStyle w:val="Indent2"/>
        <w:numPr>
          <w:ilvl w:val="1"/>
          <w:numId w:val="2"/>
        </w:numPr>
      </w:pPr>
      <w:r>
        <w:lastRenderedPageBreak/>
        <w:t xml:space="preserve">Discussion: Phil H. asked how do you make that </w:t>
      </w:r>
      <w:proofErr w:type="gramStart"/>
      <w:r>
        <w:t>happen?</w:t>
      </w:r>
      <w:proofErr w:type="gramEnd"/>
      <w:r>
        <w:t xml:space="preserve"> Garry replied that you need to show people how to monitor and interpret pressures, harmonics, and temperatures.</w:t>
      </w:r>
    </w:p>
    <w:p w:rsidR="00571942" w:rsidRDefault="00571942" w:rsidP="00571942">
      <w:pPr>
        <w:pStyle w:val="Indent2"/>
        <w:ind w:left="900"/>
      </w:pPr>
      <w:r>
        <w:t xml:space="preserve">Gary volunteered to chair this task force. Vote was made with no opposition, unanimous approval. </w:t>
      </w:r>
    </w:p>
    <w:p w:rsidR="00571942" w:rsidRDefault="00571942" w:rsidP="00571942">
      <w:pPr>
        <w:pStyle w:val="Indent2"/>
        <w:numPr>
          <w:ilvl w:val="0"/>
          <w:numId w:val="2"/>
        </w:numPr>
      </w:pPr>
      <w:proofErr w:type="spellStart"/>
      <w:r>
        <w:t>Aniruddha</w:t>
      </w:r>
      <w:proofErr w:type="spellEnd"/>
      <w:r>
        <w:t xml:space="preserve"> </w:t>
      </w:r>
      <w:proofErr w:type="spellStart"/>
      <w:r>
        <w:t>Narawane</w:t>
      </w:r>
      <w:proofErr w:type="spellEnd"/>
      <w:r>
        <w:t xml:space="preserve"> asked if we needed to review the definition of a padmount transformer due to solar units and their application. Steve Shull stated that this comment would need to be made during the working group meeting for these products.</w:t>
      </w:r>
    </w:p>
    <w:p w:rsidR="00571942" w:rsidRPr="00876EF9" w:rsidRDefault="00571942" w:rsidP="00571942">
      <w:pPr>
        <w:pStyle w:val="Indent2"/>
        <w:numPr>
          <w:ilvl w:val="0"/>
          <w:numId w:val="2"/>
        </w:numPr>
      </w:pPr>
      <w:r>
        <w:t xml:space="preserve">Dave Brender mentioned that NEC revision was beginning and that they were looking for volunteers to represent IEEE during the revision. </w:t>
      </w:r>
    </w:p>
    <w:p w:rsidR="005C7E69" w:rsidRPr="00876EF9" w:rsidRDefault="005C7E69" w:rsidP="00142899">
      <w:pPr>
        <w:pStyle w:val="Heading2"/>
      </w:pPr>
      <w:r w:rsidRPr="00876EF9">
        <w:t xml:space="preserve">Chairman’s </w:t>
      </w:r>
      <w:r w:rsidR="004F0003">
        <w:t xml:space="preserve">Closing </w:t>
      </w:r>
      <w:r w:rsidRPr="00876EF9">
        <w:t>Remarks and Announcements</w:t>
      </w:r>
    </w:p>
    <w:p w:rsidR="005C7E69" w:rsidRPr="00F116F4" w:rsidRDefault="005C7E69" w:rsidP="00F116F4">
      <w:pPr>
        <w:pStyle w:val="Indent2"/>
      </w:pPr>
      <w:r w:rsidRPr="00876EF9">
        <w:t xml:space="preserve">Steve </w:t>
      </w:r>
      <w:r w:rsidR="00C65AC2">
        <w:t>h</w:t>
      </w:r>
      <w:r w:rsidRPr="00876EF9">
        <w:t>ad</w:t>
      </w:r>
      <w:r w:rsidR="00C65AC2">
        <w:t xml:space="preserve"> no closing comments</w:t>
      </w:r>
      <w:r w:rsidRPr="00876EF9">
        <w:t xml:space="preserve"> to the SC</w:t>
      </w:r>
      <w:r w:rsidR="00C65AC2">
        <w:t xml:space="preserve"> except to see them in </w:t>
      </w:r>
      <w:r w:rsidR="00571942">
        <w:t>Pittsburgh for the 100-year anniversary meeting</w:t>
      </w:r>
      <w:r w:rsidR="00FC4F4A">
        <w:t xml:space="preserve"> in </w:t>
      </w:r>
      <w:r w:rsidR="00571942">
        <w:t>spring</w:t>
      </w:r>
      <w:r w:rsidR="0055413E">
        <w:t xml:space="preserve"> of 201</w:t>
      </w:r>
      <w:r w:rsidR="00571942">
        <w:t>8</w:t>
      </w:r>
      <w:r w:rsidRPr="00876EF9">
        <w:t>.</w:t>
      </w:r>
    </w:p>
    <w:p w:rsidR="005C7E69" w:rsidRPr="00876EF9" w:rsidRDefault="005C7E69" w:rsidP="00B74BCB">
      <w:pPr>
        <w:pStyle w:val="Heading2"/>
      </w:pPr>
      <w:r w:rsidRPr="009B008E">
        <w:t>Adjournment</w:t>
      </w:r>
    </w:p>
    <w:p w:rsidR="005C7E69" w:rsidRPr="00E153E2" w:rsidRDefault="00496C3B" w:rsidP="00E153E2">
      <w:pPr>
        <w:pStyle w:val="Indent1"/>
      </w:pPr>
      <w:r>
        <w:t>Steve</w:t>
      </w:r>
      <w:r w:rsidR="005C7E69" w:rsidRPr="00876EF9">
        <w:t xml:space="preserve"> adjourn</w:t>
      </w:r>
      <w:r>
        <w:t>ed</w:t>
      </w:r>
      <w:r w:rsidR="005C7E69" w:rsidRPr="00876EF9">
        <w:t xml:space="preserve"> the meeting </w:t>
      </w:r>
      <w:r>
        <w:t xml:space="preserve">as provided in the meeting agenda </w:t>
      </w:r>
      <w:r w:rsidR="00D2391C">
        <w:t>at 10:</w:t>
      </w:r>
      <w:r w:rsidR="009F53B7">
        <w:t>15</w:t>
      </w:r>
      <w:r w:rsidR="00D2391C">
        <w:t>am</w:t>
      </w:r>
      <w:r w:rsidR="005C7E69" w:rsidRPr="00876EF9">
        <w:t>.</w:t>
      </w:r>
      <w:bookmarkStart w:id="0" w:name="_GoBack"/>
      <w:bookmarkEnd w:id="0"/>
    </w:p>
    <w:sectPr w:rsidR="005C7E69" w:rsidRPr="00E153E2" w:rsidSect="000001B7">
      <w:headerReference w:type="default" r:id="rId9"/>
      <w:footerReference w:type="default" r:id="rId10"/>
      <w:footerReference w:type="firs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C31" w:rsidRDefault="009D1C31" w:rsidP="00885D16">
      <w:r>
        <w:separator/>
      </w:r>
    </w:p>
  </w:endnote>
  <w:endnote w:type="continuationSeparator" w:id="0">
    <w:p w:rsidR="009D1C31" w:rsidRDefault="009D1C31" w:rsidP="0088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1B7" w:rsidRDefault="000001B7" w:rsidP="000001B7">
    <w:pPr>
      <w:pStyle w:val="Footer"/>
      <w:jc w:val="center"/>
    </w:pPr>
    <w:r>
      <w:fldChar w:fldCharType="begin"/>
    </w:r>
    <w:r>
      <w:instrText xml:space="preserve"> PAGE  \* Arabic  \* MERGEFORMAT </w:instrText>
    </w:r>
    <w:r>
      <w:fldChar w:fldCharType="separate"/>
    </w:r>
    <w:r w:rsidR="00E153E2">
      <w:rPr>
        <w:noProof/>
      </w:rPr>
      <w:t>13</w:t>
    </w:r>
    <w:r>
      <w:fldChar w:fldCharType="end"/>
    </w:r>
    <w:r>
      <w:t xml:space="preserve"> of </w:t>
    </w:r>
    <w:r w:rsidR="009D1C31">
      <w:fldChar w:fldCharType="begin"/>
    </w:r>
    <w:r w:rsidR="009D1C31">
      <w:instrText xml:space="preserve"> NUMPAGES  \* Arabic  \* MERGEFORMAT </w:instrText>
    </w:r>
    <w:r w:rsidR="009D1C31">
      <w:fldChar w:fldCharType="separate"/>
    </w:r>
    <w:r w:rsidR="00E153E2">
      <w:rPr>
        <w:noProof/>
      </w:rPr>
      <w:t>13</w:t>
    </w:r>
    <w:r w:rsidR="009D1C3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1B7" w:rsidRDefault="000001B7" w:rsidP="000001B7">
    <w:pPr>
      <w:pStyle w:val="Footer"/>
      <w:jc w:val="center"/>
    </w:pPr>
    <w:r>
      <w:fldChar w:fldCharType="begin"/>
    </w:r>
    <w:r>
      <w:instrText xml:space="preserve"> PAGE  \* Arabic  \* MERGEFORMAT </w:instrText>
    </w:r>
    <w:r>
      <w:fldChar w:fldCharType="separate"/>
    </w:r>
    <w:r w:rsidR="00E153E2">
      <w:rPr>
        <w:noProof/>
      </w:rPr>
      <w:t>1</w:t>
    </w:r>
    <w:r>
      <w:fldChar w:fldCharType="end"/>
    </w:r>
    <w:r>
      <w:t xml:space="preserve"> of </w:t>
    </w:r>
    <w:fldSimple w:instr=" NUMPAGES  \* Arabic  \* MERGEFORMAT ">
      <w:r w:rsidR="00E153E2">
        <w:rPr>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C31" w:rsidRDefault="009D1C31" w:rsidP="00885D16">
      <w:r>
        <w:separator/>
      </w:r>
    </w:p>
  </w:footnote>
  <w:footnote w:type="continuationSeparator" w:id="0">
    <w:p w:rsidR="009D1C31" w:rsidRDefault="009D1C31" w:rsidP="00885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1B7" w:rsidRPr="000001B7" w:rsidRDefault="000001B7" w:rsidP="000001B7">
    <w:pPr>
      <w:pStyle w:val="Header"/>
      <w:jc w:val="right"/>
      <w:rPr>
        <w:b/>
        <w:sz w:val="24"/>
        <w:szCs w:val="24"/>
      </w:rPr>
    </w:pPr>
    <w:r w:rsidRPr="000001B7">
      <w:rPr>
        <w:b/>
        <w:sz w:val="24"/>
        <w:szCs w:val="24"/>
      </w:rPr>
      <w:t>Annex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527A"/>
    <w:multiLevelType w:val="hybridMultilevel"/>
    <w:tmpl w:val="BD5CF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315810"/>
    <w:multiLevelType w:val="hybridMultilevel"/>
    <w:tmpl w:val="C7CA1AE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22861B63"/>
    <w:multiLevelType w:val="hybridMultilevel"/>
    <w:tmpl w:val="B2C0E4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84CF7"/>
    <w:multiLevelType w:val="hybridMultilevel"/>
    <w:tmpl w:val="DBB09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9F7586"/>
    <w:multiLevelType w:val="hybridMultilevel"/>
    <w:tmpl w:val="E71A6728"/>
    <w:lvl w:ilvl="0" w:tplc="C148792A">
      <w:start w:val="1"/>
      <w:numFmt w:val="bullet"/>
      <w:lvlText w:val="•"/>
      <w:lvlJc w:val="left"/>
      <w:pPr>
        <w:tabs>
          <w:tab w:val="num" w:pos="720"/>
        </w:tabs>
        <w:ind w:left="720" w:hanging="360"/>
      </w:pPr>
      <w:rPr>
        <w:rFonts w:ascii="Times New Roman" w:hAnsi="Times New Roman" w:hint="default"/>
      </w:rPr>
    </w:lvl>
    <w:lvl w:ilvl="1" w:tplc="D1262844" w:tentative="1">
      <w:start w:val="1"/>
      <w:numFmt w:val="bullet"/>
      <w:lvlText w:val="•"/>
      <w:lvlJc w:val="left"/>
      <w:pPr>
        <w:tabs>
          <w:tab w:val="num" w:pos="1440"/>
        </w:tabs>
        <w:ind w:left="1440" w:hanging="360"/>
      </w:pPr>
      <w:rPr>
        <w:rFonts w:ascii="Times New Roman" w:hAnsi="Times New Roman" w:hint="default"/>
      </w:rPr>
    </w:lvl>
    <w:lvl w:ilvl="2" w:tplc="FDD6B95E" w:tentative="1">
      <w:start w:val="1"/>
      <w:numFmt w:val="bullet"/>
      <w:lvlText w:val="•"/>
      <w:lvlJc w:val="left"/>
      <w:pPr>
        <w:tabs>
          <w:tab w:val="num" w:pos="2160"/>
        </w:tabs>
        <w:ind w:left="2160" w:hanging="360"/>
      </w:pPr>
      <w:rPr>
        <w:rFonts w:ascii="Times New Roman" w:hAnsi="Times New Roman" w:hint="default"/>
      </w:rPr>
    </w:lvl>
    <w:lvl w:ilvl="3" w:tplc="B8FE7BAE" w:tentative="1">
      <w:start w:val="1"/>
      <w:numFmt w:val="bullet"/>
      <w:lvlText w:val="•"/>
      <w:lvlJc w:val="left"/>
      <w:pPr>
        <w:tabs>
          <w:tab w:val="num" w:pos="2880"/>
        </w:tabs>
        <w:ind w:left="2880" w:hanging="360"/>
      </w:pPr>
      <w:rPr>
        <w:rFonts w:ascii="Times New Roman" w:hAnsi="Times New Roman" w:hint="default"/>
      </w:rPr>
    </w:lvl>
    <w:lvl w:ilvl="4" w:tplc="47E44982" w:tentative="1">
      <w:start w:val="1"/>
      <w:numFmt w:val="bullet"/>
      <w:lvlText w:val="•"/>
      <w:lvlJc w:val="left"/>
      <w:pPr>
        <w:tabs>
          <w:tab w:val="num" w:pos="3600"/>
        </w:tabs>
        <w:ind w:left="3600" w:hanging="360"/>
      </w:pPr>
      <w:rPr>
        <w:rFonts w:ascii="Times New Roman" w:hAnsi="Times New Roman" w:hint="default"/>
      </w:rPr>
    </w:lvl>
    <w:lvl w:ilvl="5" w:tplc="93162528" w:tentative="1">
      <w:start w:val="1"/>
      <w:numFmt w:val="bullet"/>
      <w:lvlText w:val="•"/>
      <w:lvlJc w:val="left"/>
      <w:pPr>
        <w:tabs>
          <w:tab w:val="num" w:pos="4320"/>
        </w:tabs>
        <w:ind w:left="4320" w:hanging="360"/>
      </w:pPr>
      <w:rPr>
        <w:rFonts w:ascii="Times New Roman" w:hAnsi="Times New Roman" w:hint="default"/>
      </w:rPr>
    </w:lvl>
    <w:lvl w:ilvl="6" w:tplc="CD78EEF2" w:tentative="1">
      <w:start w:val="1"/>
      <w:numFmt w:val="bullet"/>
      <w:lvlText w:val="•"/>
      <w:lvlJc w:val="left"/>
      <w:pPr>
        <w:tabs>
          <w:tab w:val="num" w:pos="5040"/>
        </w:tabs>
        <w:ind w:left="5040" w:hanging="360"/>
      </w:pPr>
      <w:rPr>
        <w:rFonts w:ascii="Times New Roman" w:hAnsi="Times New Roman" w:hint="default"/>
      </w:rPr>
    </w:lvl>
    <w:lvl w:ilvl="7" w:tplc="3AFEA58E" w:tentative="1">
      <w:start w:val="1"/>
      <w:numFmt w:val="bullet"/>
      <w:lvlText w:val="•"/>
      <w:lvlJc w:val="left"/>
      <w:pPr>
        <w:tabs>
          <w:tab w:val="num" w:pos="5760"/>
        </w:tabs>
        <w:ind w:left="5760" w:hanging="360"/>
      </w:pPr>
      <w:rPr>
        <w:rFonts w:ascii="Times New Roman" w:hAnsi="Times New Roman" w:hint="default"/>
      </w:rPr>
    </w:lvl>
    <w:lvl w:ilvl="8" w:tplc="BB645D3C" w:tentative="1">
      <w:start w:val="1"/>
      <w:numFmt w:val="bullet"/>
      <w:lvlText w:val="•"/>
      <w:lvlJc w:val="left"/>
      <w:pPr>
        <w:tabs>
          <w:tab w:val="num" w:pos="6480"/>
        </w:tabs>
        <w:ind w:left="6480" w:hanging="360"/>
      </w:pPr>
      <w:rPr>
        <w:rFonts w:ascii="Times New Roman" w:hAnsi="Times New Roman" w:hint="default"/>
      </w:rPr>
    </w:lvl>
  </w:abstractNum>
  <w:abstractNum w:abstractNumId="5">
    <w:nsid w:val="31A94AB0"/>
    <w:multiLevelType w:val="multilevel"/>
    <w:tmpl w:val="7A50D540"/>
    <w:lvl w:ilvl="0">
      <w:start w:val="3"/>
      <w:numFmt w:val="upperLetter"/>
      <w:pStyle w:val="Heading1"/>
      <w:lvlText w:val="Annex %1"/>
      <w:lvlJc w:val="left"/>
      <w:pPr>
        <w:tabs>
          <w:tab w:val="num" w:pos="990"/>
        </w:tabs>
        <w:ind w:left="1710" w:hanging="720"/>
      </w:pPr>
      <w:rPr>
        <w:rFonts w:ascii="Times New Roman" w:hAnsi="Times New Roman" w:cs="Arial" w:hint="default"/>
        <w:b/>
        <w:i w:val="0"/>
        <w:sz w:val="28"/>
      </w:rPr>
    </w:lvl>
    <w:lvl w:ilvl="1">
      <w:start w:val="1"/>
      <w:numFmt w:val="decimal"/>
      <w:pStyle w:val="Heading2"/>
      <w:lvlText w:val="%1.%2"/>
      <w:lvlJc w:val="left"/>
      <w:pPr>
        <w:tabs>
          <w:tab w:val="num" w:pos="990"/>
        </w:tabs>
        <w:ind w:left="2430" w:hanging="720"/>
      </w:pPr>
      <w:rPr>
        <w:rFonts w:ascii="Times New Roman" w:hAnsi="Times New Roman" w:cs="New York" w:hint="default"/>
        <w:b/>
        <w:i w:val="0"/>
        <w:sz w:val="22"/>
      </w:rPr>
    </w:lvl>
    <w:lvl w:ilvl="2">
      <w:start w:val="1"/>
      <w:numFmt w:val="decimal"/>
      <w:pStyle w:val="Heading3"/>
      <w:lvlText w:val="%1.%2.%3"/>
      <w:lvlJc w:val="left"/>
      <w:pPr>
        <w:tabs>
          <w:tab w:val="num" w:pos="990"/>
        </w:tabs>
        <w:ind w:left="315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990"/>
        </w:tabs>
        <w:ind w:left="4230" w:hanging="1080"/>
      </w:pPr>
      <w:rPr>
        <w:rFonts w:ascii="Times New Roman" w:hAnsi="Times New Roman" w:cs="New York" w:hint="default"/>
        <w:b w:val="0"/>
        <w:i w:val="0"/>
        <w:sz w:val="22"/>
      </w:rPr>
    </w:lvl>
    <w:lvl w:ilvl="4">
      <w:start w:val="1"/>
      <w:numFmt w:val="decimal"/>
      <w:lvlText w:val="%1.%2.%3.%4.%5"/>
      <w:lvlJc w:val="left"/>
      <w:pPr>
        <w:tabs>
          <w:tab w:val="num" w:pos="990"/>
        </w:tabs>
        <w:ind w:left="5310" w:hanging="1440"/>
      </w:pPr>
      <w:rPr>
        <w:rFonts w:cs="New York" w:hint="default"/>
      </w:rPr>
    </w:lvl>
    <w:lvl w:ilvl="5">
      <w:start w:val="1"/>
      <w:numFmt w:val="decimal"/>
      <w:lvlText w:val="%1.%2.%3.%4.%5.%6"/>
      <w:lvlJc w:val="left"/>
      <w:pPr>
        <w:tabs>
          <w:tab w:val="num" w:pos="990"/>
        </w:tabs>
        <w:ind w:left="6030" w:hanging="1440"/>
      </w:pPr>
      <w:rPr>
        <w:rFonts w:cs="New York" w:hint="default"/>
      </w:rPr>
    </w:lvl>
    <w:lvl w:ilvl="6">
      <w:start w:val="1"/>
      <w:numFmt w:val="decimal"/>
      <w:lvlText w:val="%1.%2.%3.%4.%5.%6.%7"/>
      <w:lvlJc w:val="left"/>
      <w:pPr>
        <w:tabs>
          <w:tab w:val="num" w:pos="990"/>
        </w:tabs>
        <w:ind w:left="7110" w:hanging="1800"/>
      </w:pPr>
      <w:rPr>
        <w:rFonts w:cs="New York" w:hint="default"/>
      </w:rPr>
    </w:lvl>
    <w:lvl w:ilvl="7">
      <w:start w:val="1"/>
      <w:numFmt w:val="decimal"/>
      <w:lvlText w:val="%1.%2.%3.%4.%5.%6.%7.%8"/>
      <w:lvlJc w:val="left"/>
      <w:pPr>
        <w:tabs>
          <w:tab w:val="num" w:pos="990"/>
        </w:tabs>
        <w:ind w:left="7830" w:hanging="1800"/>
      </w:pPr>
      <w:rPr>
        <w:rFonts w:cs="New York" w:hint="default"/>
      </w:rPr>
    </w:lvl>
    <w:lvl w:ilvl="8">
      <w:start w:val="1"/>
      <w:numFmt w:val="decimal"/>
      <w:lvlText w:val="%1.%2.%3.%4.%5.%6.%7.%8.%9"/>
      <w:lvlJc w:val="left"/>
      <w:pPr>
        <w:tabs>
          <w:tab w:val="num" w:pos="990"/>
        </w:tabs>
        <w:ind w:left="8910" w:hanging="2160"/>
      </w:pPr>
      <w:rPr>
        <w:rFonts w:cs="New York" w:hint="default"/>
      </w:rPr>
    </w:lvl>
  </w:abstractNum>
  <w:abstractNum w:abstractNumId="6">
    <w:nsid w:val="341969CC"/>
    <w:multiLevelType w:val="hybridMultilevel"/>
    <w:tmpl w:val="9920C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D46B6B"/>
    <w:multiLevelType w:val="hybridMultilevel"/>
    <w:tmpl w:val="0ABC363E"/>
    <w:lvl w:ilvl="0" w:tplc="AC7A7446">
      <w:start w:val="1"/>
      <w:numFmt w:val="decimal"/>
      <w:lvlText w:val="%1."/>
      <w:lvlJc w:val="left"/>
      <w:pPr>
        <w:ind w:left="1350" w:hanging="360"/>
      </w:pPr>
      <w:rPr>
        <w:rFonts w:hint="default"/>
      </w:rPr>
    </w:lvl>
    <w:lvl w:ilvl="1" w:tplc="BEEAC182">
      <w:start w:val="1"/>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07CE1"/>
    <w:multiLevelType w:val="hybridMultilevel"/>
    <w:tmpl w:val="63E0E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85C2365"/>
    <w:multiLevelType w:val="hybridMultilevel"/>
    <w:tmpl w:val="1064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455287"/>
    <w:multiLevelType w:val="hybridMultilevel"/>
    <w:tmpl w:val="5922E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8FA2562"/>
    <w:multiLevelType w:val="hybridMultilevel"/>
    <w:tmpl w:val="988A8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1F212A"/>
    <w:multiLevelType w:val="hybridMultilevel"/>
    <w:tmpl w:val="7B48FD74"/>
    <w:lvl w:ilvl="0" w:tplc="EBB88656">
      <w:start w:val="1"/>
      <w:numFmt w:val="decimal"/>
      <w:lvlText w:val="%1."/>
      <w:lvlJc w:val="left"/>
      <w:pPr>
        <w:tabs>
          <w:tab w:val="num" w:pos="1080"/>
        </w:tabs>
        <w:ind w:left="1080" w:hanging="360"/>
      </w:pPr>
      <w:rPr>
        <w:rFonts w:ascii="Arial" w:eastAsia="Times New Roman" w:hAnsi="Arial" w:cs="Arial"/>
      </w:rPr>
    </w:lvl>
    <w:lvl w:ilvl="1" w:tplc="830E5992" w:tentative="1">
      <w:start w:val="1"/>
      <w:numFmt w:val="bullet"/>
      <w:lvlText w:val="•"/>
      <w:lvlJc w:val="left"/>
      <w:pPr>
        <w:tabs>
          <w:tab w:val="num" w:pos="1800"/>
        </w:tabs>
        <w:ind w:left="1800" w:hanging="360"/>
      </w:pPr>
      <w:rPr>
        <w:rFonts w:ascii="Arial" w:hAnsi="Arial" w:hint="default"/>
      </w:rPr>
    </w:lvl>
    <w:lvl w:ilvl="2" w:tplc="97FE834C" w:tentative="1">
      <w:start w:val="1"/>
      <w:numFmt w:val="bullet"/>
      <w:lvlText w:val="•"/>
      <w:lvlJc w:val="left"/>
      <w:pPr>
        <w:tabs>
          <w:tab w:val="num" w:pos="2520"/>
        </w:tabs>
        <w:ind w:left="2520" w:hanging="360"/>
      </w:pPr>
      <w:rPr>
        <w:rFonts w:ascii="Arial" w:hAnsi="Arial" w:hint="default"/>
      </w:rPr>
    </w:lvl>
    <w:lvl w:ilvl="3" w:tplc="9BFA57F2" w:tentative="1">
      <w:start w:val="1"/>
      <w:numFmt w:val="bullet"/>
      <w:lvlText w:val="•"/>
      <w:lvlJc w:val="left"/>
      <w:pPr>
        <w:tabs>
          <w:tab w:val="num" w:pos="3240"/>
        </w:tabs>
        <w:ind w:left="3240" w:hanging="360"/>
      </w:pPr>
      <w:rPr>
        <w:rFonts w:ascii="Arial" w:hAnsi="Arial" w:hint="default"/>
      </w:rPr>
    </w:lvl>
    <w:lvl w:ilvl="4" w:tplc="31F03A9A" w:tentative="1">
      <w:start w:val="1"/>
      <w:numFmt w:val="bullet"/>
      <w:lvlText w:val="•"/>
      <w:lvlJc w:val="left"/>
      <w:pPr>
        <w:tabs>
          <w:tab w:val="num" w:pos="3960"/>
        </w:tabs>
        <w:ind w:left="3960" w:hanging="360"/>
      </w:pPr>
      <w:rPr>
        <w:rFonts w:ascii="Arial" w:hAnsi="Arial" w:hint="default"/>
      </w:rPr>
    </w:lvl>
    <w:lvl w:ilvl="5" w:tplc="AB2A1862" w:tentative="1">
      <w:start w:val="1"/>
      <w:numFmt w:val="bullet"/>
      <w:lvlText w:val="•"/>
      <w:lvlJc w:val="left"/>
      <w:pPr>
        <w:tabs>
          <w:tab w:val="num" w:pos="4680"/>
        </w:tabs>
        <w:ind w:left="4680" w:hanging="360"/>
      </w:pPr>
      <w:rPr>
        <w:rFonts w:ascii="Arial" w:hAnsi="Arial" w:hint="default"/>
      </w:rPr>
    </w:lvl>
    <w:lvl w:ilvl="6" w:tplc="EB0CC3CC" w:tentative="1">
      <w:start w:val="1"/>
      <w:numFmt w:val="bullet"/>
      <w:lvlText w:val="•"/>
      <w:lvlJc w:val="left"/>
      <w:pPr>
        <w:tabs>
          <w:tab w:val="num" w:pos="5400"/>
        </w:tabs>
        <w:ind w:left="5400" w:hanging="360"/>
      </w:pPr>
      <w:rPr>
        <w:rFonts w:ascii="Arial" w:hAnsi="Arial" w:hint="default"/>
      </w:rPr>
    </w:lvl>
    <w:lvl w:ilvl="7" w:tplc="EF88D06C" w:tentative="1">
      <w:start w:val="1"/>
      <w:numFmt w:val="bullet"/>
      <w:lvlText w:val="•"/>
      <w:lvlJc w:val="left"/>
      <w:pPr>
        <w:tabs>
          <w:tab w:val="num" w:pos="6120"/>
        </w:tabs>
        <w:ind w:left="6120" w:hanging="360"/>
      </w:pPr>
      <w:rPr>
        <w:rFonts w:ascii="Arial" w:hAnsi="Arial" w:hint="default"/>
      </w:rPr>
    </w:lvl>
    <w:lvl w:ilvl="8" w:tplc="377E4412" w:tentative="1">
      <w:start w:val="1"/>
      <w:numFmt w:val="bullet"/>
      <w:lvlText w:val="•"/>
      <w:lvlJc w:val="left"/>
      <w:pPr>
        <w:tabs>
          <w:tab w:val="num" w:pos="6840"/>
        </w:tabs>
        <w:ind w:left="6840" w:hanging="360"/>
      </w:pPr>
      <w:rPr>
        <w:rFonts w:ascii="Arial" w:hAnsi="Arial" w:hint="default"/>
      </w:rPr>
    </w:lvl>
  </w:abstractNum>
  <w:abstractNum w:abstractNumId="13">
    <w:nsid w:val="6F956C21"/>
    <w:multiLevelType w:val="multilevel"/>
    <w:tmpl w:val="D958BEF6"/>
    <w:lvl w:ilvl="0">
      <w:start w:val="1"/>
      <w:numFmt w:val="decimal"/>
      <w:pStyle w:val="IEEEStdsLevel1Header"/>
      <w:suff w:val="space"/>
      <w:lvlText w:val="%1."/>
      <w:lvlJc w:val="left"/>
      <w:pPr>
        <w:ind w:left="18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9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8B75D1A"/>
    <w:multiLevelType w:val="hybridMultilevel"/>
    <w:tmpl w:val="319A6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3"/>
  </w:num>
  <w:num w:numId="4">
    <w:abstractNumId w:val="7"/>
  </w:num>
  <w:num w:numId="5">
    <w:abstractNumId w:val="8"/>
  </w:num>
  <w:num w:numId="6">
    <w:abstractNumId w:val="10"/>
  </w:num>
  <w:num w:numId="7">
    <w:abstractNumId w:val="4"/>
  </w:num>
  <w:num w:numId="8">
    <w:abstractNumId w:val="14"/>
  </w:num>
  <w:num w:numId="9">
    <w:abstractNumId w:val="6"/>
  </w:num>
  <w:num w:numId="10">
    <w:abstractNumId w:val="11"/>
  </w:num>
  <w:num w:numId="11">
    <w:abstractNumId w:val="9"/>
  </w:num>
  <w:num w:numId="12">
    <w:abstractNumId w:val="3"/>
  </w:num>
  <w:num w:numId="13">
    <w:abstractNumId w:val="0"/>
  </w:num>
  <w:num w:numId="14">
    <w:abstractNumId w:val="12"/>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15"/>
    <w:rsid w:val="000001A1"/>
    <w:rsid w:val="000001B7"/>
    <w:rsid w:val="000004AD"/>
    <w:rsid w:val="00000750"/>
    <w:rsid w:val="00000B29"/>
    <w:rsid w:val="00000B37"/>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C5C"/>
    <w:rsid w:val="00015109"/>
    <w:rsid w:val="000158B3"/>
    <w:rsid w:val="0001590F"/>
    <w:rsid w:val="00016182"/>
    <w:rsid w:val="00016199"/>
    <w:rsid w:val="00016933"/>
    <w:rsid w:val="00017762"/>
    <w:rsid w:val="00017BB1"/>
    <w:rsid w:val="00020145"/>
    <w:rsid w:val="00020472"/>
    <w:rsid w:val="000209D5"/>
    <w:rsid w:val="00020D4B"/>
    <w:rsid w:val="00020D8E"/>
    <w:rsid w:val="00020FE9"/>
    <w:rsid w:val="00022FE7"/>
    <w:rsid w:val="0002306E"/>
    <w:rsid w:val="00023673"/>
    <w:rsid w:val="00023DD9"/>
    <w:rsid w:val="00025391"/>
    <w:rsid w:val="00025F0D"/>
    <w:rsid w:val="00026270"/>
    <w:rsid w:val="00026CB8"/>
    <w:rsid w:val="00027869"/>
    <w:rsid w:val="00027B4A"/>
    <w:rsid w:val="0003074B"/>
    <w:rsid w:val="000319DB"/>
    <w:rsid w:val="00031B6C"/>
    <w:rsid w:val="00032134"/>
    <w:rsid w:val="00033150"/>
    <w:rsid w:val="000339EE"/>
    <w:rsid w:val="00033AE3"/>
    <w:rsid w:val="000346D2"/>
    <w:rsid w:val="000368D0"/>
    <w:rsid w:val="00037BFD"/>
    <w:rsid w:val="00037F29"/>
    <w:rsid w:val="0004076E"/>
    <w:rsid w:val="0004077B"/>
    <w:rsid w:val="00041F23"/>
    <w:rsid w:val="00041F2F"/>
    <w:rsid w:val="0004240B"/>
    <w:rsid w:val="00042B7D"/>
    <w:rsid w:val="00042E12"/>
    <w:rsid w:val="00043733"/>
    <w:rsid w:val="0004456B"/>
    <w:rsid w:val="00044DF5"/>
    <w:rsid w:val="00044E4D"/>
    <w:rsid w:val="0004543A"/>
    <w:rsid w:val="00045A4C"/>
    <w:rsid w:val="00045BDE"/>
    <w:rsid w:val="00045D55"/>
    <w:rsid w:val="00045E4E"/>
    <w:rsid w:val="00046E0D"/>
    <w:rsid w:val="00047C93"/>
    <w:rsid w:val="00050C2C"/>
    <w:rsid w:val="00051765"/>
    <w:rsid w:val="000520FD"/>
    <w:rsid w:val="00052115"/>
    <w:rsid w:val="000522A4"/>
    <w:rsid w:val="00052ABE"/>
    <w:rsid w:val="00052F22"/>
    <w:rsid w:val="00053599"/>
    <w:rsid w:val="0005373C"/>
    <w:rsid w:val="00053B96"/>
    <w:rsid w:val="00054A55"/>
    <w:rsid w:val="00055BE4"/>
    <w:rsid w:val="00055CD4"/>
    <w:rsid w:val="00055F4D"/>
    <w:rsid w:val="00055FB0"/>
    <w:rsid w:val="000561A2"/>
    <w:rsid w:val="000567B9"/>
    <w:rsid w:val="00056A97"/>
    <w:rsid w:val="00056CD2"/>
    <w:rsid w:val="00057221"/>
    <w:rsid w:val="0005774D"/>
    <w:rsid w:val="00057B29"/>
    <w:rsid w:val="00057B73"/>
    <w:rsid w:val="00060D94"/>
    <w:rsid w:val="00061A1A"/>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1AC0"/>
    <w:rsid w:val="00071B68"/>
    <w:rsid w:val="00072221"/>
    <w:rsid w:val="0007321D"/>
    <w:rsid w:val="000734BA"/>
    <w:rsid w:val="000739A5"/>
    <w:rsid w:val="00073FF4"/>
    <w:rsid w:val="0007444F"/>
    <w:rsid w:val="00074EA0"/>
    <w:rsid w:val="00075062"/>
    <w:rsid w:val="00076087"/>
    <w:rsid w:val="0007612B"/>
    <w:rsid w:val="00077118"/>
    <w:rsid w:val="00077889"/>
    <w:rsid w:val="00077C3F"/>
    <w:rsid w:val="00077C7E"/>
    <w:rsid w:val="00081D6C"/>
    <w:rsid w:val="00082582"/>
    <w:rsid w:val="00082E28"/>
    <w:rsid w:val="00083BA0"/>
    <w:rsid w:val="00084174"/>
    <w:rsid w:val="00084CB6"/>
    <w:rsid w:val="000861D9"/>
    <w:rsid w:val="00086521"/>
    <w:rsid w:val="00087161"/>
    <w:rsid w:val="00087444"/>
    <w:rsid w:val="00087C60"/>
    <w:rsid w:val="00087F89"/>
    <w:rsid w:val="000907FB"/>
    <w:rsid w:val="00091B5D"/>
    <w:rsid w:val="00091BD6"/>
    <w:rsid w:val="00091F80"/>
    <w:rsid w:val="00092D1B"/>
    <w:rsid w:val="00093010"/>
    <w:rsid w:val="000936DD"/>
    <w:rsid w:val="00093C39"/>
    <w:rsid w:val="000941C4"/>
    <w:rsid w:val="000943AE"/>
    <w:rsid w:val="000946AF"/>
    <w:rsid w:val="00094B5E"/>
    <w:rsid w:val="00094FD1"/>
    <w:rsid w:val="00095155"/>
    <w:rsid w:val="000954D5"/>
    <w:rsid w:val="0009559F"/>
    <w:rsid w:val="00095B42"/>
    <w:rsid w:val="00096DF2"/>
    <w:rsid w:val="00097426"/>
    <w:rsid w:val="00097F5C"/>
    <w:rsid w:val="000A0C70"/>
    <w:rsid w:val="000A1307"/>
    <w:rsid w:val="000A14D1"/>
    <w:rsid w:val="000A15FB"/>
    <w:rsid w:val="000A1680"/>
    <w:rsid w:val="000A29AC"/>
    <w:rsid w:val="000A2C43"/>
    <w:rsid w:val="000A3EFA"/>
    <w:rsid w:val="000A42E3"/>
    <w:rsid w:val="000A486D"/>
    <w:rsid w:val="000A501F"/>
    <w:rsid w:val="000A5C4E"/>
    <w:rsid w:val="000A71B9"/>
    <w:rsid w:val="000A7445"/>
    <w:rsid w:val="000A7D45"/>
    <w:rsid w:val="000B011A"/>
    <w:rsid w:val="000B0214"/>
    <w:rsid w:val="000B08A3"/>
    <w:rsid w:val="000B09A4"/>
    <w:rsid w:val="000B0A22"/>
    <w:rsid w:val="000B0DFA"/>
    <w:rsid w:val="000B277D"/>
    <w:rsid w:val="000B33BA"/>
    <w:rsid w:val="000B3856"/>
    <w:rsid w:val="000B4096"/>
    <w:rsid w:val="000B4310"/>
    <w:rsid w:val="000B50AB"/>
    <w:rsid w:val="000B52ED"/>
    <w:rsid w:val="000B5302"/>
    <w:rsid w:val="000B5DB2"/>
    <w:rsid w:val="000B6005"/>
    <w:rsid w:val="000B6646"/>
    <w:rsid w:val="000B68F2"/>
    <w:rsid w:val="000B70F8"/>
    <w:rsid w:val="000B7774"/>
    <w:rsid w:val="000C0800"/>
    <w:rsid w:val="000C090B"/>
    <w:rsid w:val="000C1681"/>
    <w:rsid w:val="000C1A4E"/>
    <w:rsid w:val="000C1C56"/>
    <w:rsid w:val="000C202A"/>
    <w:rsid w:val="000C26E0"/>
    <w:rsid w:val="000C2841"/>
    <w:rsid w:val="000C2F1D"/>
    <w:rsid w:val="000C32E4"/>
    <w:rsid w:val="000C4066"/>
    <w:rsid w:val="000C55EC"/>
    <w:rsid w:val="000C57AA"/>
    <w:rsid w:val="000C5F0E"/>
    <w:rsid w:val="000C66F1"/>
    <w:rsid w:val="000C6767"/>
    <w:rsid w:val="000C694A"/>
    <w:rsid w:val="000D02B4"/>
    <w:rsid w:val="000D0F5D"/>
    <w:rsid w:val="000D1AA4"/>
    <w:rsid w:val="000D2078"/>
    <w:rsid w:val="000D2156"/>
    <w:rsid w:val="000D2400"/>
    <w:rsid w:val="000D24EC"/>
    <w:rsid w:val="000D3172"/>
    <w:rsid w:val="000D3A39"/>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E7FFC"/>
    <w:rsid w:val="000F0047"/>
    <w:rsid w:val="000F034B"/>
    <w:rsid w:val="000F035B"/>
    <w:rsid w:val="000F04B5"/>
    <w:rsid w:val="000F120E"/>
    <w:rsid w:val="000F171D"/>
    <w:rsid w:val="000F2960"/>
    <w:rsid w:val="000F3D1E"/>
    <w:rsid w:val="000F3DA8"/>
    <w:rsid w:val="000F3FD3"/>
    <w:rsid w:val="000F4038"/>
    <w:rsid w:val="000F428E"/>
    <w:rsid w:val="000F4345"/>
    <w:rsid w:val="000F4ADD"/>
    <w:rsid w:val="000F4DE2"/>
    <w:rsid w:val="000F4F1C"/>
    <w:rsid w:val="000F5B43"/>
    <w:rsid w:val="000F5E38"/>
    <w:rsid w:val="000F60F8"/>
    <w:rsid w:val="000F693B"/>
    <w:rsid w:val="000F6B1A"/>
    <w:rsid w:val="000F754A"/>
    <w:rsid w:val="001001BF"/>
    <w:rsid w:val="00101691"/>
    <w:rsid w:val="00102512"/>
    <w:rsid w:val="001031CA"/>
    <w:rsid w:val="0010346A"/>
    <w:rsid w:val="00103476"/>
    <w:rsid w:val="001038D8"/>
    <w:rsid w:val="00104123"/>
    <w:rsid w:val="0010432C"/>
    <w:rsid w:val="00104FC4"/>
    <w:rsid w:val="001052D0"/>
    <w:rsid w:val="001055AF"/>
    <w:rsid w:val="00105BA2"/>
    <w:rsid w:val="00106C85"/>
    <w:rsid w:val="00110852"/>
    <w:rsid w:val="00110BB2"/>
    <w:rsid w:val="00111248"/>
    <w:rsid w:val="00111C3E"/>
    <w:rsid w:val="0011252E"/>
    <w:rsid w:val="001126E3"/>
    <w:rsid w:val="00112AB3"/>
    <w:rsid w:val="00112CD9"/>
    <w:rsid w:val="00112F93"/>
    <w:rsid w:val="00113700"/>
    <w:rsid w:val="001145D1"/>
    <w:rsid w:val="00114B99"/>
    <w:rsid w:val="0011564B"/>
    <w:rsid w:val="0011659D"/>
    <w:rsid w:val="00116FA6"/>
    <w:rsid w:val="00117283"/>
    <w:rsid w:val="0011776C"/>
    <w:rsid w:val="00117F43"/>
    <w:rsid w:val="001208B8"/>
    <w:rsid w:val="00120A1E"/>
    <w:rsid w:val="00120E8C"/>
    <w:rsid w:val="00120F0A"/>
    <w:rsid w:val="001218CB"/>
    <w:rsid w:val="00122D4F"/>
    <w:rsid w:val="00122F13"/>
    <w:rsid w:val="00123914"/>
    <w:rsid w:val="00124A51"/>
    <w:rsid w:val="00124B32"/>
    <w:rsid w:val="00124C19"/>
    <w:rsid w:val="00125354"/>
    <w:rsid w:val="0012557E"/>
    <w:rsid w:val="00125963"/>
    <w:rsid w:val="00126A05"/>
    <w:rsid w:val="00126CA2"/>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DA7"/>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899"/>
    <w:rsid w:val="00142AC3"/>
    <w:rsid w:val="0014372F"/>
    <w:rsid w:val="001464D2"/>
    <w:rsid w:val="001469C5"/>
    <w:rsid w:val="001477EB"/>
    <w:rsid w:val="00147AEB"/>
    <w:rsid w:val="001501FD"/>
    <w:rsid w:val="00150687"/>
    <w:rsid w:val="00150B15"/>
    <w:rsid w:val="00150F06"/>
    <w:rsid w:val="001515E6"/>
    <w:rsid w:val="001517F3"/>
    <w:rsid w:val="00154624"/>
    <w:rsid w:val="0015537F"/>
    <w:rsid w:val="00156384"/>
    <w:rsid w:val="00156965"/>
    <w:rsid w:val="0015703C"/>
    <w:rsid w:val="00157171"/>
    <w:rsid w:val="0015733E"/>
    <w:rsid w:val="00157914"/>
    <w:rsid w:val="00157AA1"/>
    <w:rsid w:val="00157E8B"/>
    <w:rsid w:val="00157F5A"/>
    <w:rsid w:val="0016012F"/>
    <w:rsid w:val="00160E74"/>
    <w:rsid w:val="00160E77"/>
    <w:rsid w:val="0016120E"/>
    <w:rsid w:val="00161257"/>
    <w:rsid w:val="00161380"/>
    <w:rsid w:val="00162CB9"/>
    <w:rsid w:val="00162F5F"/>
    <w:rsid w:val="00163A30"/>
    <w:rsid w:val="00163F5B"/>
    <w:rsid w:val="00164086"/>
    <w:rsid w:val="00164226"/>
    <w:rsid w:val="001653D9"/>
    <w:rsid w:val="00165B15"/>
    <w:rsid w:val="00165FFD"/>
    <w:rsid w:val="00166460"/>
    <w:rsid w:val="0016685C"/>
    <w:rsid w:val="00167154"/>
    <w:rsid w:val="001676A1"/>
    <w:rsid w:val="001705C4"/>
    <w:rsid w:val="00170746"/>
    <w:rsid w:val="00170F81"/>
    <w:rsid w:val="001717FD"/>
    <w:rsid w:val="001722DC"/>
    <w:rsid w:val="00172A79"/>
    <w:rsid w:val="00172A94"/>
    <w:rsid w:val="0017320D"/>
    <w:rsid w:val="00175289"/>
    <w:rsid w:val="00175C31"/>
    <w:rsid w:val="00175CA1"/>
    <w:rsid w:val="0017618C"/>
    <w:rsid w:val="0017702F"/>
    <w:rsid w:val="001776AF"/>
    <w:rsid w:val="00177900"/>
    <w:rsid w:val="00177922"/>
    <w:rsid w:val="00177CAF"/>
    <w:rsid w:val="00180828"/>
    <w:rsid w:val="00180E87"/>
    <w:rsid w:val="00181437"/>
    <w:rsid w:val="00181670"/>
    <w:rsid w:val="0018197E"/>
    <w:rsid w:val="001820DF"/>
    <w:rsid w:val="001822DB"/>
    <w:rsid w:val="0018241C"/>
    <w:rsid w:val="00185773"/>
    <w:rsid w:val="00185E15"/>
    <w:rsid w:val="00186076"/>
    <w:rsid w:val="0018652F"/>
    <w:rsid w:val="00187240"/>
    <w:rsid w:val="00187C27"/>
    <w:rsid w:val="0019074E"/>
    <w:rsid w:val="00190A14"/>
    <w:rsid w:val="00190C73"/>
    <w:rsid w:val="00190D05"/>
    <w:rsid w:val="001913DB"/>
    <w:rsid w:val="00192302"/>
    <w:rsid w:val="00192A76"/>
    <w:rsid w:val="001932E2"/>
    <w:rsid w:val="00193C4D"/>
    <w:rsid w:val="00193F42"/>
    <w:rsid w:val="001944E7"/>
    <w:rsid w:val="00194FE3"/>
    <w:rsid w:val="001951CD"/>
    <w:rsid w:val="00195608"/>
    <w:rsid w:val="00195A6C"/>
    <w:rsid w:val="0019608F"/>
    <w:rsid w:val="00196372"/>
    <w:rsid w:val="00196535"/>
    <w:rsid w:val="00196B16"/>
    <w:rsid w:val="00196D3F"/>
    <w:rsid w:val="00196D94"/>
    <w:rsid w:val="00197737"/>
    <w:rsid w:val="001A1C68"/>
    <w:rsid w:val="001A3281"/>
    <w:rsid w:val="001A3881"/>
    <w:rsid w:val="001A40C2"/>
    <w:rsid w:val="001A45AD"/>
    <w:rsid w:val="001A47C8"/>
    <w:rsid w:val="001A5084"/>
    <w:rsid w:val="001A58C2"/>
    <w:rsid w:val="001A7602"/>
    <w:rsid w:val="001A7778"/>
    <w:rsid w:val="001A78E1"/>
    <w:rsid w:val="001A79E5"/>
    <w:rsid w:val="001A7A48"/>
    <w:rsid w:val="001A7AAB"/>
    <w:rsid w:val="001B0A53"/>
    <w:rsid w:val="001B12E1"/>
    <w:rsid w:val="001B1957"/>
    <w:rsid w:val="001B1AF0"/>
    <w:rsid w:val="001B1C83"/>
    <w:rsid w:val="001B1C95"/>
    <w:rsid w:val="001B22B5"/>
    <w:rsid w:val="001B25D2"/>
    <w:rsid w:val="001B4054"/>
    <w:rsid w:val="001B554A"/>
    <w:rsid w:val="001B5590"/>
    <w:rsid w:val="001B5A20"/>
    <w:rsid w:val="001B7685"/>
    <w:rsid w:val="001C032B"/>
    <w:rsid w:val="001C0408"/>
    <w:rsid w:val="001C0D92"/>
    <w:rsid w:val="001C1117"/>
    <w:rsid w:val="001C1119"/>
    <w:rsid w:val="001C181F"/>
    <w:rsid w:val="001C1871"/>
    <w:rsid w:val="001C2C9F"/>
    <w:rsid w:val="001C2F24"/>
    <w:rsid w:val="001C344D"/>
    <w:rsid w:val="001C35AC"/>
    <w:rsid w:val="001C3848"/>
    <w:rsid w:val="001C3B51"/>
    <w:rsid w:val="001C49B3"/>
    <w:rsid w:val="001C49C6"/>
    <w:rsid w:val="001C5D06"/>
    <w:rsid w:val="001C682B"/>
    <w:rsid w:val="001C7ADE"/>
    <w:rsid w:val="001D0198"/>
    <w:rsid w:val="001D03E7"/>
    <w:rsid w:val="001D048A"/>
    <w:rsid w:val="001D052E"/>
    <w:rsid w:val="001D11F7"/>
    <w:rsid w:val="001D1623"/>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7763"/>
    <w:rsid w:val="001D796C"/>
    <w:rsid w:val="001E0EBB"/>
    <w:rsid w:val="001E0FC1"/>
    <w:rsid w:val="001E1757"/>
    <w:rsid w:val="001E3281"/>
    <w:rsid w:val="001E34D7"/>
    <w:rsid w:val="001E38B0"/>
    <w:rsid w:val="001E3BE6"/>
    <w:rsid w:val="001E5383"/>
    <w:rsid w:val="001E5817"/>
    <w:rsid w:val="001E5F90"/>
    <w:rsid w:val="001E7894"/>
    <w:rsid w:val="001E7B56"/>
    <w:rsid w:val="001E7FC2"/>
    <w:rsid w:val="001F0550"/>
    <w:rsid w:val="001F220B"/>
    <w:rsid w:val="001F277C"/>
    <w:rsid w:val="001F2796"/>
    <w:rsid w:val="001F4259"/>
    <w:rsid w:val="001F51B6"/>
    <w:rsid w:val="001F531F"/>
    <w:rsid w:val="001F5A2F"/>
    <w:rsid w:val="001F5D05"/>
    <w:rsid w:val="001F63C9"/>
    <w:rsid w:val="001F6944"/>
    <w:rsid w:val="001F6C50"/>
    <w:rsid w:val="001F740B"/>
    <w:rsid w:val="001F779A"/>
    <w:rsid w:val="001F795A"/>
    <w:rsid w:val="001F7F21"/>
    <w:rsid w:val="00200571"/>
    <w:rsid w:val="0020059B"/>
    <w:rsid w:val="0020076A"/>
    <w:rsid w:val="002007FA"/>
    <w:rsid w:val="00202E5A"/>
    <w:rsid w:val="00203527"/>
    <w:rsid w:val="00203EB6"/>
    <w:rsid w:val="00204A24"/>
    <w:rsid w:val="00204C51"/>
    <w:rsid w:val="00204D97"/>
    <w:rsid w:val="00204E58"/>
    <w:rsid w:val="0020521E"/>
    <w:rsid w:val="002058F4"/>
    <w:rsid w:val="00206E08"/>
    <w:rsid w:val="00206FD6"/>
    <w:rsid w:val="00207A20"/>
    <w:rsid w:val="00207C70"/>
    <w:rsid w:val="002101F2"/>
    <w:rsid w:val="00210DD3"/>
    <w:rsid w:val="00212289"/>
    <w:rsid w:val="0021273D"/>
    <w:rsid w:val="00214B82"/>
    <w:rsid w:val="00214F4E"/>
    <w:rsid w:val="002155A9"/>
    <w:rsid w:val="00215AD7"/>
    <w:rsid w:val="002161BA"/>
    <w:rsid w:val="002168B8"/>
    <w:rsid w:val="00216939"/>
    <w:rsid w:val="00217ADD"/>
    <w:rsid w:val="00220043"/>
    <w:rsid w:val="00220CB2"/>
    <w:rsid w:val="00220D73"/>
    <w:rsid w:val="00221FC1"/>
    <w:rsid w:val="002224A5"/>
    <w:rsid w:val="00222751"/>
    <w:rsid w:val="002234C9"/>
    <w:rsid w:val="0022416D"/>
    <w:rsid w:val="0022430F"/>
    <w:rsid w:val="00224752"/>
    <w:rsid w:val="00225957"/>
    <w:rsid w:val="00226913"/>
    <w:rsid w:val="00226EF6"/>
    <w:rsid w:val="00227B1A"/>
    <w:rsid w:val="00227ECD"/>
    <w:rsid w:val="00227F11"/>
    <w:rsid w:val="0023117E"/>
    <w:rsid w:val="0023177C"/>
    <w:rsid w:val="00231F4C"/>
    <w:rsid w:val="0023235B"/>
    <w:rsid w:val="00232E4B"/>
    <w:rsid w:val="002347B1"/>
    <w:rsid w:val="00234BAE"/>
    <w:rsid w:val="00235A5A"/>
    <w:rsid w:val="00235A73"/>
    <w:rsid w:val="00235F1C"/>
    <w:rsid w:val="00236341"/>
    <w:rsid w:val="00236C74"/>
    <w:rsid w:val="00237443"/>
    <w:rsid w:val="0023768F"/>
    <w:rsid w:val="002378DE"/>
    <w:rsid w:val="00237F5A"/>
    <w:rsid w:val="002406E9"/>
    <w:rsid w:val="002407FE"/>
    <w:rsid w:val="00241349"/>
    <w:rsid w:val="00241BE5"/>
    <w:rsid w:val="00242833"/>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4546"/>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C77"/>
    <w:rsid w:val="002701F9"/>
    <w:rsid w:val="00271606"/>
    <w:rsid w:val="00271EC5"/>
    <w:rsid w:val="00271F6A"/>
    <w:rsid w:val="00272248"/>
    <w:rsid w:val="00272F77"/>
    <w:rsid w:val="002738A6"/>
    <w:rsid w:val="00273F40"/>
    <w:rsid w:val="00274545"/>
    <w:rsid w:val="00274BD1"/>
    <w:rsid w:val="00276586"/>
    <w:rsid w:val="002767DC"/>
    <w:rsid w:val="002768FA"/>
    <w:rsid w:val="00276C3D"/>
    <w:rsid w:val="00276C6E"/>
    <w:rsid w:val="00281143"/>
    <w:rsid w:val="002825AF"/>
    <w:rsid w:val="002829AC"/>
    <w:rsid w:val="002829B7"/>
    <w:rsid w:val="00282E06"/>
    <w:rsid w:val="00282FB6"/>
    <w:rsid w:val="00283052"/>
    <w:rsid w:val="00283BAF"/>
    <w:rsid w:val="00284913"/>
    <w:rsid w:val="00284BE8"/>
    <w:rsid w:val="00284E17"/>
    <w:rsid w:val="0028547A"/>
    <w:rsid w:val="00285BE1"/>
    <w:rsid w:val="00285D4C"/>
    <w:rsid w:val="00285D8A"/>
    <w:rsid w:val="00286908"/>
    <w:rsid w:val="00287498"/>
    <w:rsid w:val="00287A94"/>
    <w:rsid w:val="0029001E"/>
    <w:rsid w:val="002905D8"/>
    <w:rsid w:val="00290B9E"/>
    <w:rsid w:val="002911D4"/>
    <w:rsid w:val="00291944"/>
    <w:rsid w:val="00291A7E"/>
    <w:rsid w:val="0029238F"/>
    <w:rsid w:val="00292E08"/>
    <w:rsid w:val="00293498"/>
    <w:rsid w:val="002938AC"/>
    <w:rsid w:val="00294224"/>
    <w:rsid w:val="00294948"/>
    <w:rsid w:val="00294C23"/>
    <w:rsid w:val="002954E1"/>
    <w:rsid w:val="002958F7"/>
    <w:rsid w:val="00296473"/>
    <w:rsid w:val="00296C19"/>
    <w:rsid w:val="00296C7D"/>
    <w:rsid w:val="002A10AF"/>
    <w:rsid w:val="002A1AA3"/>
    <w:rsid w:val="002A1CAF"/>
    <w:rsid w:val="002A2305"/>
    <w:rsid w:val="002A30C6"/>
    <w:rsid w:val="002A3501"/>
    <w:rsid w:val="002A3B6D"/>
    <w:rsid w:val="002A405E"/>
    <w:rsid w:val="002A4734"/>
    <w:rsid w:val="002A4A8B"/>
    <w:rsid w:val="002A4E3F"/>
    <w:rsid w:val="002A4E74"/>
    <w:rsid w:val="002A5250"/>
    <w:rsid w:val="002A5629"/>
    <w:rsid w:val="002A62F2"/>
    <w:rsid w:val="002A6DC6"/>
    <w:rsid w:val="002A726A"/>
    <w:rsid w:val="002A7360"/>
    <w:rsid w:val="002B0910"/>
    <w:rsid w:val="002B1125"/>
    <w:rsid w:val="002B119E"/>
    <w:rsid w:val="002B171F"/>
    <w:rsid w:val="002B1BCD"/>
    <w:rsid w:val="002B1D33"/>
    <w:rsid w:val="002B29EA"/>
    <w:rsid w:val="002B2E90"/>
    <w:rsid w:val="002B39FC"/>
    <w:rsid w:val="002B3B6E"/>
    <w:rsid w:val="002B5FCC"/>
    <w:rsid w:val="002B68A8"/>
    <w:rsid w:val="002B6A1D"/>
    <w:rsid w:val="002C0276"/>
    <w:rsid w:val="002C0D48"/>
    <w:rsid w:val="002C0EB9"/>
    <w:rsid w:val="002C1225"/>
    <w:rsid w:val="002C12C6"/>
    <w:rsid w:val="002C2026"/>
    <w:rsid w:val="002C32B6"/>
    <w:rsid w:val="002C389F"/>
    <w:rsid w:val="002C3F46"/>
    <w:rsid w:val="002C48B8"/>
    <w:rsid w:val="002C4DF3"/>
    <w:rsid w:val="002C50D1"/>
    <w:rsid w:val="002C572C"/>
    <w:rsid w:val="002C5B40"/>
    <w:rsid w:val="002C5C05"/>
    <w:rsid w:val="002C66FF"/>
    <w:rsid w:val="002C7330"/>
    <w:rsid w:val="002D0CCE"/>
    <w:rsid w:val="002D0ED0"/>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6B"/>
    <w:rsid w:val="002F16CA"/>
    <w:rsid w:val="002F23E0"/>
    <w:rsid w:val="002F29CE"/>
    <w:rsid w:val="002F2FC2"/>
    <w:rsid w:val="002F3204"/>
    <w:rsid w:val="002F359E"/>
    <w:rsid w:val="002F3875"/>
    <w:rsid w:val="002F3FF4"/>
    <w:rsid w:val="002F43B7"/>
    <w:rsid w:val="002F5314"/>
    <w:rsid w:val="002F5F97"/>
    <w:rsid w:val="002F659F"/>
    <w:rsid w:val="002F6757"/>
    <w:rsid w:val="00300485"/>
    <w:rsid w:val="00300943"/>
    <w:rsid w:val="003009E5"/>
    <w:rsid w:val="003013CE"/>
    <w:rsid w:val="00301835"/>
    <w:rsid w:val="00301840"/>
    <w:rsid w:val="003024DB"/>
    <w:rsid w:val="00302E3E"/>
    <w:rsid w:val="00302E9F"/>
    <w:rsid w:val="003039E4"/>
    <w:rsid w:val="00304881"/>
    <w:rsid w:val="00304903"/>
    <w:rsid w:val="00304D43"/>
    <w:rsid w:val="00305F62"/>
    <w:rsid w:val="00306449"/>
    <w:rsid w:val="00306771"/>
    <w:rsid w:val="003078E1"/>
    <w:rsid w:val="00310109"/>
    <w:rsid w:val="003112FC"/>
    <w:rsid w:val="00311710"/>
    <w:rsid w:val="00311A21"/>
    <w:rsid w:val="00312453"/>
    <w:rsid w:val="00313D98"/>
    <w:rsid w:val="00313FFF"/>
    <w:rsid w:val="0031406B"/>
    <w:rsid w:val="003166A5"/>
    <w:rsid w:val="003174D4"/>
    <w:rsid w:val="00317D33"/>
    <w:rsid w:val="00317F57"/>
    <w:rsid w:val="00320287"/>
    <w:rsid w:val="003206C0"/>
    <w:rsid w:val="00321064"/>
    <w:rsid w:val="00321FC1"/>
    <w:rsid w:val="00322325"/>
    <w:rsid w:val="003223D0"/>
    <w:rsid w:val="003224C3"/>
    <w:rsid w:val="00322AE9"/>
    <w:rsid w:val="00323411"/>
    <w:rsid w:val="00324351"/>
    <w:rsid w:val="00324816"/>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4F3B"/>
    <w:rsid w:val="00335328"/>
    <w:rsid w:val="00335344"/>
    <w:rsid w:val="00336836"/>
    <w:rsid w:val="00337176"/>
    <w:rsid w:val="003376CD"/>
    <w:rsid w:val="00337CBF"/>
    <w:rsid w:val="00337DB1"/>
    <w:rsid w:val="00337FA3"/>
    <w:rsid w:val="00340AD3"/>
    <w:rsid w:val="00340DAA"/>
    <w:rsid w:val="00341D6C"/>
    <w:rsid w:val="00345DA4"/>
    <w:rsid w:val="00345E88"/>
    <w:rsid w:val="00346F3A"/>
    <w:rsid w:val="00347231"/>
    <w:rsid w:val="00347963"/>
    <w:rsid w:val="00347F00"/>
    <w:rsid w:val="0035024B"/>
    <w:rsid w:val="00350395"/>
    <w:rsid w:val="00350B7D"/>
    <w:rsid w:val="00350D9E"/>
    <w:rsid w:val="00351A29"/>
    <w:rsid w:val="00351CA2"/>
    <w:rsid w:val="00352D79"/>
    <w:rsid w:val="00353A2A"/>
    <w:rsid w:val="00353D55"/>
    <w:rsid w:val="00354843"/>
    <w:rsid w:val="00355B31"/>
    <w:rsid w:val="0035696B"/>
    <w:rsid w:val="00356EDE"/>
    <w:rsid w:val="00357501"/>
    <w:rsid w:val="00357E65"/>
    <w:rsid w:val="00360A17"/>
    <w:rsid w:val="00361671"/>
    <w:rsid w:val="00362F4D"/>
    <w:rsid w:val="00363448"/>
    <w:rsid w:val="0036369D"/>
    <w:rsid w:val="003641A2"/>
    <w:rsid w:val="00364749"/>
    <w:rsid w:val="0036653A"/>
    <w:rsid w:val="003707AF"/>
    <w:rsid w:val="00370A20"/>
    <w:rsid w:val="00371638"/>
    <w:rsid w:val="003716BD"/>
    <w:rsid w:val="00371932"/>
    <w:rsid w:val="00371CFF"/>
    <w:rsid w:val="003721AE"/>
    <w:rsid w:val="003732D6"/>
    <w:rsid w:val="003734E2"/>
    <w:rsid w:val="00373670"/>
    <w:rsid w:val="003738A2"/>
    <w:rsid w:val="003738DE"/>
    <w:rsid w:val="00374990"/>
    <w:rsid w:val="003749F0"/>
    <w:rsid w:val="00375399"/>
    <w:rsid w:val="0037625A"/>
    <w:rsid w:val="003765ED"/>
    <w:rsid w:val="00376A7C"/>
    <w:rsid w:val="00376EFD"/>
    <w:rsid w:val="0037708C"/>
    <w:rsid w:val="00380732"/>
    <w:rsid w:val="00380FFF"/>
    <w:rsid w:val="0038239C"/>
    <w:rsid w:val="00382A3D"/>
    <w:rsid w:val="00383140"/>
    <w:rsid w:val="00383195"/>
    <w:rsid w:val="00383BF5"/>
    <w:rsid w:val="00383F2A"/>
    <w:rsid w:val="003852C8"/>
    <w:rsid w:val="00385790"/>
    <w:rsid w:val="0038648C"/>
    <w:rsid w:val="0038783F"/>
    <w:rsid w:val="00390498"/>
    <w:rsid w:val="003904E5"/>
    <w:rsid w:val="00391897"/>
    <w:rsid w:val="00394FEE"/>
    <w:rsid w:val="003963D6"/>
    <w:rsid w:val="003967B7"/>
    <w:rsid w:val="003973F4"/>
    <w:rsid w:val="00397B3C"/>
    <w:rsid w:val="00397D38"/>
    <w:rsid w:val="003A00B4"/>
    <w:rsid w:val="003A0EF2"/>
    <w:rsid w:val="003A30F5"/>
    <w:rsid w:val="003A3895"/>
    <w:rsid w:val="003A38A0"/>
    <w:rsid w:val="003A5348"/>
    <w:rsid w:val="003A536D"/>
    <w:rsid w:val="003A61ED"/>
    <w:rsid w:val="003A65F5"/>
    <w:rsid w:val="003A7298"/>
    <w:rsid w:val="003A797F"/>
    <w:rsid w:val="003A7E8B"/>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341E"/>
    <w:rsid w:val="003C34B4"/>
    <w:rsid w:val="003C4F11"/>
    <w:rsid w:val="003C54CB"/>
    <w:rsid w:val="003C5549"/>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93E"/>
    <w:rsid w:val="003E1208"/>
    <w:rsid w:val="003E13E2"/>
    <w:rsid w:val="003E2AF0"/>
    <w:rsid w:val="003E4547"/>
    <w:rsid w:val="003E468D"/>
    <w:rsid w:val="003E49CD"/>
    <w:rsid w:val="003E4FBB"/>
    <w:rsid w:val="003E5F8F"/>
    <w:rsid w:val="003E6005"/>
    <w:rsid w:val="003E6479"/>
    <w:rsid w:val="003E6943"/>
    <w:rsid w:val="003E6B3A"/>
    <w:rsid w:val="003E790B"/>
    <w:rsid w:val="003E7B8A"/>
    <w:rsid w:val="003F0070"/>
    <w:rsid w:val="003F03FF"/>
    <w:rsid w:val="003F1A5B"/>
    <w:rsid w:val="003F1EC5"/>
    <w:rsid w:val="003F21D3"/>
    <w:rsid w:val="003F23A2"/>
    <w:rsid w:val="003F27C9"/>
    <w:rsid w:val="003F28A5"/>
    <w:rsid w:val="003F2D95"/>
    <w:rsid w:val="003F336D"/>
    <w:rsid w:val="003F6178"/>
    <w:rsid w:val="003F63A6"/>
    <w:rsid w:val="003F67BF"/>
    <w:rsid w:val="003F6D5F"/>
    <w:rsid w:val="003F6E9A"/>
    <w:rsid w:val="003F6EC9"/>
    <w:rsid w:val="003F750C"/>
    <w:rsid w:val="003F76C6"/>
    <w:rsid w:val="003F7D0F"/>
    <w:rsid w:val="003F7D7A"/>
    <w:rsid w:val="0040008D"/>
    <w:rsid w:val="004006B8"/>
    <w:rsid w:val="00400D1A"/>
    <w:rsid w:val="00401C85"/>
    <w:rsid w:val="00402C12"/>
    <w:rsid w:val="00403048"/>
    <w:rsid w:val="00403049"/>
    <w:rsid w:val="004030EE"/>
    <w:rsid w:val="0040401D"/>
    <w:rsid w:val="00404191"/>
    <w:rsid w:val="00405DFD"/>
    <w:rsid w:val="00406666"/>
    <w:rsid w:val="00406815"/>
    <w:rsid w:val="00407861"/>
    <w:rsid w:val="00410205"/>
    <w:rsid w:val="00411791"/>
    <w:rsid w:val="00412276"/>
    <w:rsid w:val="00413CC9"/>
    <w:rsid w:val="00414E22"/>
    <w:rsid w:val="00415379"/>
    <w:rsid w:val="00415497"/>
    <w:rsid w:val="00415596"/>
    <w:rsid w:val="004155AB"/>
    <w:rsid w:val="00415E0E"/>
    <w:rsid w:val="0041606E"/>
    <w:rsid w:val="00416143"/>
    <w:rsid w:val="004162F0"/>
    <w:rsid w:val="00416582"/>
    <w:rsid w:val="00416F7E"/>
    <w:rsid w:val="004204DF"/>
    <w:rsid w:val="00420B65"/>
    <w:rsid w:val="00420C1D"/>
    <w:rsid w:val="004213A8"/>
    <w:rsid w:val="004219F6"/>
    <w:rsid w:val="00422748"/>
    <w:rsid w:val="0042308D"/>
    <w:rsid w:val="0042376D"/>
    <w:rsid w:val="00423AA6"/>
    <w:rsid w:val="00423D0B"/>
    <w:rsid w:val="0042408F"/>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4DE"/>
    <w:rsid w:val="0043551F"/>
    <w:rsid w:val="00435737"/>
    <w:rsid w:val="004358E8"/>
    <w:rsid w:val="00435CBF"/>
    <w:rsid w:val="00436A6D"/>
    <w:rsid w:val="00436E04"/>
    <w:rsid w:val="00437038"/>
    <w:rsid w:val="00437447"/>
    <w:rsid w:val="004375DF"/>
    <w:rsid w:val="00437720"/>
    <w:rsid w:val="00437BD7"/>
    <w:rsid w:val="0044010B"/>
    <w:rsid w:val="00441585"/>
    <w:rsid w:val="00441800"/>
    <w:rsid w:val="00441A86"/>
    <w:rsid w:val="00442556"/>
    <w:rsid w:val="0044255D"/>
    <w:rsid w:val="004429A7"/>
    <w:rsid w:val="00442C67"/>
    <w:rsid w:val="00442D62"/>
    <w:rsid w:val="00443362"/>
    <w:rsid w:val="0044367A"/>
    <w:rsid w:val="00444EA2"/>
    <w:rsid w:val="004450F9"/>
    <w:rsid w:val="0044566B"/>
    <w:rsid w:val="0044573D"/>
    <w:rsid w:val="0044637E"/>
    <w:rsid w:val="00446534"/>
    <w:rsid w:val="0044674B"/>
    <w:rsid w:val="00446F92"/>
    <w:rsid w:val="00447D7B"/>
    <w:rsid w:val="00450E24"/>
    <w:rsid w:val="004519B3"/>
    <w:rsid w:val="00452EE0"/>
    <w:rsid w:val="00453671"/>
    <w:rsid w:val="00453E50"/>
    <w:rsid w:val="00454548"/>
    <w:rsid w:val="00455572"/>
    <w:rsid w:val="004558C5"/>
    <w:rsid w:val="0045597B"/>
    <w:rsid w:val="00456CEF"/>
    <w:rsid w:val="0045712C"/>
    <w:rsid w:val="004576C3"/>
    <w:rsid w:val="0046059C"/>
    <w:rsid w:val="00461144"/>
    <w:rsid w:val="004616C7"/>
    <w:rsid w:val="00461A70"/>
    <w:rsid w:val="00461BA9"/>
    <w:rsid w:val="004638D7"/>
    <w:rsid w:val="0046402B"/>
    <w:rsid w:val="00464A7F"/>
    <w:rsid w:val="0046531A"/>
    <w:rsid w:val="004653A8"/>
    <w:rsid w:val="00465A51"/>
    <w:rsid w:val="00465D6A"/>
    <w:rsid w:val="00466CFE"/>
    <w:rsid w:val="0046758D"/>
    <w:rsid w:val="0047045C"/>
    <w:rsid w:val="0047082E"/>
    <w:rsid w:val="00472690"/>
    <w:rsid w:val="00472EFD"/>
    <w:rsid w:val="00473A1C"/>
    <w:rsid w:val="004741C1"/>
    <w:rsid w:val="00474893"/>
    <w:rsid w:val="00474A27"/>
    <w:rsid w:val="00475197"/>
    <w:rsid w:val="00475D02"/>
    <w:rsid w:val="00475EA5"/>
    <w:rsid w:val="00476323"/>
    <w:rsid w:val="004765ED"/>
    <w:rsid w:val="00477976"/>
    <w:rsid w:val="00481732"/>
    <w:rsid w:val="0048188C"/>
    <w:rsid w:val="00482005"/>
    <w:rsid w:val="004826C7"/>
    <w:rsid w:val="00482C6C"/>
    <w:rsid w:val="0048487A"/>
    <w:rsid w:val="00484AC9"/>
    <w:rsid w:val="00484C84"/>
    <w:rsid w:val="00485B49"/>
    <w:rsid w:val="00485B63"/>
    <w:rsid w:val="00485F8B"/>
    <w:rsid w:val="00485FF5"/>
    <w:rsid w:val="00490851"/>
    <w:rsid w:val="004909E6"/>
    <w:rsid w:val="00491448"/>
    <w:rsid w:val="0049172D"/>
    <w:rsid w:val="00491AF2"/>
    <w:rsid w:val="004924CC"/>
    <w:rsid w:val="004930B3"/>
    <w:rsid w:val="004933DA"/>
    <w:rsid w:val="00493448"/>
    <w:rsid w:val="004935C7"/>
    <w:rsid w:val="004945D2"/>
    <w:rsid w:val="00494AA3"/>
    <w:rsid w:val="004961BB"/>
    <w:rsid w:val="00496B3E"/>
    <w:rsid w:val="00496C3B"/>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E48"/>
    <w:rsid w:val="004B365D"/>
    <w:rsid w:val="004B36FB"/>
    <w:rsid w:val="004B4AB1"/>
    <w:rsid w:val="004B4D98"/>
    <w:rsid w:val="004B7158"/>
    <w:rsid w:val="004B7197"/>
    <w:rsid w:val="004B738B"/>
    <w:rsid w:val="004B78B9"/>
    <w:rsid w:val="004B7C74"/>
    <w:rsid w:val="004C00E2"/>
    <w:rsid w:val="004C189D"/>
    <w:rsid w:val="004C18F5"/>
    <w:rsid w:val="004C1984"/>
    <w:rsid w:val="004C1E15"/>
    <w:rsid w:val="004C1F20"/>
    <w:rsid w:val="004C2848"/>
    <w:rsid w:val="004C3209"/>
    <w:rsid w:val="004C3350"/>
    <w:rsid w:val="004C381A"/>
    <w:rsid w:val="004C3869"/>
    <w:rsid w:val="004C3879"/>
    <w:rsid w:val="004C3DC0"/>
    <w:rsid w:val="004C3FEE"/>
    <w:rsid w:val="004C4492"/>
    <w:rsid w:val="004C48B3"/>
    <w:rsid w:val="004C4A89"/>
    <w:rsid w:val="004C4CEB"/>
    <w:rsid w:val="004C4F9E"/>
    <w:rsid w:val="004C5097"/>
    <w:rsid w:val="004C5C6A"/>
    <w:rsid w:val="004C5FAD"/>
    <w:rsid w:val="004C5FF9"/>
    <w:rsid w:val="004C65F2"/>
    <w:rsid w:val="004C6A39"/>
    <w:rsid w:val="004C7373"/>
    <w:rsid w:val="004C751C"/>
    <w:rsid w:val="004D1819"/>
    <w:rsid w:val="004D193C"/>
    <w:rsid w:val="004D2E21"/>
    <w:rsid w:val="004D3453"/>
    <w:rsid w:val="004D3931"/>
    <w:rsid w:val="004D3DD6"/>
    <w:rsid w:val="004D4C9D"/>
    <w:rsid w:val="004D4CC6"/>
    <w:rsid w:val="004D6144"/>
    <w:rsid w:val="004D63C4"/>
    <w:rsid w:val="004D67BA"/>
    <w:rsid w:val="004D7577"/>
    <w:rsid w:val="004D7E88"/>
    <w:rsid w:val="004E1ADB"/>
    <w:rsid w:val="004E3AD0"/>
    <w:rsid w:val="004E3BDB"/>
    <w:rsid w:val="004E4071"/>
    <w:rsid w:val="004E49FB"/>
    <w:rsid w:val="004E4A18"/>
    <w:rsid w:val="004E63E8"/>
    <w:rsid w:val="004E64A1"/>
    <w:rsid w:val="004F0003"/>
    <w:rsid w:val="004F0457"/>
    <w:rsid w:val="004F0679"/>
    <w:rsid w:val="004F071B"/>
    <w:rsid w:val="004F07AC"/>
    <w:rsid w:val="004F0EF9"/>
    <w:rsid w:val="004F11B5"/>
    <w:rsid w:val="004F1B06"/>
    <w:rsid w:val="004F1B9F"/>
    <w:rsid w:val="004F3010"/>
    <w:rsid w:val="004F3324"/>
    <w:rsid w:val="004F37AA"/>
    <w:rsid w:val="004F39C8"/>
    <w:rsid w:val="004F54A9"/>
    <w:rsid w:val="004F60F5"/>
    <w:rsid w:val="004F635E"/>
    <w:rsid w:val="004F795F"/>
    <w:rsid w:val="00500C70"/>
    <w:rsid w:val="00501337"/>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413"/>
    <w:rsid w:val="0050789F"/>
    <w:rsid w:val="005101C0"/>
    <w:rsid w:val="00510560"/>
    <w:rsid w:val="00510E94"/>
    <w:rsid w:val="00511102"/>
    <w:rsid w:val="005111F2"/>
    <w:rsid w:val="0051327E"/>
    <w:rsid w:val="00514129"/>
    <w:rsid w:val="005141AB"/>
    <w:rsid w:val="00514449"/>
    <w:rsid w:val="00514521"/>
    <w:rsid w:val="00514E99"/>
    <w:rsid w:val="005151D7"/>
    <w:rsid w:val="00515F41"/>
    <w:rsid w:val="00517752"/>
    <w:rsid w:val="00517AD5"/>
    <w:rsid w:val="005202F1"/>
    <w:rsid w:val="00521030"/>
    <w:rsid w:val="005227B0"/>
    <w:rsid w:val="00523569"/>
    <w:rsid w:val="0052364A"/>
    <w:rsid w:val="0052496A"/>
    <w:rsid w:val="00524BC1"/>
    <w:rsid w:val="00525AFF"/>
    <w:rsid w:val="00526A0C"/>
    <w:rsid w:val="0052750E"/>
    <w:rsid w:val="00527FAD"/>
    <w:rsid w:val="00530372"/>
    <w:rsid w:val="00530382"/>
    <w:rsid w:val="005305F8"/>
    <w:rsid w:val="0053078A"/>
    <w:rsid w:val="00530F21"/>
    <w:rsid w:val="00531235"/>
    <w:rsid w:val="005312E6"/>
    <w:rsid w:val="00531A6F"/>
    <w:rsid w:val="0053360A"/>
    <w:rsid w:val="00533CE4"/>
    <w:rsid w:val="005344A2"/>
    <w:rsid w:val="00535348"/>
    <w:rsid w:val="0053572B"/>
    <w:rsid w:val="00535F6D"/>
    <w:rsid w:val="00536E8A"/>
    <w:rsid w:val="00537701"/>
    <w:rsid w:val="00537744"/>
    <w:rsid w:val="005400D9"/>
    <w:rsid w:val="0054063E"/>
    <w:rsid w:val="00540822"/>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50185"/>
    <w:rsid w:val="0055064A"/>
    <w:rsid w:val="00550B5C"/>
    <w:rsid w:val="00550FF8"/>
    <w:rsid w:val="0055123C"/>
    <w:rsid w:val="00551E1D"/>
    <w:rsid w:val="005528E7"/>
    <w:rsid w:val="0055413E"/>
    <w:rsid w:val="0055426B"/>
    <w:rsid w:val="005547C3"/>
    <w:rsid w:val="00554CD5"/>
    <w:rsid w:val="00555695"/>
    <w:rsid w:val="00555BB1"/>
    <w:rsid w:val="00555DA2"/>
    <w:rsid w:val="005563C0"/>
    <w:rsid w:val="00556C5A"/>
    <w:rsid w:val="00557AA2"/>
    <w:rsid w:val="005608C2"/>
    <w:rsid w:val="0056091B"/>
    <w:rsid w:val="00560BBE"/>
    <w:rsid w:val="00561D5A"/>
    <w:rsid w:val="00564D1A"/>
    <w:rsid w:val="00564F29"/>
    <w:rsid w:val="005654CD"/>
    <w:rsid w:val="005656DE"/>
    <w:rsid w:val="005661EE"/>
    <w:rsid w:val="005706DD"/>
    <w:rsid w:val="005711C2"/>
    <w:rsid w:val="00571942"/>
    <w:rsid w:val="00572060"/>
    <w:rsid w:val="0057262D"/>
    <w:rsid w:val="0057429A"/>
    <w:rsid w:val="005742F9"/>
    <w:rsid w:val="00574400"/>
    <w:rsid w:val="00574917"/>
    <w:rsid w:val="0057527E"/>
    <w:rsid w:val="005761D0"/>
    <w:rsid w:val="0057671F"/>
    <w:rsid w:val="00576E58"/>
    <w:rsid w:val="005770D9"/>
    <w:rsid w:val="005778C3"/>
    <w:rsid w:val="005779F6"/>
    <w:rsid w:val="0058001B"/>
    <w:rsid w:val="00580300"/>
    <w:rsid w:val="0058063E"/>
    <w:rsid w:val="00580C0B"/>
    <w:rsid w:val="00580E33"/>
    <w:rsid w:val="00582017"/>
    <w:rsid w:val="00582642"/>
    <w:rsid w:val="00582AAD"/>
    <w:rsid w:val="0058368B"/>
    <w:rsid w:val="0058373F"/>
    <w:rsid w:val="005838F7"/>
    <w:rsid w:val="00583B3B"/>
    <w:rsid w:val="0058457F"/>
    <w:rsid w:val="00584D1C"/>
    <w:rsid w:val="005854F1"/>
    <w:rsid w:val="005857B4"/>
    <w:rsid w:val="005857C4"/>
    <w:rsid w:val="00585A23"/>
    <w:rsid w:val="00585C3A"/>
    <w:rsid w:val="00585CD8"/>
    <w:rsid w:val="005861C6"/>
    <w:rsid w:val="005879F3"/>
    <w:rsid w:val="0059005B"/>
    <w:rsid w:val="00590A7F"/>
    <w:rsid w:val="0059221C"/>
    <w:rsid w:val="005929F7"/>
    <w:rsid w:val="00593C2A"/>
    <w:rsid w:val="00594544"/>
    <w:rsid w:val="00595153"/>
    <w:rsid w:val="005951CB"/>
    <w:rsid w:val="00595675"/>
    <w:rsid w:val="005956D6"/>
    <w:rsid w:val="0059637B"/>
    <w:rsid w:val="005977DF"/>
    <w:rsid w:val="00597B16"/>
    <w:rsid w:val="005A0D4C"/>
    <w:rsid w:val="005A1B0F"/>
    <w:rsid w:val="005A1C32"/>
    <w:rsid w:val="005A374B"/>
    <w:rsid w:val="005A3D4B"/>
    <w:rsid w:val="005A53EA"/>
    <w:rsid w:val="005A5966"/>
    <w:rsid w:val="005A59B1"/>
    <w:rsid w:val="005A5EA6"/>
    <w:rsid w:val="005A609A"/>
    <w:rsid w:val="005A65E7"/>
    <w:rsid w:val="005A755F"/>
    <w:rsid w:val="005A770F"/>
    <w:rsid w:val="005A7C24"/>
    <w:rsid w:val="005B09AC"/>
    <w:rsid w:val="005B0C78"/>
    <w:rsid w:val="005B1EB0"/>
    <w:rsid w:val="005B3136"/>
    <w:rsid w:val="005B398D"/>
    <w:rsid w:val="005B3B40"/>
    <w:rsid w:val="005B4B2A"/>
    <w:rsid w:val="005B5C5D"/>
    <w:rsid w:val="005B5EC2"/>
    <w:rsid w:val="005B606A"/>
    <w:rsid w:val="005B60E9"/>
    <w:rsid w:val="005B6AA6"/>
    <w:rsid w:val="005B7889"/>
    <w:rsid w:val="005C0198"/>
    <w:rsid w:val="005C0535"/>
    <w:rsid w:val="005C0DE1"/>
    <w:rsid w:val="005C13B8"/>
    <w:rsid w:val="005C14CC"/>
    <w:rsid w:val="005C2E81"/>
    <w:rsid w:val="005C43AA"/>
    <w:rsid w:val="005C5B26"/>
    <w:rsid w:val="005C60AE"/>
    <w:rsid w:val="005C618A"/>
    <w:rsid w:val="005C6924"/>
    <w:rsid w:val="005C6E0D"/>
    <w:rsid w:val="005C7425"/>
    <w:rsid w:val="005C7562"/>
    <w:rsid w:val="005C7E69"/>
    <w:rsid w:val="005D018A"/>
    <w:rsid w:val="005D031D"/>
    <w:rsid w:val="005D0D0F"/>
    <w:rsid w:val="005D157F"/>
    <w:rsid w:val="005D1E51"/>
    <w:rsid w:val="005D34F5"/>
    <w:rsid w:val="005D3A21"/>
    <w:rsid w:val="005D3B9D"/>
    <w:rsid w:val="005D3E0B"/>
    <w:rsid w:val="005D59D5"/>
    <w:rsid w:val="005D6433"/>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7844"/>
    <w:rsid w:val="005E7942"/>
    <w:rsid w:val="005E7E82"/>
    <w:rsid w:val="005F07A7"/>
    <w:rsid w:val="005F08B1"/>
    <w:rsid w:val="005F4890"/>
    <w:rsid w:val="005F48D4"/>
    <w:rsid w:val="005F4C9A"/>
    <w:rsid w:val="005F5394"/>
    <w:rsid w:val="005F5FBE"/>
    <w:rsid w:val="005F6024"/>
    <w:rsid w:val="005F6113"/>
    <w:rsid w:val="005F621C"/>
    <w:rsid w:val="005F6419"/>
    <w:rsid w:val="005F6422"/>
    <w:rsid w:val="005F65BB"/>
    <w:rsid w:val="005F6C18"/>
    <w:rsid w:val="005F7513"/>
    <w:rsid w:val="005F759E"/>
    <w:rsid w:val="005F7D90"/>
    <w:rsid w:val="005F7DD4"/>
    <w:rsid w:val="00600913"/>
    <w:rsid w:val="00601809"/>
    <w:rsid w:val="00601C0B"/>
    <w:rsid w:val="00602308"/>
    <w:rsid w:val="00602712"/>
    <w:rsid w:val="0060301F"/>
    <w:rsid w:val="006035DD"/>
    <w:rsid w:val="006040BA"/>
    <w:rsid w:val="0060488D"/>
    <w:rsid w:val="006051DE"/>
    <w:rsid w:val="00605AFF"/>
    <w:rsid w:val="00606520"/>
    <w:rsid w:val="00606C1E"/>
    <w:rsid w:val="00606F19"/>
    <w:rsid w:val="00607294"/>
    <w:rsid w:val="0060753A"/>
    <w:rsid w:val="0060761F"/>
    <w:rsid w:val="006100E7"/>
    <w:rsid w:val="006101BF"/>
    <w:rsid w:val="006108E8"/>
    <w:rsid w:val="006109B8"/>
    <w:rsid w:val="00611059"/>
    <w:rsid w:val="006110E6"/>
    <w:rsid w:val="006111E0"/>
    <w:rsid w:val="006112A4"/>
    <w:rsid w:val="006118C2"/>
    <w:rsid w:val="006123A2"/>
    <w:rsid w:val="00612BDA"/>
    <w:rsid w:val="00613AA7"/>
    <w:rsid w:val="00613DBE"/>
    <w:rsid w:val="0061553D"/>
    <w:rsid w:val="00615AD0"/>
    <w:rsid w:val="00617030"/>
    <w:rsid w:val="0061768F"/>
    <w:rsid w:val="00617A11"/>
    <w:rsid w:val="00620033"/>
    <w:rsid w:val="00620174"/>
    <w:rsid w:val="00620392"/>
    <w:rsid w:val="006205DC"/>
    <w:rsid w:val="0062063E"/>
    <w:rsid w:val="00620DE1"/>
    <w:rsid w:val="00620F32"/>
    <w:rsid w:val="00621AE9"/>
    <w:rsid w:val="00622DAC"/>
    <w:rsid w:val="00623BBE"/>
    <w:rsid w:val="00624071"/>
    <w:rsid w:val="00624240"/>
    <w:rsid w:val="0062433E"/>
    <w:rsid w:val="00624F1A"/>
    <w:rsid w:val="006255BC"/>
    <w:rsid w:val="00626163"/>
    <w:rsid w:val="00626298"/>
    <w:rsid w:val="00630F08"/>
    <w:rsid w:val="00630FD9"/>
    <w:rsid w:val="00631AC2"/>
    <w:rsid w:val="006321C2"/>
    <w:rsid w:val="00632E6C"/>
    <w:rsid w:val="00633116"/>
    <w:rsid w:val="0063331E"/>
    <w:rsid w:val="00633690"/>
    <w:rsid w:val="00634354"/>
    <w:rsid w:val="0063448C"/>
    <w:rsid w:val="00635DB5"/>
    <w:rsid w:val="00637668"/>
    <w:rsid w:val="006412E6"/>
    <w:rsid w:val="00641CF3"/>
    <w:rsid w:val="006422FF"/>
    <w:rsid w:val="006429C3"/>
    <w:rsid w:val="0064361A"/>
    <w:rsid w:val="00643A4C"/>
    <w:rsid w:val="00643B96"/>
    <w:rsid w:val="00644329"/>
    <w:rsid w:val="00644A0A"/>
    <w:rsid w:val="006460C8"/>
    <w:rsid w:val="00646786"/>
    <w:rsid w:val="00646A6C"/>
    <w:rsid w:val="0064720F"/>
    <w:rsid w:val="006508C6"/>
    <w:rsid w:val="006522F8"/>
    <w:rsid w:val="00652601"/>
    <w:rsid w:val="00653218"/>
    <w:rsid w:val="00653345"/>
    <w:rsid w:val="00653510"/>
    <w:rsid w:val="00653F5C"/>
    <w:rsid w:val="00654277"/>
    <w:rsid w:val="00654622"/>
    <w:rsid w:val="006565A9"/>
    <w:rsid w:val="006569C9"/>
    <w:rsid w:val="00656B5F"/>
    <w:rsid w:val="00657573"/>
    <w:rsid w:val="00660474"/>
    <w:rsid w:val="00661384"/>
    <w:rsid w:val="006620A5"/>
    <w:rsid w:val="006621F0"/>
    <w:rsid w:val="00662D1F"/>
    <w:rsid w:val="00662EFC"/>
    <w:rsid w:val="00663730"/>
    <w:rsid w:val="00663F99"/>
    <w:rsid w:val="00664484"/>
    <w:rsid w:val="00664847"/>
    <w:rsid w:val="00664D94"/>
    <w:rsid w:val="0066512C"/>
    <w:rsid w:val="006655AF"/>
    <w:rsid w:val="0066695C"/>
    <w:rsid w:val="00666C70"/>
    <w:rsid w:val="006670F3"/>
    <w:rsid w:val="006673B9"/>
    <w:rsid w:val="00667484"/>
    <w:rsid w:val="0066769E"/>
    <w:rsid w:val="00670029"/>
    <w:rsid w:val="0067016C"/>
    <w:rsid w:val="00670694"/>
    <w:rsid w:val="00670710"/>
    <w:rsid w:val="00670D99"/>
    <w:rsid w:val="0067189C"/>
    <w:rsid w:val="006718BE"/>
    <w:rsid w:val="006719A7"/>
    <w:rsid w:val="00671E1A"/>
    <w:rsid w:val="0067200E"/>
    <w:rsid w:val="006733C6"/>
    <w:rsid w:val="00673BDC"/>
    <w:rsid w:val="006749FA"/>
    <w:rsid w:val="00674DBC"/>
    <w:rsid w:val="006757F1"/>
    <w:rsid w:val="006759EB"/>
    <w:rsid w:val="00675E5F"/>
    <w:rsid w:val="006763B6"/>
    <w:rsid w:val="0067653C"/>
    <w:rsid w:val="006769D4"/>
    <w:rsid w:val="0067720A"/>
    <w:rsid w:val="006775EB"/>
    <w:rsid w:val="00677AE5"/>
    <w:rsid w:val="0068035C"/>
    <w:rsid w:val="006803A8"/>
    <w:rsid w:val="006803FB"/>
    <w:rsid w:val="00680AE6"/>
    <w:rsid w:val="00680B77"/>
    <w:rsid w:val="00680C77"/>
    <w:rsid w:val="006812DC"/>
    <w:rsid w:val="00681BD6"/>
    <w:rsid w:val="00681C77"/>
    <w:rsid w:val="0068317E"/>
    <w:rsid w:val="00683651"/>
    <w:rsid w:val="00684385"/>
    <w:rsid w:val="00684E21"/>
    <w:rsid w:val="006859D4"/>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A0B85"/>
    <w:rsid w:val="006A0C5A"/>
    <w:rsid w:val="006A10CF"/>
    <w:rsid w:val="006A1A40"/>
    <w:rsid w:val="006A1D3E"/>
    <w:rsid w:val="006A2BF4"/>
    <w:rsid w:val="006A2E61"/>
    <w:rsid w:val="006A2F02"/>
    <w:rsid w:val="006A3494"/>
    <w:rsid w:val="006A3B05"/>
    <w:rsid w:val="006A3DB0"/>
    <w:rsid w:val="006A410A"/>
    <w:rsid w:val="006A4AA0"/>
    <w:rsid w:val="006A5986"/>
    <w:rsid w:val="006A67B7"/>
    <w:rsid w:val="006A6AB8"/>
    <w:rsid w:val="006A6F84"/>
    <w:rsid w:val="006A7324"/>
    <w:rsid w:val="006A7591"/>
    <w:rsid w:val="006A76A7"/>
    <w:rsid w:val="006B06C5"/>
    <w:rsid w:val="006B0D79"/>
    <w:rsid w:val="006B0DF1"/>
    <w:rsid w:val="006B1017"/>
    <w:rsid w:val="006B1E4B"/>
    <w:rsid w:val="006B30D3"/>
    <w:rsid w:val="006B3266"/>
    <w:rsid w:val="006B37EA"/>
    <w:rsid w:val="006B3E3C"/>
    <w:rsid w:val="006B4F7C"/>
    <w:rsid w:val="006B520D"/>
    <w:rsid w:val="006B52A2"/>
    <w:rsid w:val="006B54E8"/>
    <w:rsid w:val="006B57BF"/>
    <w:rsid w:val="006B5BD2"/>
    <w:rsid w:val="006B73EF"/>
    <w:rsid w:val="006C04DD"/>
    <w:rsid w:val="006C069C"/>
    <w:rsid w:val="006C077F"/>
    <w:rsid w:val="006C0827"/>
    <w:rsid w:val="006C1E75"/>
    <w:rsid w:val="006C24D4"/>
    <w:rsid w:val="006C299D"/>
    <w:rsid w:val="006C3362"/>
    <w:rsid w:val="006C368B"/>
    <w:rsid w:val="006C3D7E"/>
    <w:rsid w:val="006C63BF"/>
    <w:rsid w:val="006C65CE"/>
    <w:rsid w:val="006C6AFC"/>
    <w:rsid w:val="006C6BA0"/>
    <w:rsid w:val="006C7156"/>
    <w:rsid w:val="006D0DEB"/>
    <w:rsid w:val="006D146E"/>
    <w:rsid w:val="006D1609"/>
    <w:rsid w:val="006D1ED2"/>
    <w:rsid w:val="006D3BC4"/>
    <w:rsid w:val="006D4015"/>
    <w:rsid w:val="006D5BEC"/>
    <w:rsid w:val="006D61DF"/>
    <w:rsid w:val="006D6243"/>
    <w:rsid w:val="006D6B49"/>
    <w:rsid w:val="006D75A8"/>
    <w:rsid w:val="006D7834"/>
    <w:rsid w:val="006E05D1"/>
    <w:rsid w:val="006E152A"/>
    <w:rsid w:val="006E1996"/>
    <w:rsid w:val="006E1BF9"/>
    <w:rsid w:val="006E2146"/>
    <w:rsid w:val="006E2853"/>
    <w:rsid w:val="006E2EFF"/>
    <w:rsid w:val="006E2F84"/>
    <w:rsid w:val="006E3035"/>
    <w:rsid w:val="006E439B"/>
    <w:rsid w:val="006E4BA2"/>
    <w:rsid w:val="006E5376"/>
    <w:rsid w:val="006E5725"/>
    <w:rsid w:val="006E5A65"/>
    <w:rsid w:val="006E66BD"/>
    <w:rsid w:val="006E6951"/>
    <w:rsid w:val="006E7C4A"/>
    <w:rsid w:val="006E7E7B"/>
    <w:rsid w:val="006F0202"/>
    <w:rsid w:val="006F0D87"/>
    <w:rsid w:val="006F1098"/>
    <w:rsid w:val="006F12BF"/>
    <w:rsid w:val="006F1A29"/>
    <w:rsid w:val="006F20CB"/>
    <w:rsid w:val="006F220F"/>
    <w:rsid w:val="006F28B7"/>
    <w:rsid w:val="006F28F6"/>
    <w:rsid w:val="006F343D"/>
    <w:rsid w:val="006F3CDE"/>
    <w:rsid w:val="006F4400"/>
    <w:rsid w:val="006F545D"/>
    <w:rsid w:val="006F5AB4"/>
    <w:rsid w:val="006F74DD"/>
    <w:rsid w:val="006F78C2"/>
    <w:rsid w:val="00700411"/>
    <w:rsid w:val="00700E9C"/>
    <w:rsid w:val="0070169C"/>
    <w:rsid w:val="00701706"/>
    <w:rsid w:val="00703939"/>
    <w:rsid w:val="007039C7"/>
    <w:rsid w:val="00703AE6"/>
    <w:rsid w:val="00703C5D"/>
    <w:rsid w:val="00703EB7"/>
    <w:rsid w:val="00704F5F"/>
    <w:rsid w:val="007051DE"/>
    <w:rsid w:val="007055B7"/>
    <w:rsid w:val="00705BB1"/>
    <w:rsid w:val="00706978"/>
    <w:rsid w:val="00707797"/>
    <w:rsid w:val="0071057E"/>
    <w:rsid w:val="00710CE7"/>
    <w:rsid w:val="0071135D"/>
    <w:rsid w:val="0071179A"/>
    <w:rsid w:val="00711B90"/>
    <w:rsid w:val="0071224E"/>
    <w:rsid w:val="00712466"/>
    <w:rsid w:val="007138AC"/>
    <w:rsid w:val="007139C4"/>
    <w:rsid w:val="00713B3E"/>
    <w:rsid w:val="007141A4"/>
    <w:rsid w:val="007148A7"/>
    <w:rsid w:val="00714B66"/>
    <w:rsid w:val="007150B9"/>
    <w:rsid w:val="0071549A"/>
    <w:rsid w:val="00715F2A"/>
    <w:rsid w:val="00716050"/>
    <w:rsid w:val="007167F7"/>
    <w:rsid w:val="00716A90"/>
    <w:rsid w:val="00717915"/>
    <w:rsid w:val="007206B8"/>
    <w:rsid w:val="00720D52"/>
    <w:rsid w:val="00720E5A"/>
    <w:rsid w:val="00720F86"/>
    <w:rsid w:val="007210A8"/>
    <w:rsid w:val="007212CE"/>
    <w:rsid w:val="007224FC"/>
    <w:rsid w:val="0072402D"/>
    <w:rsid w:val="00724728"/>
    <w:rsid w:val="0072567D"/>
    <w:rsid w:val="00725923"/>
    <w:rsid w:val="007266CC"/>
    <w:rsid w:val="00727313"/>
    <w:rsid w:val="0072756D"/>
    <w:rsid w:val="0072777A"/>
    <w:rsid w:val="00727F22"/>
    <w:rsid w:val="00731514"/>
    <w:rsid w:val="00731531"/>
    <w:rsid w:val="007317E7"/>
    <w:rsid w:val="007323A8"/>
    <w:rsid w:val="00732A90"/>
    <w:rsid w:val="0073302E"/>
    <w:rsid w:val="007332E8"/>
    <w:rsid w:val="00733903"/>
    <w:rsid w:val="00733DD6"/>
    <w:rsid w:val="00733E19"/>
    <w:rsid w:val="00737259"/>
    <w:rsid w:val="007378BB"/>
    <w:rsid w:val="00737E4A"/>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6149"/>
    <w:rsid w:val="0074674F"/>
    <w:rsid w:val="00746C58"/>
    <w:rsid w:val="00747971"/>
    <w:rsid w:val="00747BC1"/>
    <w:rsid w:val="007505AD"/>
    <w:rsid w:val="007509D0"/>
    <w:rsid w:val="00750A1D"/>
    <w:rsid w:val="00750B32"/>
    <w:rsid w:val="007517D4"/>
    <w:rsid w:val="00751DF0"/>
    <w:rsid w:val="0075269B"/>
    <w:rsid w:val="00752BA9"/>
    <w:rsid w:val="00755BC7"/>
    <w:rsid w:val="00755DCE"/>
    <w:rsid w:val="00755F9C"/>
    <w:rsid w:val="00755FBF"/>
    <w:rsid w:val="007565D5"/>
    <w:rsid w:val="00756947"/>
    <w:rsid w:val="00756A98"/>
    <w:rsid w:val="0075770A"/>
    <w:rsid w:val="00757C10"/>
    <w:rsid w:val="00757CA9"/>
    <w:rsid w:val="00757CC3"/>
    <w:rsid w:val="0076047E"/>
    <w:rsid w:val="007605C9"/>
    <w:rsid w:val="007638A1"/>
    <w:rsid w:val="007638CC"/>
    <w:rsid w:val="00763E33"/>
    <w:rsid w:val="007649EB"/>
    <w:rsid w:val="0076518C"/>
    <w:rsid w:val="007659AC"/>
    <w:rsid w:val="007663D2"/>
    <w:rsid w:val="007665C5"/>
    <w:rsid w:val="00766696"/>
    <w:rsid w:val="00766A8B"/>
    <w:rsid w:val="00766ABA"/>
    <w:rsid w:val="00767450"/>
    <w:rsid w:val="00767CFF"/>
    <w:rsid w:val="00770292"/>
    <w:rsid w:val="007703BA"/>
    <w:rsid w:val="00770BAC"/>
    <w:rsid w:val="00773767"/>
    <w:rsid w:val="007737BD"/>
    <w:rsid w:val="00773AEB"/>
    <w:rsid w:val="00774957"/>
    <w:rsid w:val="00774A93"/>
    <w:rsid w:val="00774B95"/>
    <w:rsid w:val="00774DB8"/>
    <w:rsid w:val="00774E23"/>
    <w:rsid w:val="00774FBE"/>
    <w:rsid w:val="00776112"/>
    <w:rsid w:val="00776B45"/>
    <w:rsid w:val="00777857"/>
    <w:rsid w:val="00780E00"/>
    <w:rsid w:val="00780E1E"/>
    <w:rsid w:val="00781E65"/>
    <w:rsid w:val="00781F8A"/>
    <w:rsid w:val="00782273"/>
    <w:rsid w:val="00782390"/>
    <w:rsid w:val="00782C61"/>
    <w:rsid w:val="00783483"/>
    <w:rsid w:val="007842E5"/>
    <w:rsid w:val="007853ED"/>
    <w:rsid w:val="0078574F"/>
    <w:rsid w:val="00785EFC"/>
    <w:rsid w:val="007906F9"/>
    <w:rsid w:val="00790733"/>
    <w:rsid w:val="00790D10"/>
    <w:rsid w:val="00791257"/>
    <w:rsid w:val="0079269F"/>
    <w:rsid w:val="00793C81"/>
    <w:rsid w:val="007941D8"/>
    <w:rsid w:val="00794582"/>
    <w:rsid w:val="00794F6E"/>
    <w:rsid w:val="007950A8"/>
    <w:rsid w:val="00795550"/>
    <w:rsid w:val="0079568F"/>
    <w:rsid w:val="00795AE5"/>
    <w:rsid w:val="00795FEF"/>
    <w:rsid w:val="007971EC"/>
    <w:rsid w:val="00797813"/>
    <w:rsid w:val="00797DC7"/>
    <w:rsid w:val="007A00E4"/>
    <w:rsid w:val="007A04CB"/>
    <w:rsid w:val="007A0814"/>
    <w:rsid w:val="007A1134"/>
    <w:rsid w:val="007A1A7D"/>
    <w:rsid w:val="007A2A1E"/>
    <w:rsid w:val="007A2CED"/>
    <w:rsid w:val="007A42C5"/>
    <w:rsid w:val="007A48D6"/>
    <w:rsid w:val="007A4E2C"/>
    <w:rsid w:val="007A5204"/>
    <w:rsid w:val="007A67D3"/>
    <w:rsid w:val="007A6FCE"/>
    <w:rsid w:val="007A709D"/>
    <w:rsid w:val="007A7130"/>
    <w:rsid w:val="007B2C63"/>
    <w:rsid w:val="007B358F"/>
    <w:rsid w:val="007B37DD"/>
    <w:rsid w:val="007B3ABA"/>
    <w:rsid w:val="007B3E89"/>
    <w:rsid w:val="007B4E51"/>
    <w:rsid w:val="007B4EA8"/>
    <w:rsid w:val="007B4F6B"/>
    <w:rsid w:val="007B504B"/>
    <w:rsid w:val="007B613A"/>
    <w:rsid w:val="007B6794"/>
    <w:rsid w:val="007B67A0"/>
    <w:rsid w:val="007B68BA"/>
    <w:rsid w:val="007B771C"/>
    <w:rsid w:val="007B7FD6"/>
    <w:rsid w:val="007C0253"/>
    <w:rsid w:val="007C06FF"/>
    <w:rsid w:val="007C0E96"/>
    <w:rsid w:val="007C118B"/>
    <w:rsid w:val="007C1447"/>
    <w:rsid w:val="007C1757"/>
    <w:rsid w:val="007C1FF2"/>
    <w:rsid w:val="007C2BDA"/>
    <w:rsid w:val="007C3052"/>
    <w:rsid w:val="007C34A1"/>
    <w:rsid w:val="007C37D3"/>
    <w:rsid w:val="007C3E7F"/>
    <w:rsid w:val="007C40F3"/>
    <w:rsid w:val="007C45A3"/>
    <w:rsid w:val="007C505B"/>
    <w:rsid w:val="007C542A"/>
    <w:rsid w:val="007C5CE0"/>
    <w:rsid w:val="007C6BFE"/>
    <w:rsid w:val="007C6DA3"/>
    <w:rsid w:val="007C73A1"/>
    <w:rsid w:val="007C7AA7"/>
    <w:rsid w:val="007C7D21"/>
    <w:rsid w:val="007D0965"/>
    <w:rsid w:val="007D0E05"/>
    <w:rsid w:val="007D0EE5"/>
    <w:rsid w:val="007D108B"/>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F00"/>
    <w:rsid w:val="007E4372"/>
    <w:rsid w:val="007E4D24"/>
    <w:rsid w:val="007E522B"/>
    <w:rsid w:val="007E65F1"/>
    <w:rsid w:val="007E6E0D"/>
    <w:rsid w:val="007F039C"/>
    <w:rsid w:val="007F0B51"/>
    <w:rsid w:val="007F0D2D"/>
    <w:rsid w:val="007F0FAF"/>
    <w:rsid w:val="007F2745"/>
    <w:rsid w:val="007F2FFD"/>
    <w:rsid w:val="007F4428"/>
    <w:rsid w:val="007F44F8"/>
    <w:rsid w:val="007F4534"/>
    <w:rsid w:val="007F4566"/>
    <w:rsid w:val="007F4921"/>
    <w:rsid w:val="007F4AA7"/>
    <w:rsid w:val="007F5D1C"/>
    <w:rsid w:val="007F60CC"/>
    <w:rsid w:val="007F6C9A"/>
    <w:rsid w:val="007F70F6"/>
    <w:rsid w:val="007F79D8"/>
    <w:rsid w:val="008014E3"/>
    <w:rsid w:val="00801751"/>
    <w:rsid w:val="00801831"/>
    <w:rsid w:val="00801FDE"/>
    <w:rsid w:val="0080226C"/>
    <w:rsid w:val="00802A3F"/>
    <w:rsid w:val="00802C69"/>
    <w:rsid w:val="00802FB5"/>
    <w:rsid w:val="00803292"/>
    <w:rsid w:val="00803A17"/>
    <w:rsid w:val="008043E2"/>
    <w:rsid w:val="0080535B"/>
    <w:rsid w:val="00807DF3"/>
    <w:rsid w:val="00807F0B"/>
    <w:rsid w:val="00810D3D"/>
    <w:rsid w:val="00811169"/>
    <w:rsid w:val="008113D1"/>
    <w:rsid w:val="008115F5"/>
    <w:rsid w:val="008118FF"/>
    <w:rsid w:val="00811A88"/>
    <w:rsid w:val="0081287A"/>
    <w:rsid w:val="00813303"/>
    <w:rsid w:val="0081345D"/>
    <w:rsid w:val="00813923"/>
    <w:rsid w:val="00813B2A"/>
    <w:rsid w:val="00814B02"/>
    <w:rsid w:val="00814E1F"/>
    <w:rsid w:val="008151C3"/>
    <w:rsid w:val="0081576A"/>
    <w:rsid w:val="00815BC8"/>
    <w:rsid w:val="00815F17"/>
    <w:rsid w:val="008160E9"/>
    <w:rsid w:val="00816439"/>
    <w:rsid w:val="008168CB"/>
    <w:rsid w:val="00816E5D"/>
    <w:rsid w:val="00820470"/>
    <w:rsid w:val="00820E10"/>
    <w:rsid w:val="00821C53"/>
    <w:rsid w:val="00822322"/>
    <w:rsid w:val="0082252A"/>
    <w:rsid w:val="00822BCC"/>
    <w:rsid w:val="00822D44"/>
    <w:rsid w:val="00823594"/>
    <w:rsid w:val="00824197"/>
    <w:rsid w:val="0082481A"/>
    <w:rsid w:val="00824A8A"/>
    <w:rsid w:val="0082559F"/>
    <w:rsid w:val="00825DC9"/>
    <w:rsid w:val="00825F64"/>
    <w:rsid w:val="00825F6C"/>
    <w:rsid w:val="008263B7"/>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B9C"/>
    <w:rsid w:val="00833C69"/>
    <w:rsid w:val="00833D25"/>
    <w:rsid w:val="00834367"/>
    <w:rsid w:val="00834413"/>
    <w:rsid w:val="00834738"/>
    <w:rsid w:val="00835DFE"/>
    <w:rsid w:val="008362EA"/>
    <w:rsid w:val="00836918"/>
    <w:rsid w:val="00837206"/>
    <w:rsid w:val="008375E9"/>
    <w:rsid w:val="008377EE"/>
    <w:rsid w:val="00837F4A"/>
    <w:rsid w:val="00840271"/>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50532"/>
    <w:rsid w:val="0085103C"/>
    <w:rsid w:val="00852381"/>
    <w:rsid w:val="00852429"/>
    <w:rsid w:val="008527E2"/>
    <w:rsid w:val="00852E7E"/>
    <w:rsid w:val="00853672"/>
    <w:rsid w:val="008536F7"/>
    <w:rsid w:val="0085374B"/>
    <w:rsid w:val="00853AC0"/>
    <w:rsid w:val="00853DE2"/>
    <w:rsid w:val="008543B6"/>
    <w:rsid w:val="0085472E"/>
    <w:rsid w:val="008553AD"/>
    <w:rsid w:val="008557C0"/>
    <w:rsid w:val="00855B83"/>
    <w:rsid w:val="00857211"/>
    <w:rsid w:val="00857832"/>
    <w:rsid w:val="00860B1B"/>
    <w:rsid w:val="00862BBD"/>
    <w:rsid w:val="00863EFE"/>
    <w:rsid w:val="008640F8"/>
    <w:rsid w:val="00864BF7"/>
    <w:rsid w:val="00865471"/>
    <w:rsid w:val="00865861"/>
    <w:rsid w:val="00865B24"/>
    <w:rsid w:val="00866858"/>
    <w:rsid w:val="0086688E"/>
    <w:rsid w:val="0087078D"/>
    <w:rsid w:val="008707DB"/>
    <w:rsid w:val="00870911"/>
    <w:rsid w:val="00870965"/>
    <w:rsid w:val="008714A8"/>
    <w:rsid w:val="008716B8"/>
    <w:rsid w:val="00872E91"/>
    <w:rsid w:val="008746F2"/>
    <w:rsid w:val="00874A8B"/>
    <w:rsid w:val="008768A9"/>
    <w:rsid w:val="00876E57"/>
    <w:rsid w:val="00876EF9"/>
    <w:rsid w:val="00877325"/>
    <w:rsid w:val="0087734C"/>
    <w:rsid w:val="00877AFE"/>
    <w:rsid w:val="00877B3D"/>
    <w:rsid w:val="00877DBF"/>
    <w:rsid w:val="008802F2"/>
    <w:rsid w:val="00880850"/>
    <w:rsid w:val="00880A9A"/>
    <w:rsid w:val="00880DA6"/>
    <w:rsid w:val="00881D54"/>
    <w:rsid w:val="00882FB0"/>
    <w:rsid w:val="00884507"/>
    <w:rsid w:val="00884958"/>
    <w:rsid w:val="00885307"/>
    <w:rsid w:val="00885D16"/>
    <w:rsid w:val="008861D7"/>
    <w:rsid w:val="00886891"/>
    <w:rsid w:val="00886E75"/>
    <w:rsid w:val="00886F2F"/>
    <w:rsid w:val="008871A6"/>
    <w:rsid w:val="0088773B"/>
    <w:rsid w:val="00887745"/>
    <w:rsid w:val="008907B5"/>
    <w:rsid w:val="00891E0E"/>
    <w:rsid w:val="008926AC"/>
    <w:rsid w:val="0089446E"/>
    <w:rsid w:val="008951CF"/>
    <w:rsid w:val="008959E9"/>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D0"/>
    <w:rsid w:val="008B09B8"/>
    <w:rsid w:val="008B1252"/>
    <w:rsid w:val="008B1829"/>
    <w:rsid w:val="008B261C"/>
    <w:rsid w:val="008B3E6D"/>
    <w:rsid w:val="008B44AA"/>
    <w:rsid w:val="008B459D"/>
    <w:rsid w:val="008B7066"/>
    <w:rsid w:val="008B73B8"/>
    <w:rsid w:val="008B783E"/>
    <w:rsid w:val="008C1006"/>
    <w:rsid w:val="008C122A"/>
    <w:rsid w:val="008C1796"/>
    <w:rsid w:val="008C1CE6"/>
    <w:rsid w:val="008C2126"/>
    <w:rsid w:val="008C24DC"/>
    <w:rsid w:val="008C2743"/>
    <w:rsid w:val="008C2C25"/>
    <w:rsid w:val="008C2E13"/>
    <w:rsid w:val="008C33C2"/>
    <w:rsid w:val="008C3548"/>
    <w:rsid w:val="008C373A"/>
    <w:rsid w:val="008C3CF0"/>
    <w:rsid w:val="008C4F6A"/>
    <w:rsid w:val="008C5046"/>
    <w:rsid w:val="008C5421"/>
    <w:rsid w:val="008C5554"/>
    <w:rsid w:val="008C63A2"/>
    <w:rsid w:val="008C7B24"/>
    <w:rsid w:val="008D0A75"/>
    <w:rsid w:val="008D1092"/>
    <w:rsid w:val="008D20ED"/>
    <w:rsid w:val="008D271A"/>
    <w:rsid w:val="008D3090"/>
    <w:rsid w:val="008D3AA7"/>
    <w:rsid w:val="008D5CC5"/>
    <w:rsid w:val="008D60CA"/>
    <w:rsid w:val="008D717F"/>
    <w:rsid w:val="008D7709"/>
    <w:rsid w:val="008E0215"/>
    <w:rsid w:val="008E0FAE"/>
    <w:rsid w:val="008E1216"/>
    <w:rsid w:val="008E281A"/>
    <w:rsid w:val="008E2F66"/>
    <w:rsid w:val="008E3811"/>
    <w:rsid w:val="008E3838"/>
    <w:rsid w:val="008E3AFC"/>
    <w:rsid w:val="008E3C28"/>
    <w:rsid w:val="008E4805"/>
    <w:rsid w:val="008E4C41"/>
    <w:rsid w:val="008E4EA0"/>
    <w:rsid w:val="008E5496"/>
    <w:rsid w:val="008E5CDB"/>
    <w:rsid w:val="008E662B"/>
    <w:rsid w:val="008E6D93"/>
    <w:rsid w:val="008E6FC1"/>
    <w:rsid w:val="008E7197"/>
    <w:rsid w:val="008F0AC6"/>
    <w:rsid w:val="008F145E"/>
    <w:rsid w:val="008F1482"/>
    <w:rsid w:val="008F30B5"/>
    <w:rsid w:val="008F30C5"/>
    <w:rsid w:val="008F40DA"/>
    <w:rsid w:val="008F43F1"/>
    <w:rsid w:val="008F444E"/>
    <w:rsid w:val="008F46B0"/>
    <w:rsid w:val="008F517E"/>
    <w:rsid w:val="008F56EE"/>
    <w:rsid w:val="008F5A4C"/>
    <w:rsid w:val="008F651F"/>
    <w:rsid w:val="008F70B5"/>
    <w:rsid w:val="008F7B9F"/>
    <w:rsid w:val="009007BD"/>
    <w:rsid w:val="0090089B"/>
    <w:rsid w:val="00901A56"/>
    <w:rsid w:val="00901E27"/>
    <w:rsid w:val="00902549"/>
    <w:rsid w:val="009038E8"/>
    <w:rsid w:val="00903A77"/>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F72"/>
    <w:rsid w:val="00914377"/>
    <w:rsid w:val="0091522D"/>
    <w:rsid w:val="00915C1C"/>
    <w:rsid w:val="00916031"/>
    <w:rsid w:val="009161CB"/>
    <w:rsid w:val="00916F72"/>
    <w:rsid w:val="00917F6E"/>
    <w:rsid w:val="00921CB1"/>
    <w:rsid w:val="00922D00"/>
    <w:rsid w:val="00923280"/>
    <w:rsid w:val="00923897"/>
    <w:rsid w:val="0092482B"/>
    <w:rsid w:val="00925EAD"/>
    <w:rsid w:val="009267E3"/>
    <w:rsid w:val="00927655"/>
    <w:rsid w:val="00930093"/>
    <w:rsid w:val="00930118"/>
    <w:rsid w:val="0093014F"/>
    <w:rsid w:val="0093051F"/>
    <w:rsid w:val="00930548"/>
    <w:rsid w:val="00930E5F"/>
    <w:rsid w:val="0093215E"/>
    <w:rsid w:val="00932698"/>
    <w:rsid w:val="00932FFF"/>
    <w:rsid w:val="009330A5"/>
    <w:rsid w:val="009333A5"/>
    <w:rsid w:val="00933C31"/>
    <w:rsid w:val="0093401B"/>
    <w:rsid w:val="009351AB"/>
    <w:rsid w:val="00935496"/>
    <w:rsid w:val="009357CC"/>
    <w:rsid w:val="00935AB0"/>
    <w:rsid w:val="00935D78"/>
    <w:rsid w:val="00936A16"/>
    <w:rsid w:val="00936DDA"/>
    <w:rsid w:val="0093716C"/>
    <w:rsid w:val="0093791E"/>
    <w:rsid w:val="00937ACB"/>
    <w:rsid w:val="00937EBF"/>
    <w:rsid w:val="00940310"/>
    <w:rsid w:val="009405C4"/>
    <w:rsid w:val="00940A4E"/>
    <w:rsid w:val="00941ECC"/>
    <w:rsid w:val="00943FE8"/>
    <w:rsid w:val="0094403D"/>
    <w:rsid w:val="00944A8F"/>
    <w:rsid w:val="00945135"/>
    <w:rsid w:val="009458AC"/>
    <w:rsid w:val="00945987"/>
    <w:rsid w:val="009462B8"/>
    <w:rsid w:val="009462E4"/>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FD7"/>
    <w:rsid w:val="009571FB"/>
    <w:rsid w:val="00957E08"/>
    <w:rsid w:val="00960C14"/>
    <w:rsid w:val="00961D35"/>
    <w:rsid w:val="0096239F"/>
    <w:rsid w:val="009623BA"/>
    <w:rsid w:val="00962B6F"/>
    <w:rsid w:val="00963469"/>
    <w:rsid w:val="00963CDD"/>
    <w:rsid w:val="00965CBE"/>
    <w:rsid w:val="00965D14"/>
    <w:rsid w:val="009661DE"/>
    <w:rsid w:val="009667F0"/>
    <w:rsid w:val="00966C80"/>
    <w:rsid w:val="009676D1"/>
    <w:rsid w:val="00967718"/>
    <w:rsid w:val="00967787"/>
    <w:rsid w:val="0097007A"/>
    <w:rsid w:val="0097028D"/>
    <w:rsid w:val="00970CD9"/>
    <w:rsid w:val="009711F9"/>
    <w:rsid w:val="00971739"/>
    <w:rsid w:val="00972231"/>
    <w:rsid w:val="00972291"/>
    <w:rsid w:val="00972EA7"/>
    <w:rsid w:val="00973843"/>
    <w:rsid w:val="009739B5"/>
    <w:rsid w:val="00973B2E"/>
    <w:rsid w:val="00973CEC"/>
    <w:rsid w:val="0097450A"/>
    <w:rsid w:val="00975289"/>
    <w:rsid w:val="00975ACB"/>
    <w:rsid w:val="00975B43"/>
    <w:rsid w:val="0097656F"/>
    <w:rsid w:val="009771C6"/>
    <w:rsid w:val="009807B0"/>
    <w:rsid w:val="009810FF"/>
    <w:rsid w:val="0098118F"/>
    <w:rsid w:val="00981798"/>
    <w:rsid w:val="00981ADD"/>
    <w:rsid w:val="00981F0F"/>
    <w:rsid w:val="00982D69"/>
    <w:rsid w:val="00984067"/>
    <w:rsid w:val="009841FC"/>
    <w:rsid w:val="0098585D"/>
    <w:rsid w:val="00985F03"/>
    <w:rsid w:val="00986639"/>
    <w:rsid w:val="00986D31"/>
    <w:rsid w:val="0098782E"/>
    <w:rsid w:val="0099082E"/>
    <w:rsid w:val="00992B54"/>
    <w:rsid w:val="00992E7D"/>
    <w:rsid w:val="00993224"/>
    <w:rsid w:val="00993F44"/>
    <w:rsid w:val="009943DB"/>
    <w:rsid w:val="009950E2"/>
    <w:rsid w:val="009960FC"/>
    <w:rsid w:val="00996770"/>
    <w:rsid w:val="00997A73"/>
    <w:rsid w:val="009A1122"/>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435"/>
    <w:rsid w:val="009A6638"/>
    <w:rsid w:val="009A6C5E"/>
    <w:rsid w:val="009A788C"/>
    <w:rsid w:val="009A7C19"/>
    <w:rsid w:val="009B008E"/>
    <w:rsid w:val="009B124D"/>
    <w:rsid w:val="009B1DA9"/>
    <w:rsid w:val="009B21B1"/>
    <w:rsid w:val="009B233F"/>
    <w:rsid w:val="009B27C6"/>
    <w:rsid w:val="009B2CAD"/>
    <w:rsid w:val="009B3C0B"/>
    <w:rsid w:val="009B411F"/>
    <w:rsid w:val="009B5979"/>
    <w:rsid w:val="009B621A"/>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DC"/>
    <w:rsid w:val="009D0A38"/>
    <w:rsid w:val="009D1C31"/>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7762"/>
    <w:rsid w:val="009D792B"/>
    <w:rsid w:val="009D7B92"/>
    <w:rsid w:val="009E19F9"/>
    <w:rsid w:val="009E1A98"/>
    <w:rsid w:val="009E1B78"/>
    <w:rsid w:val="009E2C6B"/>
    <w:rsid w:val="009E2CFC"/>
    <w:rsid w:val="009E34D6"/>
    <w:rsid w:val="009E3720"/>
    <w:rsid w:val="009E3776"/>
    <w:rsid w:val="009E5B18"/>
    <w:rsid w:val="009E6433"/>
    <w:rsid w:val="009E6553"/>
    <w:rsid w:val="009E65FF"/>
    <w:rsid w:val="009E6E7B"/>
    <w:rsid w:val="009E6FB9"/>
    <w:rsid w:val="009E722E"/>
    <w:rsid w:val="009F0A53"/>
    <w:rsid w:val="009F1F28"/>
    <w:rsid w:val="009F2BFF"/>
    <w:rsid w:val="009F2D54"/>
    <w:rsid w:val="009F53B7"/>
    <w:rsid w:val="009F59E6"/>
    <w:rsid w:val="009F6009"/>
    <w:rsid w:val="009F633A"/>
    <w:rsid w:val="009F6B6C"/>
    <w:rsid w:val="009F6C45"/>
    <w:rsid w:val="009F727B"/>
    <w:rsid w:val="009F7A38"/>
    <w:rsid w:val="009F7A7B"/>
    <w:rsid w:val="00A0069F"/>
    <w:rsid w:val="00A00828"/>
    <w:rsid w:val="00A0129B"/>
    <w:rsid w:val="00A014BB"/>
    <w:rsid w:val="00A02280"/>
    <w:rsid w:val="00A02785"/>
    <w:rsid w:val="00A03CA4"/>
    <w:rsid w:val="00A04015"/>
    <w:rsid w:val="00A05ED0"/>
    <w:rsid w:val="00A062B0"/>
    <w:rsid w:val="00A10C97"/>
    <w:rsid w:val="00A119E5"/>
    <w:rsid w:val="00A123C0"/>
    <w:rsid w:val="00A1262A"/>
    <w:rsid w:val="00A12798"/>
    <w:rsid w:val="00A129F0"/>
    <w:rsid w:val="00A12A35"/>
    <w:rsid w:val="00A13179"/>
    <w:rsid w:val="00A13D84"/>
    <w:rsid w:val="00A13FD0"/>
    <w:rsid w:val="00A1410B"/>
    <w:rsid w:val="00A141F6"/>
    <w:rsid w:val="00A142F6"/>
    <w:rsid w:val="00A1446C"/>
    <w:rsid w:val="00A147D5"/>
    <w:rsid w:val="00A14836"/>
    <w:rsid w:val="00A149BB"/>
    <w:rsid w:val="00A14A5F"/>
    <w:rsid w:val="00A152A3"/>
    <w:rsid w:val="00A1579D"/>
    <w:rsid w:val="00A15D77"/>
    <w:rsid w:val="00A15F58"/>
    <w:rsid w:val="00A16009"/>
    <w:rsid w:val="00A17769"/>
    <w:rsid w:val="00A178C1"/>
    <w:rsid w:val="00A20C26"/>
    <w:rsid w:val="00A2177F"/>
    <w:rsid w:val="00A220F8"/>
    <w:rsid w:val="00A2224E"/>
    <w:rsid w:val="00A23A12"/>
    <w:rsid w:val="00A23A35"/>
    <w:rsid w:val="00A241DE"/>
    <w:rsid w:val="00A245D1"/>
    <w:rsid w:val="00A248EB"/>
    <w:rsid w:val="00A2566B"/>
    <w:rsid w:val="00A265C1"/>
    <w:rsid w:val="00A26798"/>
    <w:rsid w:val="00A26B36"/>
    <w:rsid w:val="00A26D6C"/>
    <w:rsid w:val="00A274D5"/>
    <w:rsid w:val="00A2796E"/>
    <w:rsid w:val="00A304BA"/>
    <w:rsid w:val="00A30A68"/>
    <w:rsid w:val="00A315CD"/>
    <w:rsid w:val="00A32CCD"/>
    <w:rsid w:val="00A32F1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400F5"/>
    <w:rsid w:val="00A404E8"/>
    <w:rsid w:val="00A418A9"/>
    <w:rsid w:val="00A41940"/>
    <w:rsid w:val="00A419DE"/>
    <w:rsid w:val="00A424DA"/>
    <w:rsid w:val="00A426A0"/>
    <w:rsid w:val="00A427A2"/>
    <w:rsid w:val="00A43154"/>
    <w:rsid w:val="00A431BA"/>
    <w:rsid w:val="00A4561B"/>
    <w:rsid w:val="00A45837"/>
    <w:rsid w:val="00A46B1D"/>
    <w:rsid w:val="00A47293"/>
    <w:rsid w:val="00A50763"/>
    <w:rsid w:val="00A50B5C"/>
    <w:rsid w:val="00A50CA1"/>
    <w:rsid w:val="00A50CFF"/>
    <w:rsid w:val="00A517AE"/>
    <w:rsid w:val="00A518D5"/>
    <w:rsid w:val="00A51E59"/>
    <w:rsid w:val="00A52059"/>
    <w:rsid w:val="00A5250F"/>
    <w:rsid w:val="00A52E2D"/>
    <w:rsid w:val="00A5323E"/>
    <w:rsid w:val="00A532D4"/>
    <w:rsid w:val="00A5395D"/>
    <w:rsid w:val="00A554A1"/>
    <w:rsid w:val="00A556D7"/>
    <w:rsid w:val="00A56483"/>
    <w:rsid w:val="00A56948"/>
    <w:rsid w:val="00A569B0"/>
    <w:rsid w:val="00A56A09"/>
    <w:rsid w:val="00A60E16"/>
    <w:rsid w:val="00A630F4"/>
    <w:rsid w:val="00A63DE9"/>
    <w:rsid w:val="00A641EB"/>
    <w:rsid w:val="00A6429B"/>
    <w:rsid w:val="00A6571C"/>
    <w:rsid w:val="00A66B4D"/>
    <w:rsid w:val="00A67127"/>
    <w:rsid w:val="00A701D8"/>
    <w:rsid w:val="00A7045B"/>
    <w:rsid w:val="00A710DF"/>
    <w:rsid w:val="00A71440"/>
    <w:rsid w:val="00A719C3"/>
    <w:rsid w:val="00A71C5A"/>
    <w:rsid w:val="00A7261F"/>
    <w:rsid w:val="00A730F8"/>
    <w:rsid w:val="00A73283"/>
    <w:rsid w:val="00A732E8"/>
    <w:rsid w:val="00A74242"/>
    <w:rsid w:val="00A74752"/>
    <w:rsid w:val="00A751C4"/>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310B"/>
    <w:rsid w:val="00A933C0"/>
    <w:rsid w:val="00A93BD5"/>
    <w:rsid w:val="00A93CF9"/>
    <w:rsid w:val="00A9451C"/>
    <w:rsid w:val="00A94F23"/>
    <w:rsid w:val="00A95385"/>
    <w:rsid w:val="00A968DA"/>
    <w:rsid w:val="00A96CEB"/>
    <w:rsid w:val="00A96D86"/>
    <w:rsid w:val="00A9737B"/>
    <w:rsid w:val="00A97540"/>
    <w:rsid w:val="00A976AD"/>
    <w:rsid w:val="00A97A29"/>
    <w:rsid w:val="00A97BFC"/>
    <w:rsid w:val="00AA021B"/>
    <w:rsid w:val="00AA0B5B"/>
    <w:rsid w:val="00AA1965"/>
    <w:rsid w:val="00AA1DDD"/>
    <w:rsid w:val="00AA20BF"/>
    <w:rsid w:val="00AA23FC"/>
    <w:rsid w:val="00AA2864"/>
    <w:rsid w:val="00AA287F"/>
    <w:rsid w:val="00AA430B"/>
    <w:rsid w:val="00AA4666"/>
    <w:rsid w:val="00AA50EE"/>
    <w:rsid w:val="00AA50F8"/>
    <w:rsid w:val="00AA6487"/>
    <w:rsid w:val="00AA6835"/>
    <w:rsid w:val="00AA6DFB"/>
    <w:rsid w:val="00AB0585"/>
    <w:rsid w:val="00AB058A"/>
    <w:rsid w:val="00AB0E1C"/>
    <w:rsid w:val="00AB1069"/>
    <w:rsid w:val="00AB16E0"/>
    <w:rsid w:val="00AB1E26"/>
    <w:rsid w:val="00AB22C8"/>
    <w:rsid w:val="00AB34E8"/>
    <w:rsid w:val="00AB3626"/>
    <w:rsid w:val="00AB3718"/>
    <w:rsid w:val="00AB47D6"/>
    <w:rsid w:val="00AB4B20"/>
    <w:rsid w:val="00AB4EF6"/>
    <w:rsid w:val="00AB4FF0"/>
    <w:rsid w:val="00AB5645"/>
    <w:rsid w:val="00AB5700"/>
    <w:rsid w:val="00AB58E0"/>
    <w:rsid w:val="00AB6291"/>
    <w:rsid w:val="00AB6ED6"/>
    <w:rsid w:val="00AB6FC2"/>
    <w:rsid w:val="00AB7030"/>
    <w:rsid w:val="00AB78F3"/>
    <w:rsid w:val="00AB7949"/>
    <w:rsid w:val="00AC0BF0"/>
    <w:rsid w:val="00AC121B"/>
    <w:rsid w:val="00AC16AF"/>
    <w:rsid w:val="00AC2944"/>
    <w:rsid w:val="00AC361F"/>
    <w:rsid w:val="00AC3967"/>
    <w:rsid w:val="00AC492E"/>
    <w:rsid w:val="00AC4AB3"/>
    <w:rsid w:val="00AC5BD7"/>
    <w:rsid w:val="00AC5C4A"/>
    <w:rsid w:val="00AC68D1"/>
    <w:rsid w:val="00AC704F"/>
    <w:rsid w:val="00AC76BA"/>
    <w:rsid w:val="00AD051C"/>
    <w:rsid w:val="00AD0A41"/>
    <w:rsid w:val="00AD0B85"/>
    <w:rsid w:val="00AD0F75"/>
    <w:rsid w:val="00AD1642"/>
    <w:rsid w:val="00AD295A"/>
    <w:rsid w:val="00AD30E4"/>
    <w:rsid w:val="00AD32DF"/>
    <w:rsid w:val="00AD3A3C"/>
    <w:rsid w:val="00AD4269"/>
    <w:rsid w:val="00AD4352"/>
    <w:rsid w:val="00AD53F4"/>
    <w:rsid w:val="00AD593C"/>
    <w:rsid w:val="00AD5A30"/>
    <w:rsid w:val="00AD5B75"/>
    <w:rsid w:val="00AD5F67"/>
    <w:rsid w:val="00AD60C0"/>
    <w:rsid w:val="00AD6B1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4A87"/>
    <w:rsid w:val="00AE5263"/>
    <w:rsid w:val="00AE5704"/>
    <w:rsid w:val="00AE58B7"/>
    <w:rsid w:val="00AE6342"/>
    <w:rsid w:val="00AE709D"/>
    <w:rsid w:val="00AE71DC"/>
    <w:rsid w:val="00AE7CD0"/>
    <w:rsid w:val="00AF0DE3"/>
    <w:rsid w:val="00AF0E8A"/>
    <w:rsid w:val="00AF2A38"/>
    <w:rsid w:val="00AF2AF4"/>
    <w:rsid w:val="00AF31E0"/>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3A21"/>
    <w:rsid w:val="00B03FFD"/>
    <w:rsid w:val="00B0400A"/>
    <w:rsid w:val="00B04BE9"/>
    <w:rsid w:val="00B05B5A"/>
    <w:rsid w:val="00B05D48"/>
    <w:rsid w:val="00B062A5"/>
    <w:rsid w:val="00B0664F"/>
    <w:rsid w:val="00B066B6"/>
    <w:rsid w:val="00B07743"/>
    <w:rsid w:val="00B0787C"/>
    <w:rsid w:val="00B1115B"/>
    <w:rsid w:val="00B111CF"/>
    <w:rsid w:val="00B1147F"/>
    <w:rsid w:val="00B11772"/>
    <w:rsid w:val="00B138E1"/>
    <w:rsid w:val="00B1515A"/>
    <w:rsid w:val="00B15DE5"/>
    <w:rsid w:val="00B1620F"/>
    <w:rsid w:val="00B16519"/>
    <w:rsid w:val="00B16699"/>
    <w:rsid w:val="00B16BB5"/>
    <w:rsid w:val="00B17019"/>
    <w:rsid w:val="00B1703D"/>
    <w:rsid w:val="00B1736C"/>
    <w:rsid w:val="00B175F4"/>
    <w:rsid w:val="00B176DE"/>
    <w:rsid w:val="00B17B16"/>
    <w:rsid w:val="00B17FC9"/>
    <w:rsid w:val="00B20C98"/>
    <w:rsid w:val="00B22879"/>
    <w:rsid w:val="00B22B8E"/>
    <w:rsid w:val="00B2302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929"/>
    <w:rsid w:val="00B3408B"/>
    <w:rsid w:val="00B340AE"/>
    <w:rsid w:val="00B3449F"/>
    <w:rsid w:val="00B34A5F"/>
    <w:rsid w:val="00B34E98"/>
    <w:rsid w:val="00B35492"/>
    <w:rsid w:val="00B35537"/>
    <w:rsid w:val="00B3605B"/>
    <w:rsid w:val="00B36AFF"/>
    <w:rsid w:val="00B37449"/>
    <w:rsid w:val="00B37790"/>
    <w:rsid w:val="00B37800"/>
    <w:rsid w:val="00B40127"/>
    <w:rsid w:val="00B40633"/>
    <w:rsid w:val="00B4093E"/>
    <w:rsid w:val="00B414ED"/>
    <w:rsid w:val="00B41881"/>
    <w:rsid w:val="00B41B17"/>
    <w:rsid w:val="00B41BF0"/>
    <w:rsid w:val="00B428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46F0"/>
    <w:rsid w:val="00B65166"/>
    <w:rsid w:val="00B656B5"/>
    <w:rsid w:val="00B65BD3"/>
    <w:rsid w:val="00B666E6"/>
    <w:rsid w:val="00B66D63"/>
    <w:rsid w:val="00B66EDB"/>
    <w:rsid w:val="00B67665"/>
    <w:rsid w:val="00B701F7"/>
    <w:rsid w:val="00B70873"/>
    <w:rsid w:val="00B70AC0"/>
    <w:rsid w:val="00B71710"/>
    <w:rsid w:val="00B72CA4"/>
    <w:rsid w:val="00B736CB"/>
    <w:rsid w:val="00B73A45"/>
    <w:rsid w:val="00B74187"/>
    <w:rsid w:val="00B74B08"/>
    <w:rsid w:val="00B74BCB"/>
    <w:rsid w:val="00B74C6D"/>
    <w:rsid w:val="00B75DDF"/>
    <w:rsid w:val="00B7632E"/>
    <w:rsid w:val="00B7695E"/>
    <w:rsid w:val="00B76C99"/>
    <w:rsid w:val="00B77CED"/>
    <w:rsid w:val="00B8033C"/>
    <w:rsid w:val="00B80637"/>
    <w:rsid w:val="00B81233"/>
    <w:rsid w:val="00B813DC"/>
    <w:rsid w:val="00B8191F"/>
    <w:rsid w:val="00B832A0"/>
    <w:rsid w:val="00B83771"/>
    <w:rsid w:val="00B841B4"/>
    <w:rsid w:val="00B84241"/>
    <w:rsid w:val="00B84C37"/>
    <w:rsid w:val="00B84F2D"/>
    <w:rsid w:val="00B85604"/>
    <w:rsid w:val="00B86C17"/>
    <w:rsid w:val="00B86E8A"/>
    <w:rsid w:val="00B90C5A"/>
    <w:rsid w:val="00B923C1"/>
    <w:rsid w:val="00B93E2C"/>
    <w:rsid w:val="00B94B8D"/>
    <w:rsid w:val="00B94D8A"/>
    <w:rsid w:val="00B95304"/>
    <w:rsid w:val="00B96649"/>
    <w:rsid w:val="00B972CC"/>
    <w:rsid w:val="00B977A1"/>
    <w:rsid w:val="00B97CF4"/>
    <w:rsid w:val="00BA26BD"/>
    <w:rsid w:val="00BA2ABA"/>
    <w:rsid w:val="00BA340F"/>
    <w:rsid w:val="00BA3737"/>
    <w:rsid w:val="00BA3A46"/>
    <w:rsid w:val="00BA5F03"/>
    <w:rsid w:val="00BA6989"/>
    <w:rsid w:val="00BA794F"/>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540"/>
    <w:rsid w:val="00BC3CF3"/>
    <w:rsid w:val="00BC4181"/>
    <w:rsid w:val="00BC4314"/>
    <w:rsid w:val="00BC500B"/>
    <w:rsid w:val="00BC73D5"/>
    <w:rsid w:val="00BD024A"/>
    <w:rsid w:val="00BD0447"/>
    <w:rsid w:val="00BD1469"/>
    <w:rsid w:val="00BD28FC"/>
    <w:rsid w:val="00BD2A03"/>
    <w:rsid w:val="00BD2DB4"/>
    <w:rsid w:val="00BD3273"/>
    <w:rsid w:val="00BD348D"/>
    <w:rsid w:val="00BD3A7E"/>
    <w:rsid w:val="00BD4B03"/>
    <w:rsid w:val="00BD4F41"/>
    <w:rsid w:val="00BD5A02"/>
    <w:rsid w:val="00BD5DE2"/>
    <w:rsid w:val="00BD5E5D"/>
    <w:rsid w:val="00BD6001"/>
    <w:rsid w:val="00BD621F"/>
    <w:rsid w:val="00BD7EEF"/>
    <w:rsid w:val="00BE001E"/>
    <w:rsid w:val="00BE0B1E"/>
    <w:rsid w:val="00BE116F"/>
    <w:rsid w:val="00BE164D"/>
    <w:rsid w:val="00BE1B18"/>
    <w:rsid w:val="00BE2A12"/>
    <w:rsid w:val="00BE2CB0"/>
    <w:rsid w:val="00BE3170"/>
    <w:rsid w:val="00BE4A17"/>
    <w:rsid w:val="00BE4F61"/>
    <w:rsid w:val="00BE5280"/>
    <w:rsid w:val="00BE69EC"/>
    <w:rsid w:val="00BE7101"/>
    <w:rsid w:val="00BE7F77"/>
    <w:rsid w:val="00BF0376"/>
    <w:rsid w:val="00BF0845"/>
    <w:rsid w:val="00BF0A15"/>
    <w:rsid w:val="00BF1645"/>
    <w:rsid w:val="00BF247B"/>
    <w:rsid w:val="00BF26E0"/>
    <w:rsid w:val="00BF3C63"/>
    <w:rsid w:val="00BF3DFE"/>
    <w:rsid w:val="00BF4301"/>
    <w:rsid w:val="00BF4534"/>
    <w:rsid w:val="00BF480C"/>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948"/>
    <w:rsid w:val="00C05988"/>
    <w:rsid w:val="00C05A87"/>
    <w:rsid w:val="00C05C31"/>
    <w:rsid w:val="00C06435"/>
    <w:rsid w:val="00C06DCC"/>
    <w:rsid w:val="00C07078"/>
    <w:rsid w:val="00C07F9F"/>
    <w:rsid w:val="00C1068B"/>
    <w:rsid w:val="00C1090A"/>
    <w:rsid w:val="00C10949"/>
    <w:rsid w:val="00C118E6"/>
    <w:rsid w:val="00C13B8C"/>
    <w:rsid w:val="00C13F05"/>
    <w:rsid w:val="00C144A4"/>
    <w:rsid w:val="00C145D7"/>
    <w:rsid w:val="00C14B8C"/>
    <w:rsid w:val="00C15812"/>
    <w:rsid w:val="00C167C4"/>
    <w:rsid w:val="00C1681D"/>
    <w:rsid w:val="00C1761C"/>
    <w:rsid w:val="00C17766"/>
    <w:rsid w:val="00C1780D"/>
    <w:rsid w:val="00C178D2"/>
    <w:rsid w:val="00C17C81"/>
    <w:rsid w:val="00C17FE6"/>
    <w:rsid w:val="00C20086"/>
    <w:rsid w:val="00C205CE"/>
    <w:rsid w:val="00C20636"/>
    <w:rsid w:val="00C21268"/>
    <w:rsid w:val="00C21948"/>
    <w:rsid w:val="00C219C7"/>
    <w:rsid w:val="00C2297A"/>
    <w:rsid w:val="00C230AE"/>
    <w:rsid w:val="00C241E9"/>
    <w:rsid w:val="00C24BEE"/>
    <w:rsid w:val="00C24CF9"/>
    <w:rsid w:val="00C25A30"/>
    <w:rsid w:val="00C26B8B"/>
    <w:rsid w:val="00C26F03"/>
    <w:rsid w:val="00C26FD6"/>
    <w:rsid w:val="00C279ED"/>
    <w:rsid w:val="00C30D61"/>
    <w:rsid w:val="00C31AD0"/>
    <w:rsid w:val="00C31BF8"/>
    <w:rsid w:val="00C31C18"/>
    <w:rsid w:val="00C31EEB"/>
    <w:rsid w:val="00C32895"/>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089"/>
    <w:rsid w:val="00C4275F"/>
    <w:rsid w:val="00C42AEF"/>
    <w:rsid w:val="00C42F18"/>
    <w:rsid w:val="00C45246"/>
    <w:rsid w:val="00C45C3D"/>
    <w:rsid w:val="00C45E83"/>
    <w:rsid w:val="00C45FA0"/>
    <w:rsid w:val="00C46020"/>
    <w:rsid w:val="00C46CE8"/>
    <w:rsid w:val="00C46FF9"/>
    <w:rsid w:val="00C47676"/>
    <w:rsid w:val="00C479F4"/>
    <w:rsid w:val="00C500A7"/>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4E66"/>
    <w:rsid w:val="00C650B7"/>
    <w:rsid w:val="00C652EA"/>
    <w:rsid w:val="00C6540A"/>
    <w:rsid w:val="00C65AC2"/>
    <w:rsid w:val="00C65E86"/>
    <w:rsid w:val="00C65FB4"/>
    <w:rsid w:val="00C6667F"/>
    <w:rsid w:val="00C66F2E"/>
    <w:rsid w:val="00C70038"/>
    <w:rsid w:val="00C70B3F"/>
    <w:rsid w:val="00C70BB3"/>
    <w:rsid w:val="00C7104B"/>
    <w:rsid w:val="00C72D08"/>
    <w:rsid w:val="00C736A2"/>
    <w:rsid w:val="00C73724"/>
    <w:rsid w:val="00C73E72"/>
    <w:rsid w:val="00C7479D"/>
    <w:rsid w:val="00C75360"/>
    <w:rsid w:val="00C75532"/>
    <w:rsid w:val="00C75654"/>
    <w:rsid w:val="00C75B86"/>
    <w:rsid w:val="00C7643C"/>
    <w:rsid w:val="00C77EEE"/>
    <w:rsid w:val="00C80AAC"/>
    <w:rsid w:val="00C8316E"/>
    <w:rsid w:val="00C836D3"/>
    <w:rsid w:val="00C8444D"/>
    <w:rsid w:val="00C85A4D"/>
    <w:rsid w:val="00C86591"/>
    <w:rsid w:val="00C866E1"/>
    <w:rsid w:val="00C868BB"/>
    <w:rsid w:val="00C86917"/>
    <w:rsid w:val="00C86D8E"/>
    <w:rsid w:val="00C86DA7"/>
    <w:rsid w:val="00C875EA"/>
    <w:rsid w:val="00C91A42"/>
    <w:rsid w:val="00C91BE4"/>
    <w:rsid w:val="00C923EC"/>
    <w:rsid w:val="00C92EE7"/>
    <w:rsid w:val="00C93ED8"/>
    <w:rsid w:val="00C94F68"/>
    <w:rsid w:val="00C94FD8"/>
    <w:rsid w:val="00C957C5"/>
    <w:rsid w:val="00C95ADF"/>
    <w:rsid w:val="00C9686E"/>
    <w:rsid w:val="00C96D5B"/>
    <w:rsid w:val="00C97097"/>
    <w:rsid w:val="00C974BA"/>
    <w:rsid w:val="00CA046E"/>
    <w:rsid w:val="00CA05A3"/>
    <w:rsid w:val="00CA097B"/>
    <w:rsid w:val="00CA2046"/>
    <w:rsid w:val="00CA25F3"/>
    <w:rsid w:val="00CA2A00"/>
    <w:rsid w:val="00CA2BDE"/>
    <w:rsid w:val="00CA2BE0"/>
    <w:rsid w:val="00CA353B"/>
    <w:rsid w:val="00CA3CBB"/>
    <w:rsid w:val="00CA49D0"/>
    <w:rsid w:val="00CA5042"/>
    <w:rsid w:val="00CA548E"/>
    <w:rsid w:val="00CA5A5E"/>
    <w:rsid w:val="00CA5EF9"/>
    <w:rsid w:val="00CA6C9C"/>
    <w:rsid w:val="00CA7327"/>
    <w:rsid w:val="00CA7972"/>
    <w:rsid w:val="00CA79ED"/>
    <w:rsid w:val="00CA7FEC"/>
    <w:rsid w:val="00CB011D"/>
    <w:rsid w:val="00CB17B9"/>
    <w:rsid w:val="00CB29E1"/>
    <w:rsid w:val="00CB2A2D"/>
    <w:rsid w:val="00CB3341"/>
    <w:rsid w:val="00CB3ACF"/>
    <w:rsid w:val="00CB3D41"/>
    <w:rsid w:val="00CB417C"/>
    <w:rsid w:val="00CB424E"/>
    <w:rsid w:val="00CB470C"/>
    <w:rsid w:val="00CB4A87"/>
    <w:rsid w:val="00CB50EB"/>
    <w:rsid w:val="00CB5901"/>
    <w:rsid w:val="00CB633E"/>
    <w:rsid w:val="00CB66F6"/>
    <w:rsid w:val="00CB79AF"/>
    <w:rsid w:val="00CC04BA"/>
    <w:rsid w:val="00CC0630"/>
    <w:rsid w:val="00CC217B"/>
    <w:rsid w:val="00CC2AAE"/>
    <w:rsid w:val="00CC2C34"/>
    <w:rsid w:val="00CC2CB9"/>
    <w:rsid w:val="00CC2D4B"/>
    <w:rsid w:val="00CC3895"/>
    <w:rsid w:val="00CC3BE0"/>
    <w:rsid w:val="00CC546F"/>
    <w:rsid w:val="00CC665B"/>
    <w:rsid w:val="00CC7316"/>
    <w:rsid w:val="00CC737E"/>
    <w:rsid w:val="00CC78E1"/>
    <w:rsid w:val="00CC7D8D"/>
    <w:rsid w:val="00CD0506"/>
    <w:rsid w:val="00CD0A4C"/>
    <w:rsid w:val="00CD0B91"/>
    <w:rsid w:val="00CD0CAA"/>
    <w:rsid w:val="00CD23AA"/>
    <w:rsid w:val="00CD3FB7"/>
    <w:rsid w:val="00CD4698"/>
    <w:rsid w:val="00CD4FB9"/>
    <w:rsid w:val="00CD51D6"/>
    <w:rsid w:val="00CD5D9F"/>
    <w:rsid w:val="00CD6347"/>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496"/>
    <w:rsid w:val="00CF0B2F"/>
    <w:rsid w:val="00CF1C35"/>
    <w:rsid w:val="00CF2573"/>
    <w:rsid w:val="00CF2BB4"/>
    <w:rsid w:val="00CF30B9"/>
    <w:rsid w:val="00CF3653"/>
    <w:rsid w:val="00CF3BD7"/>
    <w:rsid w:val="00CF42C9"/>
    <w:rsid w:val="00CF430A"/>
    <w:rsid w:val="00CF4E75"/>
    <w:rsid w:val="00CF4EA7"/>
    <w:rsid w:val="00CF5131"/>
    <w:rsid w:val="00CF69AE"/>
    <w:rsid w:val="00CF728C"/>
    <w:rsid w:val="00CF771B"/>
    <w:rsid w:val="00CF7921"/>
    <w:rsid w:val="00D00238"/>
    <w:rsid w:val="00D00846"/>
    <w:rsid w:val="00D0153D"/>
    <w:rsid w:val="00D01703"/>
    <w:rsid w:val="00D01920"/>
    <w:rsid w:val="00D025B3"/>
    <w:rsid w:val="00D02859"/>
    <w:rsid w:val="00D028FB"/>
    <w:rsid w:val="00D03E4A"/>
    <w:rsid w:val="00D04620"/>
    <w:rsid w:val="00D05A58"/>
    <w:rsid w:val="00D06538"/>
    <w:rsid w:val="00D06BAF"/>
    <w:rsid w:val="00D075E8"/>
    <w:rsid w:val="00D075FD"/>
    <w:rsid w:val="00D10575"/>
    <w:rsid w:val="00D10B92"/>
    <w:rsid w:val="00D117D2"/>
    <w:rsid w:val="00D1195D"/>
    <w:rsid w:val="00D11C5C"/>
    <w:rsid w:val="00D1284C"/>
    <w:rsid w:val="00D12936"/>
    <w:rsid w:val="00D13FB7"/>
    <w:rsid w:val="00D15312"/>
    <w:rsid w:val="00D15D14"/>
    <w:rsid w:val="00D15FD7"/>
    <w:rsid w:val="00D16EBF"/>
    <w:rsid w:val="00D17547"/>
    <w:rsid w:val="00D17854"/>
    <w:rsid w:val="00D178F6"/>
    <w:rsid w:val="00D212B4"/>
    <w:rsid w:val="00D2199D"/>
    <w:rsid w:val="00D22474"/>
    <w:rsid w:val="00D2324C"/>
    <w:rsid w:val="00D2391C"/>
    <w:rsid w:val="00D23D87"/>
    <w:rsid w:val="00D24CE5"/>
    <w:rsid w:val="00D24DB4"/>
    <w:rsid w:val="00D24DEF"/>
    <w:rsid w:val="00D24F18"/>
    <w:rsid w:val="00D2514A"/>
    <w:rsid w:val="00D25D35"/>
    <w:rsid w:val="00D2620F"/>
    <w:rsid w:val="00D26766"/>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8A"/>
    <w:rsid w:val="00D3509D"/>
    <w:rsid w:val="00D35188"/>
    <w:rsid w:val="00D35AF2"/>
    <w:rsid w:val="00D35F3E"/>
    <w:rsid w:val="00D36282"/>
    <w:rsid w:val="00D37716"/>
    <w:rsid w:val="00D37AEB"/>
    <w:rsid w:val="00D37BF0"/>
    <w:rsid w:val="00D401BF"/>
    <w:rsid w:val="00D40459"/>
    <w:rsid w:val="00D4098A"/>
    <w:rsid w:val="00D40F1F"/>
    <w:rsid w:val="00D40F82"/>
    <w:rsid w:val="00D41219"/>
    <w:rsid w:val="00D423B8"/>
    <w:rsid w:val="00D42B67"/>
    <w:rsid w:val="00D435C8"/>
    <w:rsid w:val="00D44783"/>
    <w:rsid w:val="00D4533C"/>
    <w:rsid w:val="00D457AA"/>
    <w:rsid w:val="00D45E6F"/>
    <w:rsid w:val="00D478A0"/>
    <w:rsid w:val="00D501FA"/>
    <w:rsid w:val="00D505B2"/>
    <w:rsid w:val="00D50D87"/>
    <w:rsid w:val="00D50F9F"/>
    <w:rsid w:val="00D51FE9"/>
    <w:rsid w:val="00D52332"/>
    <w:rsid w:val="00D52A5A"/>
    <w:rsid w:val="00D54672"/>
    <w:rsid w:val="00D55F24"/>
    <w:rsid w:val="00D56B83"/>
    <w:rsid w:val="00D57193"/>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DD9"/>
    <w:rsid w:val="00D66645"/>
    <w:rsid w:val="00D66D6D"/>
    <w:rsid w:val="00D66DB9"/>
    <w:rsid w:val="00D707A5"/>
    <w:rsid w:val="00D7182B"/>
    <w:rsid w:val="00D7224F"/>
    <w:rsid w:val="00D723AE"/>
    <w:rsid w:val="00D7252C"/>
    <w:rsid w:val="00D738D5"/>
    <w:rsid w:val="00D74152"/>
    <w:rsid w:val="00D748A8"/>
    <w:rsid w:val="00D751A9"/>
    <w:rsid w:val="00D7527A"/>
    <w:rsid w:val="00D757C3"/>
    <w:rsid w:val="00D7587A"/>
    <w:rsid w:val="00D760A6"/>
    <w:rsid w:val="00D7610E"/>
    <w:rsid w:val="00D776FA"/>
    <w:rsid w:val="00D77B3D"/>
    <w:rsid w:val="00D80078"/>
    <w:rsid w:val="00D80142"/>
    <w:rsid w:val="00D80986"/>
    <w:rsid w:val="00D80BFB"/>
    <w:rsid w:val="00D80C03"/>
    <w:rsid w:val="00D80FE7"/>
    <w:rsid w:val="00D81258"/>
    <w:rsid w:val="00D8134B"/>
    <w:rsid w:val="00D81CDF"/>
    <w:rsid w:val="00D81EF5"/>
    <w:rsid w:val="00D82312"/>
    <w:rsid w:val="00D825A8"/>
    <w:rsid w:val="00D8286D"/>
    <w:rsid w:val="00D83033"/>
    <w:rsid w:val="00D84BB7"/>
    <w:rsid w:val="00D85102"/>
    <w:rsid w:val="00D8531E"/>
    <w:rsid w:val="00D90509"/>
    <w:rsid w:val="00D90823"/>
    <w:rsid w:val="00D90CD6"/>
    <w:rsid w:val="00D90ED1"/>
    <w:rsid w:val="00D9125A"/>
    <w:rsid w:val="00D9212A"/>
    <w:rsid w:val="00D92310"/>
    <w:rsid w:val="00D9235B"/>
    <w:rsid w:val="00D926BD"/>
    <w:rsid w:val="00D93971"/>
    <w:rsid w:val="00D94AE1"/>
    <w:rsid w:val="00D95275"/>
    <w:rsid w:val="00D95550"/>
    <w:rsid w:val="00D95DCF"/>
    <w:rsid w:val="00D963E8"/>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5DE"/>
    <w:rsid w:val="00DA5DD7"/>
    <w:rsid w:val="00DA5EFE"/>
    <w:rsid w:val="00DA7152"/>
    <w:rsid w:val="00DA73D2"/>
    <w:rsid w:val="00DA759E"/>
    <w:rsid w:val="00DA788A"/>
    <w:rsid w:val="00DA79F6"/>
    <w:rsid w:val="00DB011F"/>
    <w:rsid w:val="00DB0933"/>
    <w:rsid w:val="00DB0BC0"/>
    <w:rsid w:val="00DB0CA2"/>
    <w:rsid w:val="00DB1171"/>
    <w:rsid w:val="00DB1313"/>
    <w:rsid w:val="00DB136C"/>
    <w:rsid w:val="00DB1EDF"/>
    <w:rsid w:val="00DB201C"/>
    <w:rsid w:val="00DB22EE"/>
    <w:rsid w:val="00DB3520"/>
    <w:rsid w:val="00DB36B7"/>
    <w:rsid w:val="00DB4033"/>
    <w:rsid w:val="00DB4065"/>
    <w:rsid w:val="00DB4C92"/>
    <w:rsid w:val="00DB5D98"/>
    <w:rsid w:val="00DB6091"/>
    <w:rsid w:val="00DB6409"/>
    <w:rsid w:val="00DB701B"/>
    <w:rsid w:val="00DB7208"/>
    <w:rsid w:val="00DB7C1C"/>
    <w:rsid w:val="00DC1042"/>
    <w:rsid w:val="00DC1163"/>
    <w:rsid w:val="00DC11BC"/>
    <w:rsid w:val="00DC215D"/>
    <w:rsid w:val="00DC2B32"/>
    <w:rsid w:val="00DC3531"/>
    <w:rsid w:val="00DC3885"/>
    <w:rsid w:val="00DC3BB5"/>
    <w:rsid w:val="00DC3E57"/>
    <w:rsid w:val="00DC43CA"/>
    <w:rsid w:val="00DC4F35"/>
    <w:rsid w:val="00DC5672"/>
    <w:rsid w:val="00DC59F5"/>
    <w:rsid w:val="00DC6140"/>
    <w:rsid w:val="00DC61E7"/>
    <w:rsid w:val="00DC667A"/>
    <w:rsid w:val="00DC7DDA"/>
    <w:rsid w:val="00DC7E6D"/>
    <w:rsid w:val="00DD050C"/>
    <w:rsid w:val="00DD09BE"/>
    <w:rsid w:val="00DD1200"/>
    <w:rsid w:val="00DD2739"/>
    <w:rsid w:val="00DD2840"/>
    <w:rsid w:val="00DD2877"/>
    <w:rsid w:val="00DD30EC"/>
    <w:rsid w:val="00DD533C"/>
    <w:rsid w:val="00DD5372"/>
    <w:rsid w:val="00DD5913"/>
    <w:rsid w:val="00DD6F61"/>
    <w:rsid w:val="00DD76C6"/>
    <w:rsid w:val="00DE0692"/>
    <w:rsid w:val="00DE0EEA"/>
    <w:rsid w:val="00DE10F9"/>
    <w:rsid w:val="00DE319D"/>
    <w:rsid w:val="00DE3C1C"/>
    <w:rsid w:val="00DE3DFD"/>
    <w:rsid w:val="00DE5F44"/>
    <w:rsid w:val="00DE6811"/>
    <w:rsid w:val="00DF0293"/>
    <w:rsid w:val="00DF1B05"/>
    <w:rsid w:val="00DF23C9"/>
    <w:rsid w:val="00DF277C"/>
    <w:rsid w:val="00DF2D21"/>
    <w:rsid w:val="00DF3163"/>
    <w:rsid w:val="00DF3540"/>
    <w:rsid w:val="00DF393A"/>
    <w:rsid w:val="00DF3FC9"/>
    <w:rsid w:val="00DF4365"/>
    <w:rsid w:val="00DF46EC"/>
    <w:rsid w:val="00DF6140"/>
    <w:rsid w:val="00DF6830"/>
    <w:rsid w:val="00DF7222"/>
    <w:rsid w:val="00DF7229"/>
    <w:rsid w:val="00DF733F"/>
    <w:rsid w:val="00DF79F1"/>
    <w:rsid w:val="00E0041C"/>
    <w:rsid w:val="00E00EB7"/>
    <w:rsid w:val="00E01433"/>
    <w:rsid w:val="00E0178F"/>
    <w:rsid w:val="00E0247D"/>
    <w:rsid w:val="00E033DB"/>
    <w:rsid w:val="00E035DD"/>
    <w:rsid w:val="00E03687"/>
    <w:rsid w:val="00E03BC9"/>
    <w:rsid w:val="00E05751"/>
    <w:rsid w:val="00E05E55"/>
    <w:rsid w:val="00E06B65"/>
    <w:rsid w:val="00E078EA"/>
    <w:rsid w:val="00E07E28"/>
    <w:rsid w:val="00E10CD3"/>
    <w:rsid w:val="00E110C3"/>
    <w:rsid w:val="00E12029"/>
    <w:rsid w:val="00E12755"/>
    <w:rsid w:val="00E12C73"/>
    <w:rsid w:val="00E12FA0"/>
    <w:rsid w:val="00E12FC0"/>
    <w:rsid w:val="00E130BE"/>
    <w:rsid w:val="00E1314E"/>
    <w:rsid w:val="00E13F49"/>
    <w:rsid w:val="00E153E2"/>
    <w:rsid w:val="00E154E6"/>
    <w:rsid w:val="00E16EA2"/>
    <w:rsid w:val="00E16F6C"/>
    <w:rsid w:val="00E176A7"/>
    <w:rsid w:val="00E17FC9"/>
    <w:rsid w:val="00E20A0A"/>
    <w:rsid w:val="00E236B0"/>
    <w:rsid w:val="00E24859"/>
    <w:rsid w:val="00E266C2"/>
    <w:rsid w:val="00E26A25"/>
    <w:rsid w:val="00E26AE4"/>
    <w:rsid w:val="00E272BC"/>
    <w:rsid w:val="00E306A8"/>
    <w:rsid w:val="00E30701"/>
    <w:rsid w:val="00E30F4E"/>
    <w:rsid w:val="00E3108C"/>
    <w:rsid w:val="00E31C4F"/>
    <w:rsid w:val="00E31E5C"/>
    <w:rsid w:val="00E32B5E"/>
    <w:rsid w:val="00E32BA6"/>
    <w:rsid w:val="00E338A9"/>
    <w:rsid w:val="00E34019"/>
    <w:rsid w:val="00E3494C"/>
    <w:rsid w:val="00E34E00"/>
    <w:rsid w:val="00E35CB9"/>
    <w:rsid w:val="00E36E50"/>
    <w:rsid w:val="00E3721D"/>
    <w:rsid w:val="00E40521"/>
    <w:rsid w:val="00E40687"/>
    <w:rsid w:val="00E40B89"/>
    <w:rsid w:val="00E41037"/>
    <w:rsid w:val="00E41F16"/>
    <w:rsid w:val="00E43184"/>
    <w:rsid w:val="00E43E39"/>
    <w:rsid w:val="00E43F31"/>
    <w:rsid w:val="00E446D6"/>
    <w:rsid w:val="00E4477B"/>
    <w:rsid w:val="00E45B00"/>
    <w:rsid w:val="00E46D27"/>
    <w:rsid w:val="00E47253"/>
    <w:rsid w:val="00E47CA8"/>
    <w:rsid w:val="00E47EC6"/>
    <w:rsid w:val="00E5041E"/>
    <w:rsid w:val="00E50C20"/>
    <w:rsid w:val="00E51EFC"/>
    <w:rsid w:val="00E523DE"/>
    <w:rsid w:val="00E52684"/>
    <w:rsid w:val="00E52745"/>
    <w:rsid w:val="00E52C57"/>
    <w:rsid w:val="00E52EC0"/>
    <w:rsid w:val="00E52EE2"/>
    <w:rsid w:val="00E530F0"/>
    <w:rsid w:val="00E53162"/>
    <w:rsid w:val="00E53AF9"/>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2C"/>
    <w:rsid w:val="00E621BC"/>
    <w:rsid w:val="00E62F79"/>
    <w:rsid w:val="00E63155"/>
    <w:rsid w:val="00E63916"/>
    <w:rsid w:val="00E6539D"/>
    <w:rsid w:val="00E65DDA"/>
    <w:rsid w:val="00E67480"/>
    <w:rsid w:val="00E72851"/>
    <w:rsid w:val="00E72D94"/>
    <w:rsid w:val="00E730FA"/>
    <w:rsid w:val="00E73B6E"/>
    <w:rsid w:val="00E74A9C"/>
    <w:rsid w:val="00E74DFB"/>
    <w:rsid w:val="00E75E27"/>
    <w:rsid w:val="00E7659B"/>
    <w:rsid w:val="00E76704"/>
    <w:rsid w:val="00E772FB"/>
    <w:rsid w:val="00E77A0C"/>
    <w:rsid w:val="00E800D4"/>
    <w:rsid w:val="00E80D58"/>
    <w:rsid w:val="00E82338"/>
    <w:rsid w:val="00E83047"/>
    <w:rsid w:val="00E84F14"/>
    <w:rsid w:val="00E8531D"/>
    <w:rsid w:val="00E85739"/>
    <w:rsid w:val="00E85B8F"/>
    <w:rsid w:val="00E85F73"/>
    <w:rsid w:val="00E8691F"/>
    <w:rsid w:val="00E86BE6"/>
    <w:rsid w:val="00E87B63"/>
    <w:rsid w:val="00E902C7"/>
    <w:rsid w:val="00E90616"/>
    <w:rsid w:val="00E908FC"/>
    <w:rsid w:val="00E91982"/>
    <w:rsid w:val="00E91A0C"/>
    <w:rsid w:val="00E9222E"/>
    <w:rsid w:val="00E93141"/>
    <w:rsid w:val="00E939CF"/>
    <w:rsid w:val="00E94D4F"/>
    <w:rsid w:val="00E955DC"/>
    <w:rsid w:val="00E9585D"/>
    <w:rsid w:val="00E959A9"/>
    <w:rsid w:val="00E95B38"/>
    <w:rsid w:val="00E963E2"/>
    <w:rsid w:val="00E96D5A"/>
    <w:rsid w:val="00E96FF9"/>
    <w:rsid w:val="00E97857"/>
    <w:rsid w:val="00EA0C02"/>
    <w:rsid w:val="00EA0E83"/>
    <w:rsid w:val="00EA1129"/>
    <w:rsid w:val="00EA1392"/>
    <w:rsid w:val="00EA17D5"/>
    <w:rsid w:val="00EA187F"/>
    <w:rsid w:val="00EA1C1F"/>
    <w:rsid w:val="00EA3179"/>
    <w:rsid w:val="00EA3450"/>
    <w:rsid w:val="00EA379C"/>
    <w:rsid w:val="00EA45B7"/>
    <w:rsid w:val="00EA49E0"/>
    <w:rsid w:val="00EA4DD6"/>
    <w:rsid w:val="00EA5194"/>
    <w:rsid w:val="00EA62BF"/>
    <w:rsid w:val="00EA653E"/>
    <w:rsid w:val="00EA694A"/>
    <w:rsid w:val="00EA6B51"/>
    <w:rsid w:val="00EA7464"/>
    <w:rsid w:val="00EA7C92"/>
    <w:rsid w:val="00EB0529"/>
    <w:rsid w:val="00EB189C"/>
    <w:rsid w:val="00EB19C6"/>
    <w:rsid w:val="00EB214D"/>
    <w:rsid w:val="00EB2350"/>
    <w:rsid w:val="00EB23F8"/>
    <w:rsid w:val="00EB2F3F"/>
    <w:rsid w:val="00EB318A"/>
    <w:rsid w:val="00EB3D1C"/>
    <w:rsid w:val="00EB497A"/>
    <w:rsid w:val="00EB4CD5"/>
    <w:rsid w:val="00EB504F"/>
    <w:rsid w:val="00EB5A85"/>
    <w:rsid w:val="00EB5D8C"/>
    <w:rsid w:val="00EB5E33"/>
    <w:rsid w:val="00EB6058"/>
    <w:rsid w:val="00EB71F8"/>
    <w:rsid w:val="00EC0296"/>
    <w:rsid w:val="00EC0854"/>
    <w:rsid w:val="00EC0D05"/>
    <w:rsid w:val="00EC0E3F"/>
    <w:rsid w:val="00EC1A97"/>
    <w:rsid w:val="00EC1CE7"/>
    <w:rsid w:val="00EC33D5"/>
    <w:rsid w:val="00EC3B86"/>
    <w:rsid w:val="00EC43D7"/>
    <w:rsid w:val="00EC44F9"/>
    <w:rsid w:val="00EC4AD0"/>
    <w:rsid w:val="00EC4FE7"/>
    <w:rsid w:val="00EC68A0"/>
    <w:rsid w:val="00EC6957"/>
    <w:rsid w:val="00EC731D"/>
    <w:rsid w:val="00ED0350"/>
    <w:rsid w:val="00ED148A"/>
    <w:rsid w:val="00ED19CB"/>
    <w:rsid w:val="00ED2CB3"/>
    <w:rsid w:val="00ED2F98"/>
    <w:rsid w:val="00ED3AA7"/>
    <w:rsid w:val="00ED4631"/>
    <w:rsid w:val="00ED5682"/>
    <w:rsid w:val="00ED5B0C"/>
    <w:rsid w:val="00ED633B"/>
    <w:rsid w:val="00ED695E"/>
    <w:rsid w:val="00ED6F21"/>
    <w:rsid w:val="00ED71EF"/>
    <w:rsid w:val="00ED727F"/>
    <w:rsid w:val="00EE04F6"/>
    <w:rsid w:val="00EE05EB"/>
    <w:rsid w:val="00EE078C"/>
    <w:rsid w:val="00EE1C86"/>
    <w:rsid w:val="00EE3018"/>
    <w:rsid w:val="00EE3097"/>
    <w:rsid w:val="00EE33E6"/>
    <w:rsid w:val="00EE35B4"/>
    <w:rsid w:val="00EE3DD4"/>
    <w:rsid w:val="00EE3E5C"/>
    <w:rsid w:val="00EE42A6"/>
    <w:rsid w:val="00EE453C"/>
    <w:rsid w:val="00EE6092"/>
    <w:rsid w:val="00EE60B5"/>
    <w:rsid w:val="00EF0618"/>
    <w:rsid w:val="00EF153D"/>
    <w:rsid w:val="00EF16F3"/>
    <w:rsid w:val="00EF1A1B"/>
    <w:rsid w:val="00EF1A5F"/>
    <w:rsid w:val="00EF1B29"/>
    <w:rsid w:val="00EF1BB8"/>
    <w:rsid w:val="00EF1E56"/>
    <w:rsid w:val="00EF2900"/>
    <w:rsid w:val="00EF2CAC"/>
    <w:rsid w:val="00EF338C"/>
    <w:rsid w:val="00EF4BC6"/>
    <w:rsid w:val="00EF5BA6"/>
    <w:rsid w:val="00EF6347"/>
    <w:rsid w:val="00EF69BA"/>
    <w:rsid w:val="00EF6B47"/>
    <w:rsid w:val="00EF7E40"/>
    <w:rsid w:val="00F009C6"/>
    <w:rsid w:val="00F011CF"/>
    <w:rsid w:val="00F0138A"/>
    <w:rsid w:val="00F01792"/>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F4"/>
    <w:rsid w:val="00F1178D"/>
    <w:rsid w:val="00F11858"/>
    <w:rsid w:val="00F11B0A"/>
    <w:rsid w:val="00F11B37"/>
    <w:rsid w:val="00F11C5C"/>
    <w:rsid w:val="00F121DE"/>
    <w:rsid w:val="00F12422"/>
    <w:rsid w:val="00F12C84"/>
    <w:rsid w:val="00F13130"/>
    <w:rsid w:val="00F13400"/>
    <w:rsid w:val="00F136BB"/>
    <w:rsid w:val="00F13803"/>
    <w:rsid w:val="00F14E8B"/>
    <w:rsid w:val="00F15243"/>
    <w:rsid w:val="00F16CBE"/>
    <w:rsid w:val="00F16D33"/>
    <w:rsid w:val="00F17CC1"/>
    <w:rsid w:val="00F209BD"/>
    <w:rsid w:val="00F20CC5"/>
    <w:rsid w:val="00F21C77"/>
    <w:rsid w:val="00F22103"/>
    <w:rsid w:val="00F22179"/>
    <w:rsid w:val="00F225B8"/>
    <w:rsid w:val="00F229E9"/>
    <w:rsid w:val="00F244F8"/>
    <w:rsid w:val="00F24568"/>
    <w:rsid w:val="00F246FA"/>
    <w:rsid w:val="00F24B1F"/>
    <w:rsid w:val="00F24CE7"/>
    <w:rsid w:val="00F24DDA"/>
    <w:rsid w:val="00F24FAA"/>
    <w:rsid w:val="00F253A9"/>
    <w:rsid w:val="00F25D9A"/>
    <w:rsid w:val="00F25E9E"/>
    <w:rsid w:val="00F25F62"/>
    <w:rsid w:val="00F25FFE"/>
    <w:rsid w:val="00F26099"/>
    <w:rsid w:val="00F261F2"/>
    <w:rsid w:val="00F2661B"/>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BB2"/>
    <w:rsid w:val="00F43D19"/>
    <w:rsid w:val="00F43DC7"/>
    <w:rsid w:val="00F45A92"/>
    <w:rsid w:val="00F45DC5"/>
    <w:rsid w:val="00F45ECD"/>
    <w:rsid w:val="00F4668B"/>
    <w:rsid w:val="00F474B5"/>
    <w:rsid w:val="00F47FF1"/>
    <w:rsid w:val="00F50496"/>
    <w:rsid w:val="00F50817"/>
    <w:rsid w:val="00F50AF8"/>
    <w:rsid w:val="00F5103C"/>
    <w:rsid w:val="00F52A5C"/>
    <w:rsid w:val="00F52E6F"/>
    <w:rsid w:val="00F52EBD"/>
    <w:rsid w:val="00F53809"/>
    <w:rsid w:val="00F53820"/>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4AEC"/>
    <w:rsid w:val="00F65471"/>
    <w:rsid w:val="00F654E1"/>
    <w:rsid w:val="00F656FA"/>
    <w:rsid w:val="00F65D64"/>
    <w:rsid w:val="00F65EA9"/>
    <w:rsid w:val="00F65FD5"/>
    <w:rsid w:val="00F66542"/>
    <w:rsid w:val="00F66958"/>
    <w:rsid w:val="00F66A90"/>
    <w:rsid w:val="00F66FDD"/>
    <w:rsid w:val="00F674BA"/>
    <w:rsid w:val="00F67ED6"/>
    <w:rsid w:val="00F70062"/>
    <w:rsid w:val="00F72AAD"/>
    <w:rsid w:val="00F733EA"/>
    <w:rsid w:val="00F7340E"/>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21EC"/>
    <w:rsid w:val="00F8232B"/>
    <w:rsid w:val="00F826D2"/>
    <w:rsid w:val="00F83555"/>
    <w:rsid w:val="00F83AD6"/>
    <w:rsid w:val="00F83C3E"/>
    <w:rsid w:val="00F8526F"/>
    <w:rsid w:val="00F85A0C"/>
    <w:rsid w:val="00F85FC1"/>
    <w:rsid w:val="00F862DC"/>
    <w:rsid w:val="00F866B5"/>
    <w:rsid w:val="00F870B3"/>
    <w:rsid w:val="00F87D99"/>
    <w:rsid w:val="00F87E0A"/>
    <w:rsid w:val="00F87E59"/>
    <w:rsid w:val="00F87E99"/>
    <w:rsid w:val="00F90123"/>
    <w:rsid w:val="00F91B75"/>
    <w:rsid w:val="00F921F5"/>
    <w:rsid w:val="00F9333B"/>
    <w:rsid w:val="00F94C9A"/>
    <w:rsid w:val="00F954C2"/>
    <w:rsid w:val="00F95C18"/>
    <w:rsid w:val="00F9637D"/>
    <w:rsid w:val="00F96936"/>
    <w:rsid w:val="00F96E54"/>
    <w:rsid w:val="00F970ED"/>
    <w:rsid w:val="00F974E0"/>
    <w:rsid w:val="00FA0DB7"/>
    <w:rsid w:val="00FA116D"/>
    <w:rsid w:val="00FA139F"/>
    <w:rsid w:val="00FA1560"/>
    <w:rsid w:val="00FA1882"/>
    <w:rsid w:val="00FA1883"/>
    <w:rsid w:val="00FA1D35"/>
    <w:rsid w:val="00FA2CBE"/>
    <w:rsid w:val="00FA330D"/>
    <w:rsid w:val="00FA3D95"/>
    <w:rsid w:val="00FA3DEC"/>
    <w:rsid w:val="00FA44C4"/>
    <w:rsid w:val="00FA4B70"/>
    <w:rsid w:val="00FA5307"/>
    <w:rsid w:val="00FA5DD5"/>
    <w:rsid w:val="00FA7267"/>
    <w:rsid w:val="00FA76BD"/>
    <w:rsid w:val="00FA77A5"/>
    <w:rsid w:val="00FB0C3A"/>
    <w:rsid w:val="00FB0E48"/>
    <w:rsid w:val="00FB0FC1"/>
    <w:rsid w:val="00FB1F54"/>
    <w:rsid w:val="00FB2453"/>
    <w:rsid w:val="00FB3055"/>
    <w:rsid w:val="00FB306E"/>
    <w:rsid w:val="00FB32DB"/>
    <w:rsid w:val="00FB35FC"/>
    <w:rsid w:val="00FB461E"/>
    <w:rsid w:val="00FB530E"/>
    <w:rsid w:val="00FB5639"/>
    <w:rsid w:val="00FB5D06"/>
    <w:rsid w:val="00FB61A7"/>
    <w:rsid w:val="00FB64FE"/>
    <w:rsid w:val="00FB6892"/>
    <w:rsid w:val="00FB6FC3"/>
    <w:rsid w:val="00FB794B"/>
    <w:rsid w:val="00FB7F6F"/>
    <w:rsid w:val="00FC04DA"/>
    <w:rsid w:val="00FC12F7"/>
    <w:rsid w:val="00FC1793"/>
    <w:rsid w:val="00FC2282"/>
    <w:rsid w:val="00FC23A9"/>
    <w:rsid w:val="00FC25A7"/>
    <w:rsid w:val="00FC2E2B"/>
    <w:rsid w:val="00FC39C5"/>
    <w:rsid w:val="00FC419E"/>
    <w:rsid w:val="00FC43C0"/>
    <w:rsid w:val="00FC4652"/>
    <w:rsid w:val="00FC490B"/>
    <w:rsid w:val="00FC4A54"/>
    <w:rsid w:val="00FC4F4A"/>
    <w:rsid w:val="00FC5401"/>
    <w:rsid w:val="00FC55DE"/>
    <w:rsid w:val="00FC57BB"/>
    <w:rsid w:val="00FC5813"/>
    <w:rsid w:val="00FC5886"/>
    <w:rsid w:val="00FC5BA0"/>
    <w:rsid w:val="00FC69C0"/>
    <w:rsid w:val="00FC6F8E"/>
    <w:rsid w:val="00FC748A"/>
    <w:rsid w:val="00FC7F32"/>
    <w:rsid w:val="00FD0C1E"/>
    <w:rsid w:val="00FD0D6A"/>
    <w:rsid w:val="00FD0F09"/>
    <w:rsid w:val="00FD11DB"/>
    <w:rsid w:val="00FD13C1"/>
    <w:rsid w:val="00FD240E"/>
    <w:rsid w:val="00FD25E6"/>
    <w:rsid w:val="00FD2D70"/>
    <w:rsid w:val="00FD317F"/>
    <w:rsid w:val="00FD31A5"/>
    <w:rsid w:val="00FD325F"/>
    <w:rsid w:val="00FD32D0"/>
    <w:rsid w:val="00FD36F9"/>
    <w:rsid w:val="00FD3A54"/>
    <w:rsid w:val="00FD40BF"/>
    <w:rsid w:val="00FD5621"/>
    <w:rsid w:val="00FD5EB5"/>
    <w:rsid w:val="00FD6786"/>
    <w:rsid w:val="00FD6DE7"/>
    <w:rsid w:val="00FD7A62"/>
    <w:rsid w:val="00FD7B3D"/>
    <w:rsid w:val="00FE0F9C"/>
    <w:rsid w:val="00FE17B5"/>
    <w:rsid w:val="00FE3143"/>
    <w:rsid w:val="00FE31BE"/>
    <w:rsid w:val="00FE3592"/>
    <w:rsid w:val="00FE3642"/>
    <w:rsid w:val="00FE3EC6"/>
    <w:rsid w:val="00FE66F8"/>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722A"/>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C6"/>
  </w:style>
  <w:style w:type="paragraph" w:styleId="Heading1">
    <w:name w:val="heading 1"/>
    <w:basedOn w:val="Normal"/>
    <w:next w:val="Normal"/>
    <w:link w:val="Heading1Char"/>
    <w:uiPriority w:val="99"/>
    <w:qFormat/>
    <w:rsid w:val="00475D02"/>
    <w:pPr>
      <w:numPr>
        <w:numId w:val="1"/>
      </w:numPr>
      <w:ind w:left="1260" w:hanging="1260"/>
      <w:outlineLvl w:val="0"/>
    </w:pPr>
    <w:rPr>
      <w:b/>
      <w:sz w:val="28"/>
      <w:szCs w:val="28"/>
    </w:rPr>
  </w:style>
  <w:style w:type="paragraph" w:styleId="Heading2">
    <w:name w:val="heading 2"/>
    <w:basedOn w:val="Normal"/>
    <w:next w:val="Normal"/>
    <w:link w:val="Heading2Char"/>
    <w:uiPriority w:val="99"/>
    <w:qFormat/>
    <w:rsid w:val="00142899"/>
    <w:pPr>
      <w:keepNext/>
      <w:numPr>
        <w:ilvl w:val="1"/>
        <w:numId w:val="1"/>
      </w:numPr>
      <w:tabs>
        <w:tab w:val="clear" w:pos="990"/>
        <w:tab w:val="left" w:pos="720"/>
      </w:tabs>
      <w:spacing w:before="240" w:after="60"/>
      <w:ind w:left="720"/>
      <w:outlineLvl w:val="1"/>
    </w:pPr>
    <w:rPr>
      <w:b/>
      <w:bCs/>
      <w:iCs/>
    </w:rPr>
  </w:style>
  <w:style w:type="paragraph" w:styleId="Heading3">
    <w:name w:val="heading 3"/>
    <w:basedOn w:val="Normal"/>
    <w:next w:val="Normal"/>
    <w:link w:val="Heading3Char"/>
    <w:uiPriority w:val="99"/>
    <w:qFormat/>
    <w:rsid w:val="004F795F"/>
    <w:pPr>
      <w:keepNext/>
      <w:numPr>
        <w:ilvl w:val="2"/>
        <w:numId w:val="1"/>
      </w:numPr>
      <w:tabs>
        <w:tab w:val="clear" w:pos="990"/>
        <w:tab w:val="left" w:pos="900"/>
      </w:tabs>
      <w:spacing w:before="240" w:after="60"/>
      <w:ind w:left="180" w:firstLine="0"/>
      <w:outlineLvl w:val="2"/>
    </w:pPr>
    <w:rPr>
      <w:b/>
      <w:bCs/>
    </w:rPr>
  </w:style>
  <w:style w:type="paragraph" w:styleId="Heading4">
    <w:name w:val="heading 4"/>
    <w:basedOn w:val="Normal"/>
    <w:next w:val="Normal"/>
    <w:link w:val="Heading4Char"/>
    <w:uiPriority w:val="99"/>
    <w:qFormat/>
    <w:rsid w:val="00531235"/>
    <w:pPr>
      <w:keepNext/>
      <w:numPr>
        <w:ilvl w:val="3"/>
        <w:numId w:val="1"/>
      </w:numPr>
      <w:spacing w:before="240" w:after="60"/>
      <w:ind w:left="360" w:firstLine="0"/>
      <w:outlineLvl w:val="3"/>
    </w:pPr>
    <w:rPr>
      <w:bCs/>
    </w:rPr>
  </w:style>
  <w:style w:type="paragraph" w:styleId="Heading5">
    <w:name w:val="heading 5"/>
    <w:basedOn w:val="Normal"/>
    <w:next w:val="Normal"/>
    <w:link w:val="Heading5Char"/>
    <w:uiPriority w:val="99"/>
    <w:qFormat/>
    <w:rsid w:val="00877AFE"/>
    <w:pPr>
      <w:tabs>
        <w:tab w:val="num" w:pos="1800"/>
      </w:tabs>
      <w:spacing w:before="240" w:after="60"/>
      <w:ind w:left="1800" w:hanging="360"/>
      <w:outlineLvl w:val="4"/>
    </w:pPr>
    <w:rPr>
      <w:b/>
      <w:bCs/>
      <w:i/>
      <w:iCs/>
      <w:sz w:val="26"/>
      <w:szCs w:val="26"/>
    </w:rPr>
  </w:style>
  <w:style w:type="paragraph" w:styleId="Heading6">
    <w:name w:val="heading 6"/>
    <w:basedOn w:val="Normal"/>
    <w:next w:val="Normal"/>
    <w:link w:val="Heading6Char"/>
    <w:uiPriority w:val="99"/>
    <w:qFormat/>
    <w:rsid w:val="00877AFE"/>
    <w:pPr>
      <w:tabs>
        <w:tab w:val="num" w:pos="3600"/>
      </w:tabs>
      <w:spacing w:before="240" w:after="60"/>
      <w:ind w:left="3600" w:hanging="1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E08AC"/>
    <w:rPr>
      <w:b/>
      <w:sz w:val="28"/>
      <w:szCs w:val="28"/>
    </w:rPr>
  </w:style>
  <w:style w:type="character" w:customStyle="1" w:styleId="Heading2Char">
    <w:name w:val="Heading 2 Char"/>
    <w:basedOn w:val="DefaultParagraphFont"/>
    <w:link w:val="Heading2"/>
    <w:uiPriority w:val="99"/>
    <w:rsid w:val="004E08AC"/>
    <w:rPr>
      <w:b/>
      <w:bCs/>
      <w:iCs/>
    </w:rPr>
  </w:style>
  <w:style w:type="character" w:customStyle="1" w:styleId="Heading3Char">
    <w:name w:val="Heading 3 Char"/>
    <w:basedOn w:val="DefaultParagraphFont"/>
    <w:link w:val="Heading3"/>
    <w:uiPriority w:val="99"/>
    <w:locked/>
    <w:rsid w:val="004F795F"/>
    <w:rPr>
      <w:b/>
      <w:bCs/>
    </w:rPr>
  </w:style>
  <w:style w:type="character" w:customStyle="1" w:styleId="Heading4Char">
    <w:name w:val="Heading 4 Char"/>
    <w:basedOn w:val="DefaultParagraphFont"/>
    <w:link w:val="Heading4"/>
    <w:uiPriority w:val="99"/>
    <w:rsid w:val="004E08AC"/>
    <w:rPr>
      <w:bCs/>
    </w:rPr>
  </w:style>
  <w:style w:type="character" w:customStyle="1" w:styleId="Heading5Char">
    <w:name w:val="Heading 5 Char"/>
    <w:basedOn w:val="DefaultParagraphFont"/>
    <w:link w:val="Heading5"/>
    <w:uiPriority w:val="9"/>
    <w:semiHidden/>
    <w:rsid w:val="004E08A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E08AC"/>
    <w:rPr>
      <w:rFonts w:asciiTheme="minorHAnsi" w:eastAsiaTheme="minorEastAsia" w:hAnsiTheme="minorHAnsi" w:cstheme="minorBidi"/>
      <w:b/>
      <w:bCs/>
    </w:rPr>
  </w:style>
  <w:style w:type="paragraph" w:customStyle="1" w:styleId="Indent1">
    <w:name w:val="Indent 1"/>
    <w:basedOn w:val="Normal"/>
    <w:link w:val="Indent1Char"/>
    <w:uiPriority w:val="99"/>
    <w:rsid w:val="008E0215"/>
    <w:pPr>
      <w:spacing w:before="240"/>
    </w:pPr>
  </w:style>
  <w:style w:type="paragraph" w:customStyle="1" w:styleId="Indent2">
    <w:name w:val="Indent 2"/>
    <w:basedOn w:val="Indent1"/>
    <w:link w:val="Indent2Char"/>
    <w:uiPriority w:val="99"/>
    <w:rsid w:val="00DD2739"/>
    <w:pPr>
      <w:ind w:left="180"/>
    </w:pPr>
  </w:style>
  <w:style w:type="paragraph" w:customStyle="1" w:styleId="Indent31">
    <w:name w:val="Indent 3.1"/>
    <w:basedOn w:val="Normal"/>
    <w:uiPriority w:val="99"/>
    <w:rsid w:val="008E0215"/>
    <w:pPr>
      <w:spacing w:before="120"/>
      <w:ind w:left="547"/>
    </w:pPr>
  </w:style>
  <w:style w:type="paragraph" w:customStyle="1" w:styleId="Indent3">
    <w:name w:val="Indent 3"/>
    <w:basedOn w:val="Normal"/>
    <w:uiPriority w:val="99"/>
    <w:rsid w:val="00767CFF"/>
    <w:pPr>
      <w:spacing w:before="240"/>
      <w:ind w:left="180"/>
    </w:pPr>
  </w:style>
  <w:style w:type="paragraph" w:styleId="ListParagraph">
    <w:name w:val="List Paragraph"/>
    <w:basedOn w:val="Normal"/>
    <w:uiPriority w:val="34"/>
    <w:qFormat/>
    <w:rsid w:val="00446F92"/>
    <w:pPr>
      <w:ind w:left="720"/>
      <w:contextualSpacing/>
    </w:pPr>
    <w:rPr>
      <w:rFonts w:eastAsia="PMingLiU"/>
    </w:rPr>
  </w:style>
  <w:style w:type="paragraph" w:customStyle="1" w:styleId="IEEEStdsParagraph">
    <w:name w:val="IEEEStds Paragraph"/>
    <w:link w:val="IEEEStdsParagraphChar"/>
    <w:rsid w:val="00446F92"/>
    <w:pPr>
      <w:jc w:val="both"/>
    </w:pPr>
    <w:rPr>
      <w:sz w:val="20"/>
      <w:szCs w:val="20"/>
    </w:rPr>
  </w:style>
  <w:style w:type="paragraph" w:styleId="NormalWeb">
    <w:name w:val="Normal (Web)"/>
    <w:basedOn w:val="Normal"/>
    <w:uiPriority w:val="99"/>
    <w:rsid w:val="00877AFE"/>
    <w:pPr>
      <w:spacing w:before="100" w:beforeAutospacing="1" w:after="100" w:afterAutospacing="1"/>
    </w:pPr>
    <w:rPr>
      <w:sz w:val="24"/>
      <w:szCs w:val="24"/>
    </w:rPr>
  </w:style>
  <w:style w:type="character" w:customStyle="1" w:styleId="Indent1Char">
    <w:name w:val="Indent 1 Char"/>
    <w:basedOn w:val="DefaultParagraphFont"/>
    <w:link w:val="Indent1"/>
    <w:uiPriority w:val="99"/>
    <w:locked/>
    <w:rsid w:val="00F116F4"/>
    <w:rPr>
      <w:rFonts w:cs="Times New Roman"/>
      <w:sz w:val="22"/>
      <w:lang w:val="en-US" w:eastAsia="en-US" w:bidi="ar-SA"/>
    </w:rPr>
  </w:style>
  <w:style w:type="character" w:customStyle="1" w:styleId="Indent2Char">
    <w:name w:val="Indent 2 Char"/>
    <w:basedOn w:val="Indent1Char"/>
    <w:link w:val="Indent2"/>
    <w:uiPriority w:val="99"/>
    <w:locked/>
    <w:rsid w:val="00F116F4"/>
    <w:rPr>
      <w:rFonts w:cs="Times New Roman"/>
      <w:sz w:val="22"/>
      <w:lang w:val="en-US" w:eastAsia="en-US" w:bidi="ar-SA"/>
    </w:rPr>
  </w:style>
  <w:style w:type="paragraph" w:styleId="BalloonText">
    <w:name w:val="Balloon Text"/>
    <w:basedOn w:val="Normal"/>
    <w:link w:val="BalloonTextChar"/>
    <w:uiPriority w:val="99"/>
    <w:semiHidden/>
    <w:unhideWhenUsed/>
    <w:rsid w:val="007378BB"/>
    <w:rPr>
      <w:rFonts w:ascii="Tahoma" w:hAnsi="Tahoma" w:cs="Tahoma"/>
      <w:sz w:val="16"/>
      <w:szCs w:val="16"/>
    </w:rPr>
  </w:style>
  <w:style w:type="character" w:customStyle="1" w:styleId="BalloonTextChar">
    <w:name w:val="Balloon Text Char"/>
    <w:basedOn w:val="DefaultParagraphFont"/>
    <w:link w:val="BalloonText"/>
    <w:uiPriority w:val="99"/>
    <w:semiHidden/>
    <w:rsid w:val="007378BB"/>
    <w:rPr>
      <w:rFonts w:ascii="Tahoma" w:hAnsi="Tahoma" w:cs="Tahoma"/>
      <w:sz w:val="16"/>
      <w:szCs w:val="16"/>
    </w:rPr>
  </w:style>
  <w:style w:type="paragraph" w:customStyle="1" w:styleId="Default">
    <w:name w:val="Default"/>
    <w:rsid w:val="00FD7B3D"/>
    <w:pPr>
      <w:autoSpaceDE w:val="0"/>
      <w:autoSpaceDN w:val="0"/>
      <w:adjustRightInd w:val="0"/>
    </w:pPr>
    <w:rPr>
      <w:sz w:val="24"/>
      <w:szCs w:val="24"/>
    </w:rPr>
  </w:style>
  <w:style w:type="paragraph" w:styleId="Header">
    <w:name w:val="header"/>
    <w:basedOn w:val="Normal"/>
    <w:link w:val="HeaderChar"/>
    <w:uiPriority w:val="99"/>
    <w:unhideWhenUsed/>
    <w:rsid w:val="00885D16"/>
    <w:pPr>
      <w:tabs>
        <w:tab w:val="center" w:pos="4680"/>
        <w:tab w:val="right" w:pos="9360"/>
      </w:tabs>
    </w:pPr>
  </w:style>
  <w:style w:type="character" w:customStyle="1" w:styleId="HeaderChar">
    <w:name w:val="Header Char"/>
    <w:basedOn w:val="DefaultParagraphFont"/>
    <w:link w:val="Header"/>
    <w:uiPriority w:val="99"/>
    <w:rsid w:val="00885D16"/>
    <w:rPr>
      <w:rFonts w:ascii="Arial" w:hAnsi="Arial" w:cs="Arial"/>
      <w:szCs w:val="20"/>
    </w:rPr>
  </w:style>
  <w:style w:type="paragraph" w:styleId="Footer">
    <w:name w:val="footer"/>
    <w:basedOn w:val="Normal"/>
    <w:link w:val="FooterChar"/>
    <w:uiPriority w:val="99"/>
    <w:unhideWhenUsed/>
    <w:rsid w:val="00885D16"/>
    <w:pPr>
      <w:tabs>
        <w:tab w:val="center" w:pos="4680"/>
        <w:tab w:val="right" w:pos="9360"/>
      </w:tabs>
    </w:pPr>
  </w:style>
  <w:style w:type="character" w:customStyle="1" w:styleId="FooterChar">
    <w:name w:val="Footer Char"/>
    <w:basedOn w:val="DefaultParagraphFont"/>
    <w:link w:val="Footer"/>
    <w:uiPriority w:val="99"/>
    <w:rsid w:val="00885D16"/>
    <w:rPr>
      <w:rFonts w:ascii="Arial" w:hAnsi="Arial" w:cs="Arial"/>
      <w:szCs w:val="20"/>
    </w:rPr>
  </w:style>
  <w:style w:type="character" w:customStyle="1" w:styleId="IEEEStdsParagraphChar">
    <w:name w:val="IEEEStds Paragraph Char"/>
    <w:link w:val="IEEEStdsParagraph"/>
    <w:rsid w:val="005547C3"/>
    <w:rPr>
      <w:sz w:val="20"/>
      <w:szCs w:val="20"/>
    </w:rPr>
  </w:style>
  <w:style w:type="paragraph" w:customStyle="1" w:styleId="IEEEStdsLevel1Header">
    <w:name w:val="IEEEStds Level 1 Header"/>
    <w:basedOn w:val="IEEEStdsParagraph"/>
    <w:next w:val="IEEEStdsParagraph"/>
    <w:rsid w:val="00CB3D41"/>
    <w:pPr>
      <w:keepLines/>
      <w:numPr>
        <w:numId w:val="3"/>
      </w:numPr>
      <w:suppressAutoHyphens/>
      <w:spacing w:before="360" w:after="240"/>
      <w:jc w:val="left"/>
      <w:outlineLvl w:val="0"/>
    </w:pPr>
    <w:rPr>
      <w:rFonts w:ascii="Arial" w:hAnsi="Arial"/>
      <w:b/>
      <w:sz w:val="24"/>
    </w:rPr>
  </w:style>
  <w:style w:type="paragraph" w:customStyle="1" w:styleId="IEEEStdsLevel4Header">
    <w:name w:val="IEEEStds Level 4 Header"/>
    <w:basedOn w:val="IEEEStdsLevel3Header"/>
    <w:next w:val="IEEEStdsParagraph"/>
    <w:rsid w:val="00CB3D41"/>
    <w:pPr>
      <w:numPr>
        <w:ilvl w:val="3"/>
      </w:numPr>
      <w:outlineLvl w:val="3"/>
    </w:pPr>
  </w:style>
  <w:style w:type="paragraph" w:customStyle="1" w:styleId="IEEEStdsLevel3Header">
    <w:name w:val="IEEEStds Level 3 Header"/>
    <w:basedOn w:val="IEEEStdsLevel2Header"/>
    <w:next w:val="IEEEStdsParagraph"/>
    <w:rsid w:val="00CB3D41"/>
    <w:pPr>
      <w:numPr>
        <w:ilvl w:val="2"/>
      </w:numPr>
      <w:spacing w:before="240"/>
      <w:outlineLvl w:val="2"/>
    </w:pPr>
    <w:rPr>
      <w:sz w:val="20"/>
    </w:rPr>
  </w:style>
  <w:style w:type="paragraph" w:customStyle="1" w:styleId="IEEEStdsLevel2Header">
    <w:name w:val="IEEEStds Level 2 Header"/>
    <w:basedOn w:val="IEEEStdsLevel1Header"/>
    <w:next w:val="IEEEStdsParagraph"/>
    <w:rsid w:val="00CB3D41"/>
    <w:pPr>
      <w:numPr>
        <w:ilvl w:val="1"/>
      </w:numPr>
      <w:outlineLvl w:val="1"/>
    </w:pPr>
    <w:rPr>
      <w:sz w:val="22"/>
    </w:rPr>
  </w:style>
  <w:style w:type="paragraph" w:customStyle="1" w:styleId="IEEEStdsLevel5Header">
    <w:name w:val="IEEEStds Level 5 Header"/>
    <w:basedOn w:val="IEEEStdsLevel4Header"/>
    <w:next w:val="IEEEStdsParagraph"/>
    <w:rsid w:val="00CB3D41"/>
    <w:pPr>
      <w:numPr>
        <w:ilvl w:val="4"/>
      </w:numPr>
      <w:outlineLvl w:val="4"/>
    </w:pPr>
  </w:style>
  <w:style w:type="paragraph" w:customStyle="1" w:styleId="IEEEStdsLevel6Header">
    <w:name w:val="IEEEStds Level 6 Header"/>
    <w:basedOn w:val="IEEEStdsLevel5Header"/>
    <w:next w:val="IEEEStdsParagraph"/>
    <w:rsid w:val="00CB3D41"/>
    <w:pPr>
      <w:numPr>
        <w:ilvl w:val="5"/>
      </w:numPr>
      <w:outlineLvl w:val="5"/>
    </w:pPr>
  </w:style>
  <w:style w:type="paragraph" w:customStyle="1" w:styleId="IEEEStdsLevel7Header">
    <w:name w:val="IEEEStds Level 7 Header"/>
    <w:basedOn w:val="IEEEStdsLevel6Header"/>
    <w:next w:val="IEEEStdsParagraph"/>
    <w:rsid w:val="00CB3D41"/>
    <w:pPr>
      <w:numPr>
        <w:ilvl w:val="6"/>
      </w:numPr>
      <w:outlineLvl w:val="6"/>
    </w:pPr>
  </w:style>
  <w:style w:type="paragraph" w:customStyle="1" w:styleId="IEEEStdsLevel8Header">
    <w:name w:val="IEEEStds Level 8 Header"/>
    <w:basedOn w:val="IEEEStdsLevel7Header"/>
    <w:next w:val="IEEEStdsParagraph"/>
    <w:rsid w:val="00CB3D41"/>
    <w:pPr>
      <w:numPr>
        <w:ilvl w:val="7"/>
      </w:numPr>
      <w:outlineLvl w:val="7"/>
    </w:pPr>
  </w:style>
  <w:style w:type="paragraph" w:customStyle="1" w:styleId="IEEEStdsLevel9Header">
    <w:name w:val="IEEEStds Level 9 Header"/>
    <w:basedOn w:val="IEEEStdsLevel8Header"/>
    <w:next w:val="IEEEStdsParagraph"/>
    <w:rsid w:val="00CB3D41"/>
    <w:pPr>
      <w:numPr>
        <w:ilvl w:val="8"/>
      </w:numPr>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C6"/>
  </w:style>
  <w:style w:type="paragraph" w:styleId="Heading1">
    <w:name w:val="heading 1"/>
    <w:basedOn w:val="Normal"/>
    <w:next w:val="Normal"/>
    <w:link w:val="Heading1Char"/>
    <w:uiPriority w:val="99"/>
    <w:qFormat/>
    <w:rsid w:val="00475D02"/>
    <w:pPr>
      <w:numPr>
        <w:numId w:val="1"/>
      </w:numPr>
      <w:ind w:left="1260" w:hanging="1260"/>
      <w:outlineLvl w:val="0"/>
    </w:pPr>
    <w:rPr>
      <w:b/>
      <w:sz w:val="28"/>
      <w:szCs w:val="28"/>
    </w:rPr>
  </w:style>
  <w:style w:type="paragraph" w:styleId="Heading2">
    <w:name w:val="heading 2"/>
    <w:basedOn w:val="Normal"/>
    <w:next w:val="Normal"/>
    <w:link w:val="Heading2Char"/>
    <w:uiPriority w:val="99"/>
    <w:qFormat/>
    <w:rsid w:val="00142899"/>
    <w:pPr>
      <w:keepNext/>
      <w:numPr>
        <w:ilvl w:val="1"/>
        <w:numId w:val="1"/>
      </w:numPr>
      <w:tabs>
        <w:tab w:val="clear" w:pos="990"/>
        <w:tab w:val="left" w:pos="720"/>
      </w:tabs>
      <w:spacing w:before="240" w:after="60"/>
      <w:ind w:left="720"/>
      <w:outlineLvl w:val="1"/>
    </w:pPr>
    <w:rPr>
      <w:b/>
      <w:bCs/>
      <w:iCs/>
    </w:rPr>
  </w:style>
  <w:style w:type="paragraph" w:styleId="Heading3">
    <w:name w:val="heading 3"/>
    <w:basedOn w:val="Normal"/>
    <w:next w:val="Normal"/>
    <w:link w:val="Heading3Char"/>
    <w:uiPriority w:val="99"/>
    <w:qFormat/>
    <w:rsid w:val="004F795F"/>
    <w:pPr>
      <w:keepNext/>
      <w:numPr>
        <w:ilvl w:val="2"/>
        <w:numId w:val="1"/>
      </w:numPr>
      <w:tabs>
        <w:tab w:val="clear" w:pos="990"/>
        <w:tab w:val="left" w:pos="900"/>
      </w:tabs>
      <w:spacing w:before="240" w:after="60"/>
      <w:ind w:left="180" w:firstLine="0"/>
      <w:outlineLvl w:val="2"/>
    </w:pPr>
    <w:rPr>
      <w:b/>
      <w:bCs/>
    </w:rPr>
  </w:style>
  <w:style w:type="paragraph" w:styleId="Heading4">
    <w:name w:val="heading 4"/>
    <w:basedOn w:val="Normal"/>
    <w:next w:val="Normal"/>
    <w:link w:val="Heading4Char"/>
    <w:uiPriority w:val="99"/>
    <w:qFormat/>
    <w:rsid w:val="00531235"/>
    <w:pPr>
      <w:keepNext/>
      <w:numPr>
        <w:ilvl w:val="3"/>
        <w:numId w:val="1"/>
      </w:numPr>
      <w:spacing w:before="240" w:after="60"/>
      <w:ind w:left="360" w:firstLine="0"/>
      <w:outlineLvl w:val="3"/>
    </w:pPr>
    <w:rPr>
      <w:bCs/>
    </w:rPr>
  </w:style>
  <w:style w:type="paragraph" w:styleId="Heading5">
    <w:name w:val="heading 5"/>
    <w:basedOn w:val="Normal"/>
    <w:next w:val="Normal"/>
    <w:link w:val="Heading5Char"/>
    <w:uiPriority w:val="99"/>
    <w:qFormat/>
    <w:rsid w:val="00877AFE"/>
    <w:pPr>
      <w:tabs>
        <w:tab w:val="num" w:pos="1800"/>
      </w:tabs>
      <w:spacing w:before="240" w:after="60"/>
      <w:ind w:left="1800" w:hanging="360"/>
      <w:outlineLvl w:val="4"/>
    </w:pPr>
    <w:rPr>
      <w:b/>
      <w:bCs/>
      <w:i/>
      <w:iCs/>
      <w:sz w:val="26"/>
      <w:szCs w:val="26"/>
    </w:rPr>
  </w:style>
  <w:style w:type="paragraph" w:styleId="Heading6">
    <w:name w:val="heading 6"/>
    <w:basedOn w:val="Normal"/>
    <w:next w:val="Normal"/>
    <w:link w:val="Heading6Char"/>
    <w:uiPriority w:val="99"/>
    <w:qFormat/>
    <w:rsid w:val="00877AFE"/>
    <w:pPr>
      <w:tabs>
        <w:tab w:val="num" w:pos="3600"/>
      </w:tabs>
      <w:spacing w:before="240" w:after="60"/>
      <w:ind w:left="3600" w:hanging="1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E08AC"/>
    <w:rPr>
      <w:b/>
      <w:sz w:val="28"/>
      <w:szCs w:val="28"/>
    </w:rPr>
  </w:style>
  <w:style w:type="character" w:customStyle="1" w:styleId="Heading2Char">
    <w:name w:val="Heading 2 Char"/>
    <w:basedOn w:val="DefaultParagraphFont"/>
    <w:link w:val="Heading2"/>
    <w:uiPriority w:val="99"/>
    <w:rsid w:val="004E08AC"/>
    <w:rPr>
      <w:b/>
      <w:bCs/>
      <w:iCs/>
    </w:rPr>
  </w:style>
  <w:style w:type="character" w:customStyle="1" w:styleId="Heading3Char">
    <w:name w:val="Heading 3 Char"/>
    <w:basedOn w:val="DefaultParagraphFont"/>
    <w:link w:val="Heading3"/>
    <w:uiPriority w:val="99"/>
    <w:locked/>
    <w:rsid w:val="004F795F"/>
    <w:rPr>
      <w:b/>
      <w:bCs/>
    </w:rPr>
  </w:style>
  <w:style w:type="character" w:customStyle="1" w:styleId="Heading4Char">
    <w:name w:val="Heading 4 Char"/>
    <w:basedOn w:val="DefaultParagraphFont"/>
    <w:link w:val="Heading4"/>
    <w:uiPriority w:val="99"/>
    <w:rsid w:val="004E08AC"/>
    <w:rPr>
      <w:bCs/>
    </w:rPr>
  </w:style>
  <w:style w:type="character" w:customStyle="1" w:styleId="Heading5Char">
    <w:name w:val="Heading 5 Char"/>
    <w:basedOn w:val="DefaultParagraphFont"/>
    <w:link w:val="Heading5"/>
    <w:uiPriority w:val="9"/>
    <w:semiHidden/>
    <w:rsid w:val="004E08A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E08AC"/>
    <w:rPr>
      <w:rFonts w:asciiTheme="minorHAnsi" w:eastAsiaTheme="minorEastAsia" w:hAnsiTheme="minorHAnsi" w:cstheme="minorBidi"/>
      <w:b/>
      <w:bCs/>
    </w:rPr>
  </w:style>
  <w:style w:type="paragraph" w:customStyle="1" w:styleId="Indent1">
    <w:name w:val="Indent 1"/>
    <w:basedOn w:val="Normal"/>
    <w:link w:val="Indent1Char"/>
    <w:uiPriority w:val="99"/>
    <w:rsid w:val="008E0215"/>
    <w:pPr>
      <w:spacing w:before="240"/>
    </w:pPr>
  </w:style>
  <w:style w:type="paragraph" w:customStyle="1" w:styleId="Indent2">
    <w:name w:val="Indent 2"/>
    <w:basedOn w:val="Indent1"/>
    <w:link w:val="Indent2Char"/>
    <w:uiPriority w:val="99"/>
    <w:rsid w:val="00DD2739"/>
    <w:pPr>
      <w:ind w:left="180"/>
    </w:pPr>
  </w:style>
  <w:style w:type="paragraph" w:customStyle="1" w:styleId="Indent31">
    <w:name w:val="Indent 3.1"/>
    <w:basedOn w:val="Normal"/>
    <w:uiPriority w:val="99"/>
    <w:rsid w:val="008E0215"/>
    <w:pPr>
      <w:spacing w:before="120"/>
      <w:ind w:left="547"/>
    </w:pPr>
  </w:style>
  <w:style w:type="paragraph" w:customStyle="1" w:styleId="Indent3">
    <w:name w:val="Indent 3"/>
    <w:basedOn w:val="Normal"/>
    <w:uiPriority w:val="99"/>
    <w:rsid w:val="00767CFF"/>
    <w:pPr>
      <w:spacing w:before="240"/>
      <w:ind w:left="180"/>
    </w:pPr>
  </w:style>
  <w:style w:type="paragraph" w:styleId="ListParagraph">
    <w:name w:val="List Paragraph"/>
    <w:basedOn w:val="Normal"/>
    <w:uiPriority w:val="34"/>
    <w:qFormat/>
    <w:rsid w:val="00446F92"/>
    <w:pPr>
      <w:ind w:left="720"/>
      <w:contextualSpacing/>
    </w:pPr>
    <w:rPr>
      <w:rFonts w:eastAsia="PMingLiU"/>
    </w:rPr>
  </w:style>
  <w:style w:type="paragraph" w:customStyle="1" w:styleId="IEEEStdsParagraph">
    <w:name w:val="IEEEStds Paragraph"/>
    <w:link w:val="IEEEStdsParagraphChar"/>
    <w:rsid w:val="00446F92"/>
    <w:pPr>
      <w:jc w:val="both"/>
    </w:pPr>
    <w:rPr>
      <w:sz w:val="20"/>
      <w:szCs w:val="20"/>
    </w:rPr>
  </w:style>
  <w:style w:type="paragraph" w:styleId="NormalWeb">
    <w:name w:val="Normal (Web)"/>
    <w:basedOn w:val="Normal"/>
    <w:uiPriority w:val="99"/>
    <w:rsid w:val="00877AFE"/>
    <w:pPr>
      <w:spacing w:before="100" w:beforeAutospacing="1" w:after="100" w:afterAutospacing="1"/>
    </w:pPr>
    <w:rPr>
      <w:sz w:val="24"/>
      <w:szCs w:val="24"/>
    </w:rPr>
  </w:style>
  <w:style w:type="character" w:customStyle="1" w:styleId="Indent1Char">
    <w:name w:val="Indent 1 Char"/>
    <w:basedOn w:val="DefaultParagraphFont"/>
    <w:link w:val="Indent1"/>
    <w:uiPriority w:val="99"/>
    <w:locked/>
    <w:rsid w:val="00F116F4"/>
    <w:rPr>
      <w:rFonts w:cs="Times New Roman"/>
      <w:sz w:val="22"/>
      <w:lang w:val="en-US" w:eastAsia="en-US" w:bidi="ar-SA"/>
    </w:rPr>
  </w:style>
  <w:style w:type="character" w:customStyle="1" w:styleId="Indent2Char">
    <w:name w:val="Indent 2 Char"/>
    <w:basedOn w:val="Indent1Char"/>
    <w:link w:val="Indent2"/>
    <w:uiPriority w:val="99"/>
    <w:locked/>
    <w:rsid w:val="00F116F4"/>
    <w:rPr>
      <w:rFonts w:cs="Times New Roman"/>
      <w:sz w:val="22"/>
      <w:lang w:val="en-US" w:eastAsia="en-US" w:bidi="ar-SA"/>
    </w:rPr>
  </w:style>
  <w:style w:type="paragraph" w:styleId="BalloonText">
    <w:name w:val="Balloon Text"/>
    <w:basedOn w:val="Normal"/>
    <w:link w:val="BalloonTextChar"/>
    <w:uiPriority w:val="99"/>
    <w:semiHidden/>
    <w:unhideWhenUsed/>
    <w:rsid w:val="007378BB"/>
    <w:rPr>
      <w:rFonts w:ascii="Tahoma" w:hAnsi="Tahoma" w:cs="Tahoma"/>
      <w:sz w:val="16"/>
      <w:szCs w:val="16"/>
    </w:rPr>
  </w:style>
  <w:style w:type="character" w:customStyle="1" w:styleId="BalloonTextChar">
    <w:name w:val="Balloon Text Char"/>
    <w:basedOn w:val="DefaultParagraphFont"/>
    <w:link w:val="BalloonText"/>
    <w:uiPriority w:val="99"/>
    <w:semiHidden/>
    <w:rsid w:val="007378BB"/>
    <w:rPr>
      <w:rFonts w:ascii="Tahoma" w:hAnsi="Tahoma" w:cs="Tahoma"/>
      <w:sz w:val="16"/>
      <w:szCs w:val="16"/>
    </w:rPr>
  </w:style>
  <w:style w:type="paragraph" w:customStyle="1" w:styleId="Default">
    <w:name w:val="Default"/>
    <w:rsid w:val="00FD7B3D"/>
    <w:pPr>
      <w:autoSpaceDE w:val="0"/>
      <w:autoSpaceDN w:val="0"/>
      <w:adjustRightInd w:val="0"/>
    </w:pPr>
    <w:rPr>
      <w:sz w:val="24"/>
      <w:szCs w:val="24"/>
    </w:rPr>
  </w:style>
  <w:style w:type="paragraph" w:styleId="Header">
    <w:name w:val="header"/>
    <w:basedOn w:val="Normal"/>
    <w:link w:val="HeaderChar"/>
    <w:uiPriority w:val="99"/>
    <w:unhideWhenUsed/>
    <w:rsid w:val="00885D16"/>
    <w:pPr>
      <w:tabs>
        <w:tab w:val="center" w:pos="4680"/>
        <w:tab w:val="right" w:pos="9360"/>
      </w:tabs>
    </w:pPr>
  </w:style>
  <w:style w:type="character" w:customStyle="1" w:styleId="HeaderChar">
    <w:name w:val="Header Char"/>
    <w:basedOn w:val="DefaultParagraphFont"/>
    <w:link w:val="Header"/>
    <w:uiPriority w:val="99"/>
    <w:rsid w:val="00885D16"/>
    <w:rPr>
      <w:rFonts w:ascii="Arial" w:hAnsi="Arial" w:cs="Arial"/>
      <w:szCs w:val="20"/>
    </w:rPr>
  </w:style>
  <w:style w:type="paragraph" w:styleId="Footer">
    <w:name w:val="footer"/>
    <w:basedOn w:val="Normal"/>
    <w:link w:val="FooterChar"/>
    <w:uiPriority w:val="99"/>
    <w:unhideWhenUsed/>
    <w:rsid w:val="00885D16"/>
    <w:pPr>
      <w:tabs>
        <w:tab w:val="center" w:pos="4680"/>
        <w:tab w:val="right" w:pos="9360"/>
      </w:tabs>
    </w:pPr>
  </w:style>
  <w:style w:type="character" w:customStyle="1" w:styleId="FooterChar">
    <w:name w:val="Footer Char"/>
    <w:basedOn w:val="DefaultParagraphFont"/>
    <w:link w:val="Footer"/>
    <w:uiPriority w:val="99"/>
    <w:rsid w:val="00885D16"/>
    <w:rPr>
      <w:rFonts w:ascii="Arial" w:hAnsi="Arial" w:cs="Arial"/>
      <w:szCs w:val="20"/>
    </w:rPr>
  </w:style>
  <w:style w:type="character" w:customStyle="1" w:styleId="IEEEStdsParagraphChar">
    <w:name w:val="IEEEStds Paragraph Char"/>
    <w:link w:val="IEEEStdsParagraph"/>
    <w:rsid w:val="005547C3"/>
    <w:rPr>
      <w:sz w:val="20"/>
      <w:szCs w:val="20"/>
    </w:rPr>
  </w:style>
  <w:style w:type="paragraph" w:customStyle="1" w:styleId="IEEEStdsLevel1Header">
    <w:name w:val="IEEEStds Level 1 Header"/>
    <w:basedOn w:val="IEEEStdsParagraph"/>
    <w:next w:val="IEEEStdsParagraph"/>
    <w:rsid w:val="00CB3D41"/>
    <w:pPr>
      <w:keepLines/>
      <w:numPr>
        <w:numId w:val="3"/>
      </w:numPr>
      <w:suppressAutoHyphens/>
      <w:spacing w:before="360" w:after="240"/>
      <w:jc w:val="left"/>
      <w:outlineLvl w:val="0"/>
    </w:pPr>
    <w:rPr>
      <w:rFonts w:ascii="Arial" w:hAnsi="Arial"/>
      <w:b/>
      <w:sz w:val="24"/>
    </w:rPr>
  </w:style>
  <w:style w:type="paragraph" w:customStyle="1" w:styleId="IEEEStdsLevel4Header">
    <w:name w:val="IEEEStds Level 4 Header"/>
    <w:basedOn w:val="IEEEStdsLevel3Header"/>
    <w:next w:val="IEEEStdsParagraph"/>
    <w:rsid w:val="00CB3D41"/>
    <w:pPr>
      <w:numPr>
        <w:ilvl w:val="3"/>
      </w:numPr>
      <w:outlineLvl w:val="3"/>
    </w:pPr>
  </w:style>
  <w:style w:type="paragraph" w:customStyle="1" w:styleId="IEEEStdsLevel3Header">
    <w:name w:val="IEEEStds Level 3 Header"/>
    <w:basedOn w:val="IEEEStdsLevel2Header"/>
    <w:next w:val="IEEEStdsParagraph"/>
    <w:rsid w:val="00CB3D41"/>
    <w:pPr>
      <w:numPr>
        <w:ilvl w:val="2"/>
      </w:numPr>
      <w:spacing w:before="240"/>
      <w:outlineLvl w:val="2"/>
    </w:pPr>
    <w:rPr>
      <w:sz w:val="20"/>
    </w:rPr>
  </w:style>
  <w:style w:type="paragraph" w:customStyle="1" w:styleId="IEEEStdsLevel2Header">
    <w:name w:val="IEEEStds Level 2 Header"/>
    <w:basedOn w:val="IEEEStdsLevel1Header"/>
    <w:next w:val="IEEEStdsParagraph"/>
    <w:rsid w:val="00CB3D41"/>
    <w:pPr>
      <w:numPr>
        <w:ilvl w:val="1"/>
      </w:numPr>
      <w:outlineLvl w:val="1"/>
    </w:pPr>
    <w:rPr>
      <w:sz w:val="22"/>
    </w:rPr>
  </w:style>
  <w:style w:type="paragraph" w:customStyle="1" w:styleId="IEEEStdsLevel5Header">
    <w:name w:val="IEEEStds Level 5 Header"/>
    <w:basedOn w:val="IEEEStdsLevel4Header"/>
    <w:next w:val="IEEEStdsParagraph"/>
    <w:rsid w:val="00CB3D41"/>
    <w:pPr>
      <w:numPr>
        <w:ilvl w:val="4"/>
      </w:numPr>
      <w:outlineLvl w:val="4"/>
    </w:pPr>
  </w:style>
  <w:style w:type="paragraph" w:customStyle="1" w:styleId="IEEEStdsLevel6Header">
    <w:name w:val="IEEEStds Level 6 Header"/>
    <w:basedOn w:val="IEEEStdsLevel5Header"/>
    <w:next w:val="IEEEStdsParagraph"/>
    <w:rsid w:val="00CB3D41"/>
    <w:pPr>
      <w:numPr>
        <w:ilvl w:val="5"/>
      </w:numPr>
      <w:outlineLvl w:val="5"/>
    </w:pPr>
  </w:style>
  <w:style w:type="paragraph" w:customStyle="1" w:styleId="IEEEStdsLevel7Header">
    <w:name w:val="IEEEStds Level 7 Header"/>
    <w:basedOn w:val="IEEEStdsLevel6Header"/>
    <w:next w:val="IEEEStdsParagraph"/>
    <w:rsid w:val="00CB3D41"/>
    <w:pPr>
      <w:numPr>
        <w:ilvl w:val="6"/>
      </w:numPr>
      <w:outlineLvl w:val="6"/>
    </w:pPr>
  </w:style>
  <w:style w:type="paragraph" w:customStyle="1" w:styleId="IEEEStdsLevel8Header">
    <w:name w:val="IEEEStds Level 8 Header"/>
    <w:basedOn w:val="IEEEStdsLevel7Header"/>
    <w:next w:val="IEEEStdsParagraph"/>
    <w:rsid w:val="00CB3D41"/>
    <w:pPr>
      <w:numPr>
        <w:ilvl w:val="7"/>
      </w:numPr>
      <w:outlineLvl w:val="7"/>
    </w:pPr>
  </w:style>
  <w:style w:type="paragraph" w:customStyle="1" w:styleId="IEEEStdsLevel9Header">
    <w:name w:val="IEEEStds Level 9 Header"/>
    <w:basedOn w:val="IEEEStdsLevel8Header"/>
    <w:next w:val="IEEEStdsParagraph"/>
    <w:rsid w:val="00CB3D41"/>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9084">
      <w:bodyDiv w:val="1"/>
      <w:marLeft w:val="0"/>
      <w:marRight w:val="0"/>
      <w:marTop w:val="0"/>
      <w:marBottom w:val="0"/>
      <w:divBdr>
        <w:top w:val="none" w:sz="0" w:space="0" w:color="auto"/>
        <w:left w:val="none" w:sz="0" w:space="0" w:color="auto"/>
        <w:bottom w:val="none" w:sz="0" w:space="0" w:color="auto"/>
        <w:right w:val="none" w:sz="0" w:space="0" w:color="auto"/>
      </w:divBdr>
    </w:div>
    <w:div w:id="241182874">
      <w:bodyDiv w:val="1"/>
      <w:marLeft w:val="0"/>
      <w:marRight w:val="0"/>
      <w:marTop w:val="0"/>
      <w:marBottom w:val="0"/>
      <w:divBdr>
        <w:top w:val="none" w:sz="0" w:space="0" w:color="auto"/>
        <w:left w:val="none" w:sz="0" w:space="0" w:color="auto"/>
        <w:bottom w:val="none" w:sz="0" w:space="0" w:color="auto"/>
        <w:right w:val="none" w:sz="0" w:space="0" w:color="auto"/>
      </w:divBdr>
    </w:div>
    <w:div w:id="273945090">
      <w:bodyDiv w:val="1"/>
      <w:marLeft w:val="0"/>
      <w:marRight w:val="0"/>
      <w:marTop w:val="0"/>
      <w:marBottom w:val="0"/>
      <w:divBdr>
        <w:top w:val="none" w:sz="0" w:space="0" w:color="auto"/>
        <w:left w:val="none" w:sz="0" w:space="0" w:color="auto"/>
        <w:bottom w:val="none" w:sz="0" w:space="0" w:color="auto"/>
        <w:right w:val="none" w:sz="0" w:space="0" w:color="auto"/>
      </w:divBdr>
    </w:div>
    <w:div w:id="735317609">
      <w:bodyDiv w:val="1"/>
      <w:marLeft w:val="0"/>
      <w:marRight w:val="0"/>
      <w:marTop w:val="0"/>
      <w:marBottom w:val="0"/>
      <w:divBdr>
        <w:top w:val="none" w:sz="0" w:space="0" w:color="auto"/>
        <w:left w:val="none" w:sz="0" w:space="0" w:color="auto"/>
        <w:bottom w:val="none" w:sz="0" w:space="0" w:color="auto"/>
        <w:right w:val="none" w:sz="0" w:space="0" w:color="auto"/>
      </w:divBdr>
    </w:div>
    <w:div w:id="780035371">
      <w:bodyDiv w:val="1"/>
      <w:marLeft w:val="0"/>
      <w:marRight w:val="0"/>
      <w:marTop w:val="0"/>
      <w:marBottom w:val="0"/>
      <w:divBdr>
        <w:top w:val="none" w:sz="0" w:space="0" w:color="auto"/>
        <w:left w:val="none" w:sz="0" w:space="0" w:color="auto"/>
        <w:bottom w:val="none" w:sz="0" w:space="0" w:color="auto"/>
        <w:right w:val="none" w:sz="0" w:space="0" w:color="auto"/>
      </w:divBdr>
    </w:div>
    <w:div w:id="797914186">
      <w:bodyDiv w:val="1"/>
      <w:marLeft w:val="0"/>
      <w:marRight w:val="0"/>
      <w:marTop w:val="0"/>
      <w:marBottom w:val="0"/>
      <w:divBdr>
        <w:top w:val="none" w:sz="0" w:space="0" w:color="auto"/>
        <w:left w:val="none" w:sz="0" w:space="0" w:color="auto"/>
        <w:bottom w:val="none" w:sz="0" w:space="0" w:color="auto"/>
        <w:right w:val="none" w:sz="0" w:space="0" w:color="auto"/>
      </w:divBdr>
    </w:div>
    <w:div w:id="864824748">
      <w:bodyDiv w:val="1"/>
      <w:marLeft w:val="0"/>
      <w:marRight w:val="0"/>
      <w:marTop w:val="0"/>
      <w:marBottom w:val="0"/>
      <w:divBdr>
        <w:top w:val="none" w:sz="0" w:space="0" w:color="auto"/>
        <w:left w:val="none" w:sz="0" w:space="0" w:color="auto"/>
        <w:bottom w:val="none" w:sz="0" w:space="0" w:color="auto"/>
        <w:right w:val="none" w:sz="0" w:space="0" w:color="auto"/>
      </w:divBdr>
    </w:div>
    <w:div w:id="963655899">
      <w:bodyDiv w:val="1"/>
      <w:marLeft w:val="0"/>
      <w:marRight w:val="0"/>
      <w:marTop w:val="0"/>
      <w:marBottom w:val="0"/>
      <w:divBdr>
        <w:top w:val="none" w:sz="0" w:space="0" w:color="auto"/>
        <w:left w:val="none" w:sz="0" w:space="0" w:color="auto"/>
        <w:bottom w:val="none" w:sz="0" w:space="0" w:color="auto"/>
        <w:right w:val="none" w:sz="0" w:space="0" w:color="auto"/>
      </w:divBdr>
    </w:div>
    <w:div w:id="979923157">
      <w:bodyDiv w:val="1"/>
      <w:marLeft w:val="0"/>
      <w:marRight w:val="0"/>
      <w:marTop w:val="0"/>
      <w:marBottom w:val="0"/>
      <w:divBdr>
        <w:top w:val="none" w:sz="0" w:space="0" w:color="auto"/>
        <w:left w:val="none" w:sz="0" w:space="0" w:color="auto"/>
        <w:bottom w:val="none" w:sz="0" w:space="0" w:color="auto"/>
        <w:right w:val="none" w:sz="0" w:space="0" w:color="auto"/>
      </w:divBdr>
    </w:div>
    <w:div w:id="992180814">
      <w:bodyDiv w:val="1"/>
      <w:marLeft w:val="0"/>
      <w:marRight w:val="0"/>
      <w:marTop w:val="0"/>
      <w:marBottom w:val="0"/>
      <w:divBdr>
        <w:top w:val="none" w:sz="0" w:space="0" w:color="auto"/>
        <w:left w:val="none" w:sz="0" w:space="0" w:color="auto"/>
        <w:bottom w:val="none" w:sz="0" w:space="0" w:color="auto"/>
        <w:right w:val="none" w:sz="0" w:space="0" w:color="auto"/>
      </w:divBdr>
    </w:div>
    <w:div w:id="1087112189">
      <w:bodyDiv w:val="1"/>
      <w:marLeft w:val="0"/>
      <w:marRight w:val="0"/>
      <w:marTop w:val="0"/>
      <w:marBottom w:val="0"/>
      <w:divBdr>
        <w:top w:val="none" w:sz="0" w:space="0" w:color="auto"/>
        <w:left w:val="none" w:sz="0" w:space="0" w:color="auto"/>
        <w:bottom w:val="none" w:sz="0" w:space="0" w:color="auto"/>
        <w:right w:val="none" w:sz="0" w:space="0" w:color="auto"/>
      </w:divBdr>
    </w:div>
    <w:div w:id="1091469042">
      <w:bodyDiv w:val="1"/>
      <w:marLeft w:val="0"/>
      <w:marRight w:val="0"/>
      <w:marTop w:val="0"/>
      <w:marBottom w:val="0"/>
      <w:divBdr>
        <w:top w:val="none" w:sz="0" w:space="0" w:color="auto"/>
        <w:left w:val="none" w:sz="0" w:space="0" w:color="auto"/>
        <w:bottom w:val="none" w:sz="0" w:space="0" w:color="auto"/>
        <w:right w:val="none" w:sz="0" w:space="0" w:color="auto"/>
      </w:divBdr>
    </w:div>
    <w:div w:id="1291596907">
      <w:bodyDiv w:val="1"/>
      <w:marLeft w:val="0"/>
      <w:marRight w:val="0"/>
      <w:marTop w:val="0"/>
      <w:marBottom w:val="0"/>
      <w:divBdr>
        <w:top w:val="none" w:sz="0" w:space="0" w:color="auto"/>
        <w:left w:val="none" w:sz="0" w:space="0" w:color="auto"/>
        <w:bottom w:val="none" w:sz="0" w:space="0" w:color="auto"/>
        <w:right w:val="none" w:sz="0" w:space="0" w:color="auto"/>
      </w:divBdr>
    </w:div>
    <w:div w:id="1374573075">
      <w:bodyDiv w:val="1"/>
      <w:marLeft w:val="0"/>
      <w:marRight w:val="0"/>
      <w:marTop w:val="0"/>
      <w:marBottom w:val="0"/>
      <w:divBdr>
        <w:top w:val="none" w:sz="0" w:space="0" w:color="auto"/>
        <w:left w:val="none" w:sz="0" w:space="0" w:color="auto"/>
        <w:bottom w:val="none" w:sz="0" w:space="0" w:color="auto"/>
        <w:right w:val="none" w:sz="0" w:space="0" w:color="auto"/>
      </w:divBdr>
    </w:div>
    <w:div w:id="1410929163">
      <w:bodyDiv w:val="1"/>
      <w:marLeft w:val="0"/>
      <w:marRight w:val="0"/>
      <w:marTop w:val="0"/>
      <w:marBottom w:val="0"/>
      <w:divBdr>
        <w:top w:val="none" w:sz="0" w:space="0" w:color="auto"/>
        <w:left w:val="none" w:sz="0" w:space="0" w:color="auto"/>
        <w:bottom w:val="none" w:sz="0" w:space="0" w:color="auto"/>
        <w:right w:val="none" w:sz="0" w:space="0" w:color="auto"/>
      </w:divBdr>
    </w:div>
    <w:div w:id="1543635158">
      <w:bodyDiv w:val="1"/>
      <w:marLeft w:val="0"/>
      <w:marRight w:val="0"/>
      <w:marTop w:val="0"/>
      <w:marBottom w:val="0"/>
      <w:divBdr>
        <w:top w:val="none" w:sz="0" w:space="0" w:color="auto"/>
        <w:left w:val="none" w:sz="0" w:space="0" w:color="auto"/>
        <w:bottom w:val="none" w:sz="0" w:space="0" w:color="auto"/>
        <w:right w:val="none" w:sz="0" w:space="0" w:color="auto"/>
      </w:divBdr>
    </w:div>
    <w:div w:id="1858734033">
      <w:bodyDiv w:val="1"/>
      <w:marLeft w:val="0"/>
      <w:marRight w:val="0"/>
      <w:marTop w:val="0"/>
      <w:marBottom w:val="0"/>
      <w:divBdr>
        <w:top w:val="none" w:sz="0" w:space="0" w:color="auto"/>
        <w:left w:val="none" w:sz="0" w:space="0" w:color="auto"/>
        <w:bottom w:val="none" w:sz="0" w:space="0" w:color="auto"/>
        <w:right w:val="none" w:sz="0" w:space="0" w:color="auto"/>
      </w:divBdr>
    </w:div>
    <w:div w:id="19567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1F9DB7-831B-481A-B74F-611BB4BE335A}">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ABBD0-1678-4B5E-9137-CBFAD5D2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4616</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Annex M</vt:lpstr>
    </vt:vector>
  </TitlesOfParts>
  <Company>Xcel Energy</Company>
  <LinksUpToDate>false</LinksUpToDate>
  <CharactersWithSpaces>30872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M</dc:title>
  <dc:creator>Susan McNelly</dc:creator>
  <cp:lastModifiedBy>Stephen Shull</cp:lastModifiedBy>
  <cp:revision>3</cp:revision>
  <cp:lastPrinted>2016-12-12T12:41:00Z</cp:lastPrinted>
  <dcterms:created xsi:type="dcterms:W3CDTF">2017-12-12T01:50:00Z</dcterms:created>
  <dcterms:modified xsi:type="dcterms:W3CDTF">2017-12-12T02:14:00Z</dcterms:modified>
</cp:coreProperties>
</file>