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FCD2A" w14:textId="6AF19AA5" w:rsidR="00AA6B53" w:rsidRPr="00A0715A" w:rsidRDefault="007C4AD8" w:rsidP="00B5257C">
      <w:pPr>
        <w:pStyle w:val="Heading1"/>
      </w:pPr>
      <w:r>
        <w:t>Vice</w:t>
      </w:r>
      <w:r w:rsidR="009C264A">
        <w:t>-</w:t>
      </w:r>
      <w:r w:rsidR="00AA6B53" w:rsidRPr="00A0715A">
        <w:t xml:space="preserve">Chair’s Report – </w:t>
      </w:r>
      <w:r w:rsidR="006337E0">
        <w:t>Ed teNyenhuis</w:t>
      </w:r>
    </w:p>
    <w:p w14:paraId="625EA67D" w14:textId="52A5AA4F" w:rsidR="00F723F8" w:rsidRPr="00A0715A" w:rsidRDefault="00F723F8" w:rsidP="00DD4CF3">
      <w:r w:rsidRPr="00A0715A">
        <w:t xml:space="preserve">The </w:t>
      </w:r>
      <w:r w:rsidR="007C4AD8">
        <w:t>Vice-</w:t>
      </w:r>
      <w:r w:rsidRPr="00A0715A">
        <w:t xml:space="preserve">Chair’s Report </w:t>
      </w:r>
      <w:r w:rsidR="00DE422A">
        <w:t xml:space="preserve">will be </w:t>
      </w:r>
      <w:r w:rsidR="007A7C7A">
        <w:t xml:space="preserve">presented at the </w:t>
      </w:r>
      <w:r w:rsidRPr="00A0715A">
        <w:t>Monday General Session.</w:t>
      </w:r>
    </w:p>
    <w:p w14:paraId="6425E844" w14:textId="441A25FE" w:rsidR="00D23222" w:rsidRDefault="007C4AD8" w:rsidP="00B5257C">
      <w:pPr>
        <w:pStyle w:val="Heading2"/>
      </w:pPr>
      <w:r w:rsidRPr="007C4AD8">
        <w:t>IEEE PES Calendar</w:t>
      </w:r>
      <w:r w:rsidR="0097579A">
        <w:t xml:space="preserve"> of Recent and </w:t>
      </w:r>
      <w:r w:rsidRPr="007C4AD8">
        <w:t>Upcoming Events</w:t>
      </w:r>
    </w:p>
    <w:p w14:paraId="1D4C7742" w14:textId="62CDBB16" w:rsidR="007C4AD8" w:rsidRPr="00BE2388" w:rsidRDefault="007C4AD8" w:rsidP="00C87DBB">
      <w:r w:rsidRPr="00BE2388">
        <w:t xml:space="preserve">The following are </w:t>
      </w:r>
      <w:r w:rsidR="0097579A">
        <w:t xml:space="preserve">recent and </w:t>
      </w:r>
      <w:r w:rsidRPr="00BE2388">
        <w:t xml:space="preserve">upcoming PES sponsored conferences and committee </w:t>
      </w:r>
      <w:r w:rsidR="00C11F0B">
        <w:t>events</w:t>
      </w:r>
      <w:r w:rsidRPr="00BE2388">
        <w:t xml:space="preserve">.  Please check the PES website at </w:t>
      </w:r>
      <w:hyperlink r:id="rId8" w:history="1">
        <w:r w:rsidRPr="00BE2388">
          <w:rPr>
            <w:rStyle w:val="Hyperlink"/>
            <w:szCs w:val="22"/>
          </w:rPr>
          <w:t>www.ieee-pes.org</w:t>
        </w:r>
      </w:hyperlink>
      <w:r w:rsidRPr="00BE2388">
        <w:t xml:space="preserve"> for further details, and additional events.</w:t>
      </w:r>
    </w:p>
    <w:p w14:paraId="61F738A7" w14:textId="261A4A28" w:rsidR="008157FE" w:rsidRDefault="008157FE" w:rsidP="008157FE">
      <w:pPr>
        <w:pStyle w:val="ListParagraph"/>
        <w:numPr>
          <w:ilvl w:val="0"/>
          <w:numId w:val="28"/>
        </w:numPr>
        <w:spacing w:before="120" w:after="0" w:line="240" w:lineRule="auto"/>
        <w:contextualSpacing w:val="0"/>
        <w:rPr>
          <w:rFonts w:ascii="Times New Roman" w:hAnsi="Times New Roman"/>
        </w:rPr>
      </w:pPr>
      <w:r w:rsidRPr="00823E03">
        <w:rPr>
          <w:rStyle w:val="Hyperlink"/>
          <w:rFonts w:ascii="Times New Roman" w:hAnsi="Times New Roman"/>
          <w:color w:val="auto"/>
          <w:u w:val="none"/>
        </w:rPr>
        <w:t>20</w:t>
      </w:r>
      <w:r>
        <w:rPr>
          <w:rStyle w:val="Hyperlink"/>
          <w:rFonts w:ascii="Times New Roman" w:hAnsi="Times New Roman"/>
          <w:color w:val="auto"/>
          <w:u w:val="none"/>
        </w:rPr>
        <w:t>21</w:t>
      </w:r>
      <w:r w:rsidRPr="00823E03">
        <w:rPr>
          <w:rStyle w:val="Hyperlink"/>
          <w:rFonts w:ascii="Times New Roman" w:hAnsi="Times New Roman"/>
          <w:color w:val="auto"/>
          <w:u w:val="none"/>
        </w:rPr>
        <w:t xml:space="preserve"> IEEE PES General Meeting</w:t>
      </w:r>
      <w:r w:rsidRPr="00823E03">
        <w:rPr>
          <w:rFonts w:ascii="Times New Roman" w:hAnsi="Times New Roman"/>
        </w:rPr>
        <w:br/>
      </w:r>
      <w:r>
        <w:rPr>
          <w:rFonts w:ascii="Times New Roman" w:hAnsi="Times New Roman"/>
        </w:rPr>
        <w:t>Virtual Meeting</w:t>
      </w:r>
    </w:p>
    <w:p w14:paraId="72110E8B" w14:textId="117DBBEE" w:rsidR="00C23EC8" w:rsidRDefault="00C23EC8" w:rsidP="00C23EC8">
      <w:pPr>
        <w:pStyle w:val="ListParagraph"/>
        <w:numPr>
          <w:ilvl w:val="0"/>
          <w:numId w:val="28"/>
        </w:numPr>
        <w:spacing w:before="120" w:after="0" w:line="240" w:lineRule="auto"/>
        <w:contextualSpacing w:val="0"/>
        <w:rPr>
          <w:rStyle w:val="Hyperlink"/>
          <w:rFonts w:ascii="Times New Roman" w:hAnsi="Times New Roman"/>
          <w:color w:val="auto"/>
          <w:u w:val="none"/>
        </w:rPr>
      </w:pPr>
      <w:r>
        <w:rPr>
          <w:rStyle w:val="Hyperlink"/>
          <w:rFonts w:ascii="Times New Roman" w:hAnsi="Times New Roman"/>
          <w:color w:val="auto"/>
          <w:u w:val="none"/>
        </w:rPr>
        <w:t>2022 IEEE PES Transmission and Distribution Exhibition and Conference</w:t>
      </w:r>
      <w:r>
        <w:rPr>
          <w:rStyle w:val="Hyperlink"/>
          <w:rFonts w:ascii="Times New Roman" w:hAnsi="Times New Roman"/>
          <w:color w:val="auto"/>
          <w:u w:val="none"/>
        </w:rPr>
        <w:br/>
      </w:r>
      <w:bookmarkStart w:id="0" w:name="_Hlk86651914"/>
      <w:r>
        <w:rPr>
          <w:rStyle w:val="Hyperlink"/>
          <w:rFonts w:ascii="Times New Roman" w:hAnsi="Times New Roman"/>
          <w:color w:val="auto"/>
          <w:u w:val="none"/>
        </w:rPr>
        <w:t>April 25 - 28, 2022, New Orleans, LA</w:t>
      </w:r>
      <w:bookmarkEnd w:id="0"/>
    </w:p>
    <w:p w14:paraId="23F0976B" w14:textId="735FB95A" w:rsidR="006337E0" w:rsidRPr="00C23EC8" w:rsidRDefault="00C23EC8" w:rsidP="00C23EC8">
      <w:pPr>
        <w:pStyle w:val="ListParagraph"/>
        <w:numPr>
          <w:ilvl w:val="0"/>
          <w:numId w:val="28"/>
        </w:numPr>
        <w:spacing w:before="120" w:after="0" w:line="240" w:lineRule="auto"/>
        <w:contextualSpacing w:val="0"/>
        <w:rPr>
          <w:rFonts w:ascii="Times New Roman" w:hAnsi="Times New Roman"/>
        </w:rPr>
      </w:pPr>
      <w:r w:rsidRPr="00823E03">
        <w:rPr>
          <w:rStyle w:val="Hyperlink"/>
          <w:rFonts w:ascii="Times New Roman" w:hAnsi="Times New Roman"/>
          <w:color w:val="auto"/>
          <w:u w:val="none"/>
        </w:rPr>
        <w:t>20</w:t>
      </w:r>
      <w:r>
        <w:rPr>
          <w:rStyle w:val="Hyperlink"/>
          <w:rFonts w:ascii="Times New Roman" w:hAnsi="Times New Roman"/>
          <w:color w:val="auto"/>
          <w:u w:val="none"/>
        </w:rPr>
        <w:t>22</w:t>
      </w:r>
      <w:r w:rsidRPr="00823E03">
        <w:rPr>
          <w:rStyle w:val="Hyperlink"/>
          <w:rFonts w:ascii="Times New Roman" w:hAnsi="Times New Roman"/>
          <w:color w:val="auto"/>
          <w:u w:val="none"/>
        </w:rPr>
        <w:t xml:space="preserve"> IEEE PES General Meeting</w:t>
      </w:r>
      <w:r w:rsidRPr="00823E03">
        <w:rPr>
          <w:rFonts w:ascii="Times New Roman" w:hAnsi="Times New Roman"/>
        </w:rPr>
        <w:br/>
      </w:r>
      <w:bookmarkStart w:id="1" w:name="_Hlk86655520"/>
      <w:r>
        <w:rPr>
          <w:rFonts w:ascii="Times New Roman" w:hAnsi="Times New Roman"/>
        </w:rPr>
        <w:t>July 17 - 21, 2022, Denver, Colorado</w:t>
      </w:r>
      <w:bookmarkEnd w:id="1"/>
    </w:p>
    <w:p w14:paraId="42CBDF4D" w14:textId="7D087954" w:rsidR="00C23EC8" w:rsidRDefault="00C23EC8" w:rsidP="00C23EC8">
      <w:pPr>
        <w:pStyle w:val="Heading2"/>
      </w:pPr>
      <w:r>
        <w:t>202</w:t>
      </w:r>
      <w:r w:rsidR="00A64888">
        <w:t>1</w:t>
      </w:r>
      <w:r>
        <w:t xml:space="preserve"> IEEE PES General Meeting</w:t>
      </w:r>
      <w:r w:rsidR="00347F4D">
        <w:t xml:space="preserve">, </w:t>
      </w:r>
      <w:r w:rsidR="00A64888">
        <w:t>July 18 - 22</w:t>
      </w:r>
      <w:r>
        <w:t>, 202</w:t>
      </w:r>
      <w:r w:rsidR="00A64888">
        <w:t>1</w:t>
      </w:r>
      <w:r w:rsidR="006F1CAC">
        <w:t xml:space="preserve"> (virtual meeting)</w:t>
      </w:r>
    </w:p>
    <w:p w14:paraId="6D8A64CF" w14:textId="0E502C68" w:rsidR="00A64888" w:rsidRDefault="00A64888" w:rsidP="00C23EC8">
      <w:r>
        <w:t xml:space="preserve">The weblink for the event </w:t>
      </w:r>
      <w:r w:rsidR="008157FE">
        <w:t>was</w:t>
      </w:r>
      <w:r>
        <w:t xml:space="preserve"> </w:t>
      </w:r>
      <w:hyperlink r:id="rId9" w:history="1">
        <w:r w:rsidRPr="00494996">
          <w:rPr>
            <w:rStyle w:val="Hyperlink"/>
          </w:rPr>
          <w:t>http://pes-gm.org/2021/</w:t>
        </w:r>
      </w:hyperlink>
      <w:r w:rsidR="00753C0C">
        <w:t xml:space="preserve">.  </w:t>
      </w:r>
    </w:p>
    <w:p w14:paraId="70DDDCD7" w14:textId="77777777" w:rsidR="000D3BE9" w:rsidRDefault="00A64888" w:rsidP="000D3BE9">
      <w:r w:rsidRPr="00A64888">
        <w:t xml:space="preserve">The theme for the 2021 IEEE PES General Meeting </w:t>
      </w:r>
      <w:r w:rsidR="00415E8E">
        <w:t>wa</w:t>
      </w:r>
      <w:r w:rsidRPr="00A64888">
        <w:t>s “Managing Energy Business During a Pandemic”.</w:t>
      </w:r>
      <w:r w:rsidR="000D3BE9">
        <w:t xml:space="preserve">  </w:t>
      </w:r>
    </w:p>
    <w:p w14:paraId="2D08EAEB" w14:textId="5EA4BC6F" w:rsidR="001D1220" w:rsidRDefault="001D1220" w:rsidP="000D3BE9">
      <w:r>
        <w:t>Below is a listing of the</w:t>
      </w:r>
      <w:r w:rsidR="00415E8E">
        <w:t xml:space="preserve"> </w:t>
      </w:r>
      <w:r w:rsidR="008157FE">
        <w:t xml:space="preserve">approved </w:t>
      </w:r>
      <w:r w:rsidR="00415E8E">
        <w:t xml:space="preserve">papers that were </w:t>
      </w:r>
      <w:r w:rsidR="008157FE">
        <w:t xml:space="preserve">presented at the </w:t>
      </w:r>
      <w:r w:rsidR="00415E8E">
        <w:t>conference</w:t>
      </w:r>
      <w:r>
        <w:t xml:space="preserve"> (transaction and conference).</w:t>
      </w:r>
    </w:p>
    <w:tbl>
      <w:tblPr>
        <w:tblStyle w:val="TableGrid"/>
        <w:tblW w:w="9915" w:type="dxa"/>
        <w:tblCellMar>
          <w:top w:w="58" w:type="dxa"/>
          <w:left w:w="115" w:type="dxa"/>
          <w:bottom w:w="58" w:type="dxa"/>
          <w:right w:w="115" w:type="dxa"/>
        </w:tblCellMar>
        <w:tblLook w:val="04A0" w:firstRow="1" w:lastRow="0" w:firstColumn="1" w:lastColumn="0" w:noHBand="0" w:noVBand="1"/>
      </w:tblPr>
      <w:tblGrid>
        <w:gridCol w:w="1734"/>
        <w:gridCol w:w="6912"/>
        <w:gridCol w:w="1269"/>
      </w:tblGrid>
      <w:tr w:rsidR="00C23EC8" w:rsidRPr="00ED615A" w14:paraId="6CEBDBD8" w14:textId="77777777" w:rsidTr="00BE5AB1">
        <w:trPr>
          <w:tblHeader/>
        </w:trPr>
        <w:tc>
          <w:tcPr>
            <w:tcW w:w="1734" w:type="dxa"/>
            <w:shd w:val="clear" w:color="auto" w:fill="auto"/>
            <w:vAlign w:val="center"/>
          </w:tcPr>
          <w:p w14:paraId="2DB2548D" w14:textId="77777777" w:rsidR="00C23EC8" w:rsidRPr="00ED615A" w:rsidRDefault="00C23EC8" w:rsidP="00CE4539">
            <w:pPr>
              <w:spacing w:before="0"/>
              <w:jc w:val="center"/>
              <w:rPr>
                <w:b/>
                <w:szCs w:val="22"/>
              </w:rPr>
            </w:pPr>
            <w:r w:rsidRPr="00ED615A">
              <w:rPr>
                <w:b/>
                <w:szCs w:val="22"/>
              </w:rPr>
              <w:t>Paper</w:t>
            </w:r>
          </w:p>
        </w:tc>
        <w:tc>
          <w:tcPr>
            <w:tcW w:w="6912" w:type="dxa"/>
            <w:shd w:val="clear" w:color="auto" w:fill="auto"/>
            <w:vAlign w:val="center"/>
          </w:tcPr>
          <w:p w14:paraId="2D626AE8" w14:textId="77777777" w:rsidR="00C23EC8" w:rsidRPr="00ED615A" w:rsidRDefault="00C23EC8" w:rsidP="00CE4539">
            <w:pPr>
              <w:spacing w:before="0"/>
              <w:rPr>
                <w:b/>
                <w:szCs w:val="22"/>
              </w:rPr>
            </w:pPr>
            <w:r w:rsidRPr="00ED615A">
              <w:rPr>
                <w:b/>
                <w:szCs w:val="22"/>
              </w:rPr>
              <w:t>Title</w:t>
            </w:r>
          </w:p>
        </w:tc>
        <w:tc>
          <w:tcPr>
            <w:tcW w:w="1269" w:type="dxa"/>
            <w:shd w:val="clear" w:color="auto" w:fill="auto"/>
            <w:vAlign w:val="center"/>
          </w:tcPr>
          <w:p w14:paraId="33AC1D46" w14:textId="061CB299" w:rsidR="00C23EC8" w:rsidRPr="00ED615A" w:rsidRDefault="00BE5AB1" w:rsidP="00CE4539">
            <w:pPr>
              <w:spacing w:before="0"/>
              <w:jc w:val="center"/>
              <w:rPr>
                <w:b/>
                <w:szCs w:val="22"/>
              </w:rPr>
            </w:pPr>
            <w:r>
              <w:rPr>
                <w:b/>
                <w:szCs w:val="22"/>
              </w:rPr>
              <w:t>Type</w:t>
            </w:r>
          </w:p>
        </w:tc>
      </w:tr>
      <w:tr w:rsidR="00BB156A" w:rsidRPr="00ED615A" w14:paraId="2B9EE65D" w14:textId="77777777" w:rsidTr="00BE5AB1">
        <w:trPr>
          <w:trHeight w:hRule="exact" w:val="576"/>
        </w:trPr>
        <w:tc>
          <w:tcPr>
            <w:tcW w:w="1734" w:type="dxa"/>
            <w:vAlign w:val="center"/>
          </w:tcPr>
          <w:p w14:paraId="73D11E94" w14:textId="70F73438" w:rsidR="00BB156A" w:rsidRPr="00ED615A" w:rsidRDefault="00BB156A" w:rsidP="00BE5AB1">
            <w:pPr>
              <w:spacing w:before="0"/>
              <w:jc w:val="center"/>
              <w:rPr>
                <w:szCs w:val="22"/>
              </w:rPr>
            </w:pPr>
            <w:r w:rsidRPr="00BB156A">
              <w:rPr>
                <w:szCs w:val="22"/>
              </w:rPr>
              <w:t>21PESGM0337</w:t>
            </w:r>
          </w:p>
        </w:tc>
        <w:tc>
          <w:tcPr>
            <w:tcW w:w="6912" w:type="dxa"/>
            <w:vAlign w:val="center"/>
          </w:tcPr>
          <w:p w14:paraId="388F183D" w14:textId="3FA00ADC" w:rsidR="00BB156A" w:rsidRPr="00ED615A" w:rsidRDefault="00BB156A" w:rsidP="00CE4539">
            <w:pPr>
              <w:spacing w:before="0"/>
              <w:rPr>
                <w:szCs w:val="22"/>
              </w:rPr>
            </w:pPr>
            <w:r w:rsidRPr="00BB156A">
              <w:rPr>
                <w:szCs w:val="22"/>
              </w:rPr>
              <w:t>Experimental Study on the Gas Bubble Temperature Around an Arc under Insulation Oil</w:t>
            </w:r>
          </w:p>
        </w:tc>
        <w:tc>
          <w:tcPr>
            <w:tcW w:w="1269" w:type="dxa"/>
            <w:vAlign w:val="center"/>
          </w:tcPr>
          <w:p w14:paraId="64A1BB64" w14:textId="41FAD9FD" w:rsidR="00BB156A" w:rsidRDefault="00BE5AB1" w:rsidP="00CE4539">
            <w:pPr>
              <w:spacing w:before="0"/>
              <w:jc w:val="center"/>
              <w:rPr>
                <w:szCs w:val="22"/>
              </w:rPr>
            </w:pPr>
            <w:r>
              <w:rPr>
                <w:szCs w:val="22"/>
              </w:rPr>
              <w:t>Transaction</w:t>
            </w:r>
          </w:p>
        </w:tc>
      </w:tr>
      <w:tr w:rsidR="00C23EC8" w:rsidRPr="00ED615A" w14:paraId="340E259B" w14:textId="77777777" w:rsidTr="00BE5AB1">
        <w:trPr>
          <w:trHeight w:hRule="exact" w:val="576"/>
        </w:trPr>
        <w:tc>
          <w:tcPr>
            <w:tcW w:w="1734" w:type="dxa"/>
            <w:vAlign w:val="center"/>
          </w:tcPr>
          <w:p w14:paraId="41DB2C93" w14:textId="384956DD" w:rsidR="00C23EC8" w:rsidRPr="00ED615A" w:rsidRDefault="00BB156A" w:rsidP="00CE4539">
            <w:pPr>
              <w:spacing w:before="0"/>
              <w:jc w:val="center"/>
              <w:rPr>
                <w:szCs w:val="22"/>
              </w:rPr>
            </w:pPr>
            <w:r w:rsidRPr="00BB156A">
              <w:rPr>
                <w:szCs w:val="22"/>
              </w:rPr>
              <w:t>21PESGM0589</w:t>
            </w:r>
          </w:p>
        </w:tc>
        <w:tc>
          <w:tcPr>
            <w:tcW w:w="6912" w:type="dxa"/>
            <w:vAlign w:val="center"/>
          </w:tcPr>
          <w:p w14:paraId="1049E8DC" w14:textId="10032A1F" w:rsidR="00C23EC8" w:rsidRPr="00ED615A" w:rsidRDefault="00BB156A" w:rsidP="00CE4539">
            <w:pPr>
              <w:spacing w:before="0"/>
              <w:rPr>
                <w:szCs w:val="22"/>
              </w:rPr>
            </w:pPr>
            <w:r w:rsidRPr="00BB156A">
              <w:rPr>
                <w:szCs w:val="22"/>
              </w:rPr>
              <w:t>Effect of Voltage Waveforms of HVDC Converter Transformer on Lifetime Characteristics</w:t>
            </w:r>
          </w:p>
        </w:tc>
        <w:tc>
          <w:tcPr>
            <w:tcW w:w="1269" w:type="dxa"/>
            <w:vAlign w:val="center"/>
          </w:tcPr>
          <w:p w14:paraId="7E76F125" w14:textId="0E5786F9" w:rsidR="00C23EC8" w:rsidRPr="00ED615A" w:rsidRDefault="00BE5AB1" w:rsidP="00CE4539">
            <w:pPr>
              <w:spacing w:before="0"/>
              <w:jc w:val="center"/>
              <w:rPr>
                <w:szCs w:val="22"/>
              </w:rPr>
            </w:pPr>
            <w:r>
              <w:rPr>
                <w:szCs w:val="22"/>
              </w:rPr>
              <w:t>Transaction</w:t>
            </w:r>
          </w:p>
        </w:tc>
      </w:tr>
      <w:tr w:rsidR="00C23EC8" w:rsidRPr="00ED615A" w14:paraId="25925B3E" w14:textId="77777777" w:rsidTr="00BE5AB1">
        <w:trPr>
          <w:trHeight w:hRule="exact" w:val="576"/>
        </w:trPr>
        <w:tc>
          <w:tcPr>
            <w:tcW w:w="1734" w:type="dxa"/>
            <w:vAlign w:val="center"/>
          </w:tcPr>
          <w:p w14:paraId="1DC58D3E" w14:textId="147454CD" w:rsidR="00C23EC8" w:rsidRPr="00ED615A" w:rsidRDefault="00BB156A" w:rsidP="00CE4539">
            <w:pPr>
              <w:spacing w:before="0"/>
              <w:jc w:val="center"/>
              <w:rPr>
                <w:color w:val="000000"/>
                <w:szCs w:val="22"/>
              </w:rPr>
            </w:pPr>
            <w:r w:rsidRPr="00BB156A">
              <w:rPr>
                <w:color w:val="000000"/>
                <w:szCs w:val="22"/>
              </w:rPr>
              <w:t>21PESGM0248</w:t>
            </w:r>
          </w:p>
        </w:tc>
        <w:tc>
          <w:tcPr>
            <w:tcW w:w="6912" w:type="dxa"/>
            <w:vAlign w:val="center"/>
          </w:tcPr>
          <w:p w14:paraId="3EC84682" w14:textId="4732A183" w:rsidR="00C23EC8" w:rsidRPr="00ED615A" w:rsidRDefault="00BB156A" w:rsidP="00CE4539">
            <w:pPr>
              <w:spacing w:before="0"/>
              <w:rPr>
                <w:szCs w:val="22"/>
              </w:rPr>
            </w:pPr>
            <w:r w:rsidRPr="00BB156A">
              <w:rPr>
                <w:szCs w:val="22"/>
              </w:rPr>
              <w:t>Transformer Active Protection Method Based on Multi-Parameter Fusion</w:t>
            </w:r>
          </w:p>
        </w:tc>
        <w:tc>
          <w:tcPr>
            <w:tcW w:w="1269" w:type="dxa"/>
            <w:vAlign w:val="center"/>
          </w:tcPr>
          <w:p w14:paraId="2445D1E7" w14:textId="6FAE0815" w:rsidR="00C23EC8" w:rsidRPr="00ED615A" w:rsidRDefault="00BE5AB1" w:rsidP="00CE4539">
            <w:pPr>
              <w:spacing w:before="0"/>
              <w:jc w:val="center"/>
              <w:rPr>
                <w:szCs w:val="22"/>
              </w:rPr>
            </w:pPr>
            <w:r>
              <w:rPr>
                <w:szCs w:val="22"/>
              </w:rPr>
              <w:t>Conference</w:t>
            </w:r>
          </w:p>
        </w:tc>
      </w:tr>
      <w:tr w:rsidR="00BE5AB1" w:rsidRPr="00ED615A" w14:paraId="578F576B" w14:textId="77777777" w:rsidTr="00BE5AB1">
        <w:trPr>
          <w:trHeight w:hRule="exact" w:val="576"/>
        </w:trPr>
        <w:tc>
          <w:tcPr>
            <w:tcW w:w="1734" w:type="dxa"/>
            <w:vAlign w:val="center"/>
          </w:tcPr>
          <w:p w14:paraId="7AC32892" w14:textId="22B801FE" w:rsidR="00BE5AB1" w:rsidRPr="00ED615A" w:rsidRDefault="00BE5AB1" w:rsidP="00BE5AB1">
            <w:pPr>
              <w:spacing w:before="0"/>
              <w:jc w:val="center"/>
              <w:rPr>
                <w:szCs w:val="22"/>
              </w:rPr>
            </w:pPr>
            <w:r w:rsidRPr="00BB156A">
              <w:rPr>
                <w:szCs w:val="22"/>
              </w:rPr>
              <w:t>21PESGM0999</w:t>
            </w:r>
            <w:r>
              <w:rPr>
                <w:szCs w:val="22"/>
              </w:rPr>
              <w:t>*</w:t>
            </w:r>
          </w:p>
        </w:tc>
        <w:tc>
          <w:tcPr>
            <w:tcW w:w="6912" w:type="dxa"/>
            <w:vAlign w:val="center"/>
          </w:tcPr>
          <w:p w14:paraId="2BF85B15" w14:textId="31F38DC3" w:rsidR="00BE5AB1" w:rsidRPr="00ED615A" w:rsidRDefault="00BE5AB1" w:rsidP="00BE5AB1">
            <w:pPr>
              <w:spacing w:before="0"/>
              <w:rPr>
                <w:szCs w:val="22"/>
              </w:rPr>
            </w:pPr>
            <w:r w:rsidRPr="00BB156A">
              <w:rPr>
                <w:szCs w:val="22"/>
              </w:rPr>
              <w:t>A Simplified Solid-State Transformer Model for Teaching Basic Concepts and Ideas</w:t>
            </w:r>
          </w:p>
        </w:tc>
        <w:tc>
          <w:tcPr>
            <w:tcW w:w="1269" w:type="dxa"/>
            <w:vAlign w:val="center"/>
          </w:tcPr>
          <w:p w14:paraId="12DD86F6" w14:textId="7A79F0FB" w:rsidR="00BE5AB1" w:rsidRPr="00AE6DED" w:rsidRDefault="00BE5AB1" w:rsidP="00BE5AB1">
            <w:pPr>
              <w:spacing w:before="0"/>
              <w:jc w:val="center"/>
              <w:rPr>
                <w:strike/>
                <w:szCs w:val="22"/>
              </w:rPr>
            </w:pPr>
            <w:r w:rsidRPr="00583421">
              <w:rPr>
                <w:szCs w:val="22"/>
              </w:rPr>
              <w:t>Conference</w:t>
            </w:r>
          </w:p>
        </w:tc>
      </w:tr>
      <w:tr w:rsidR="00BE5AB1" w:rsidRPr="00ED615A" w14:paraId="43A37612" w14:textId="77777777" w:rsidTr="00BE5AB1">
        <w:trPr>
          <w:trHeight w:hRule="exact" w:val="576"/>
        </w:trPr>
        <w:tc>
          <w:tcPr>
            <w:tcW w:w="1734" w:type="dxa"/>
            <w:vAlign w:val="center"/>
          </w:tcPr>
          <w:p w14:paraId="31198BB9" w14:textId="614838D7" w:rsidR="00BE5AB1" w:rsidRPr="00ED615A" w:rsidRDefault="00BE5AB1" w:rsidP="00BE5AB1">
            <w:pPr>
              <w:spacing w:before="0"/>
              <w:jc w:val="center"/>
              <w:rPr>
                <w:szCs w:val="22"/>
              </w:rPr>
            </w:pPr>
            <w:r w:rsidRPr="00BB156A">
              <w:rPr>
                <w:szCs w:val="22"/>
              </w:rPr>
              <w:t>21PESGM2041</w:t>
            </w:r>
            <w:r>
              <w:rPr>
                <w:szCs w:val="22"/>
              </w:rPr>
              <w:t>*</w:t>
            </w:r>
          </w:p>
        </w:tc>
        <w:tc>
          <w:tcPr>
            <w:tcW w:w="6912" w:type="dxa"/>
            <w:vAlign w:val="center"/>
          </w:tcPr>
          <w:p w14:paraId="3C12089B" w14:textId="707157B4" w:rsidR="00BE5AB1" w:rsidRPr="00ED615A" w:rsidRDefault="00BE5AB1" w:rsidP="00BE5AB1">
            <w:pPr>
              <w:spacing w:before="0"/>
              <w:rPr>
                <w:szCs w:val="22"/>
              </w:rPr>
            </w:pPr>
            <w:r w:rsidRPr="00BB156A">
              <w:rPr>
                <w:szCs w:val="22"/>
              </w:rPr>
              <w:t>Optimized Modeling Process for Air Core Reactors using Finite Element Analysis</w:t>
            </w:r>
          </w:p>
        </w:tc>
        <w:tc>
          <w:tcPr>
            <w:tcW w:w="1269" w:type="dxa"/>
            <w:vAlign w:val="center"/>
          </w:tcPr>
          <w:p w14:paraId="1AE0F854" w14:textId="40A8B60E" w:rsidR="00BE5AB1" w:rsidRPr="00ED615A" w:rsidRDefault="00BE5AB1" w:rsidP="00BE5AB1">
            <w:pPr>
              <w:spacing w:before="0"/>
              <w:jc w:val="center"/>
              <w:rPr>
                <w:szCs w:val="22"/>
              </w:rPr>
            </w:pPr>
            <w:r w:rsidRPr="00583421">
              <w:rPr>
                <w:szCs w:val="22"/>
              </w:rPr>
              <w:t>Conference</w:t>
            </w:r>
          </w:p>
        </w:tc>
      </w:tr>
      <w:tr w:rsidR="00BE5AB1" w:rsidRPr="00ED615A" w14:paraId="1448D7D4" w14:textId="77777777" w:rsidTr="00BE5AB1">
        <w:trPr>
          <w:trHeight w:hRule="exact" w:val="576"/>
        </w:trPr>
        <w:tc>
          <w:tcPr>
            <w:tcW w:w="1734" w:type="dxa"/>
            <w:vAlign w:val="center"/>
          </w:tcPr>
          <w:p w14:paraId="70F57C49" w14:textId="0A8290D6" w:rsidR="00BE5AB1" w:rsidRPr="00ED615A" w:rsidRDefault="00BE5AB1" w:rsidP="00BE5AB1">
            <w:pPr>
              <w:spacing w:before="0"/>
              <w:jc w:val="center"/>
              <w:rPr>
                <w:szCs w:val="22"/>
              </w:rPr>
            </w:pPr>
            <w:r w:rsidRPr="00BB156A">
              <w:rPr>
                <w:szCs w:val="22"/>
              </w:rPr>
              <w:t>21PESGM2114</w:t>
            </w:r>
            <w:r>
              <w:rPr>
                <w:szCs w:val="22"/>
              </w:rPr>
              <w:t>*</w:t>
            </w:r>
          </w:p>
        </w:tc>
        <w:tc>
          <w:tcPr>
            <w:tcW w:w="6912" w:type="dxa"/>
            <w:vAlign w:val="center"/>
          </w:tcPr>
          <w:p w14:paraId="14ADDE01" w14:textId="5D704137" w:rsidR="00BE5AB1" w:rsidRPr="00ED615A" w:rsidRDefault="00BE5AB1" w:rsidP="00BE5AB1">
            <w:pPr>
              <w:spacing w:before="0"/>
              <w:rPr>
                <w:szCs w:val="22"/>
              </w:rPr>
            </w:pPr>
            <w:r w:rsidRPr="00BB156A">
              <w:rPr>
                <w:szCs w:val="22"/>
              </w:rPr>
              <w:t>Comprehensive Analysis of Continuously Variable Series Reactor Using G-C Framework</w:t>
            </w:r>
          </w:p>
        </w:tc>
        <w:tc>
          <w:tcPr>
            <w:tcW w:w="1269" w:type="dxa"/>
            <w:vAlign w:val="center"/>
          </w:tcPr>
          <w:p w14:paraId="6D2A8BFA" w14:textId="41206B25" w:rsidR="00BE5AB1" w:rsidRPr="00ED615A" w:rsidRDefault="00BE5AB1" w:rsidP="00BE5AB1">
            <w:pPr>
              <w:spacing w:before="0"/>
              <w:jc w:val="center"/>
              <w:rPr>
                <w:szCs w:val="22"/>
              </w:rPr>
            </w:pPr>
            <w:r w:rsidRPr="00583421">
              <w:rPr>
                <w:szCs w:val="22"/>
              </w:rPr>
              <w:t>Conference</w:t>
            </w:r>
          </w:p>
        </w:tc>
      </w:tr>
    </w:tbl>
    <w:p w14:paraId="2A90964B" w14:textId="513EDF39" w:rsidR="00753C0C" w:rsidRDefault="00753C0C" w:rsidP="00753C0C">
      <w:r>
        <w:t>* Nominated as Paper Forum Paper</w:t>
      </w:r>
    </w:p>
    <w:p w14:paraId="740666F2" w14:textId="77777777" w:rsidR="000D3BE9" w:rsidRDefault="000D3BE9" w:rsidP="00753C0C"/>
    <w:p w14:paraId="3CA824BC" w14:textId="09D8E319" w:rsidR="00415E8E" w:rsidRDefault="00415E8E" w:rsidP="00415E8E">
      <w:pPr>
        <w:pStyle w:val="Heading2"/>
      </w:pPr>
      <w:r>
        <w:t xml:space="preserve">2022 IEEE PES Transmission and Distribution Conference and Exhibition, </w:t>
      </w:r>
      <w:r w:rsidRPr="00415E8E">
        <w:t>April 25 - 28, 2022, New Orleans, LA</w:t>
      </w:r>
    </w:p>
    <w:p w14:paraId="19961E56" w14:textId="77777777" w:rsidR="00415E8E" w:rsidRDefault="00415E8E" w:rsidP="00415E8E">
      <w:pPr>
        <w:pStyle w:val="Heading3"/>
      </w:pPr>
      <w:r>
        <w:t>Conference Theme</w:t>
      </w:r>
    </w:p>
    <w:p w14:paraId="1DBFB2E4" w14:textId="6BEBACB7" w:rsidR="008157FE" w:rsidRDefault="008157FE" w:rsidP="008157FE">
      <w:r>
        <w:t xml:space="preserve">The weblink is </w:t>
      </w:r>
      <w:hyperlink r:id="rId10" w:history="1">
        <w:r w:rsidR="000D3BE9" w:rsidRPr="003B7AC8">
          <w:rPr>
            <w:rStyle w:val="Hyperlink"/>
          </w:rPr>
          <w:t>https://ieeet-d.org/</w:t>
        </w:r>
      </w:hyperlink>
    </w:p>
    <w:p w14:paraId="2F167B25" w14:textId="76A87665" w:rsidR="00415E8E" w:rsidRDefault="00415E8E" w:rsidP="00415E8E">
      <w:r>
        <w:t xml:space="preserve">The theme of the </w:t>
      </w:r>
      <w:r w:rsidR="000D3BE9">
        <w:t xml:space="preserve">conference is </w:t>
      </w:r>
      <w:r w:rsidR="006A2743">
        <w:rPr>
          <w:i/>
          <w:iCs/>
        </w:rPr>
        <w:t xml:space="preserve">Power in </w:t>
      </w:r>
      <w:r w:rsidR="008157FE">
        <w:rPr>
          <w:i/>
          <w:iCs/>
        </w:rPr>
        <w:t>Discovery</w:t>
      </w:r>
      <w:r>
        <w:t>.</w:t>
      </w:r>
    </w:p>
    <w:p w14:paraId="0C7F133C" w14:textId="77777777" w:rsidR="00415E8E" w:rsidRDefault="00415E8E" w:rsidP="00415E8E">
      <w:pPr>
        <w:pStyle w:val="Heading3"/>
      </w:pPr>
      <w:r>
        <w:lastRenderedPageBreak/>
        <w:t>Conference Paper Submittals</w:t>
      </w:r>
    </w:p>
    <w:p w14:paraId="0211A1A5" w14:textId="66437C9E" w:rsidR="00415E8E" w:rsidRDefault="00415E8E" w:rsidP="000D3BE9">
      <w:pPr>
        <w:jc w:val="both"/>
      </w:pPr>
      <w:r>
        <w:t>The paper submission period opened to authors on July 8</w:t>
      </w:r>
      <w:r w:rsidRPr="008B157B">
        <w:t>, 20</w:t>
      </w:r>
      <w:r w:rsidR="006A2743">
        <w:t>21</w:t>
      </w:r>
      <w:r w:rsidRPr="008B157B">
        <w:t xml:space="preserve"> and</w:t>
      </w:r>
      <w:r>
        <w:t xml:space="preserve"> closed on August 15, 20</w:t>
      </w:r>
      <w:r w:rsidR="006A2743">
        <w:t>21</w:t>
      </w:r>
      <w:r>
        <w:t xml:space="preserve">.  Papers were then distributed to various Technical Committees for peer review based upon the paper content.  The </w:t>
      </w:r>
      <w:r w:rsidR="008157FE">
        <w:t xml:space="preserve">Transformer Committee </w:t>
      </w:r>
      <w:r>
        <w:t>peer review process ended on October 28, 20</w:t>
      </w:r>
      <w:r w:rsidR="00832409">
        <w:t>21</w:t>
      </w:r>
      <w:r>
        <w:t xml:space="preserve">.  </w:t>
      </w:r>
      <w:r w:rsidR="006A2743">
        <w:t>Below is a summary of the submission status:</w:t>
      </w:r>
    </w:p>
    <w:p w14:paraId="7972D6EF" w14:textId="33D07843" w:rsidR="00415E8E" w:rsidRDefault="00415E8E" w:rsidP="00415E8E">
      <w:pPr>
        <w:tabs>
          <w:tab w:val="left" w:leader="dot" w:pos="3600"/>
        </w:tabs>
        <w:ind w:left="720"/>
      </w:pPr>
      <w:r>
        <w:t>Total Submissions</w:t>
      </w:r>
      <w:r>
        <w:tab/>
        <w:t>13</w:t>
      </w:r>
    </w:p>
    <w:p w14:paraId="45AC7E2C" w14:textId="7335D3E9" w:rsidR="00415E8E" w:rsidRDefault="00415E8E" w:rsidP="00415E8E">
      <w:pPr>
        <w:tabs>
          <w:tab w:val="left" w:leader="dot" w:pos="3600"/>
        </w:tabs>
        <w:spacing w:before="0"/>
        <w:ind w:left="720"/>
      </w:pPr>
      <w:r>
        <w:t>Accepted</w:t>
      </w:r>
      <w:r>
        <w:tab/>
        <w:t>9</w:t>
      </w:r>
    </w:p>
    <w:p w14:paraId="05712565" w14:textId="1615BBBF" w:rsidR="00415E8E" w:rsidRDefault="00415E8E" w:rsidP="00415E8E">
      <w:pPr>
        <w:tabs>
          <w:tab w:val="left" w:leader="dot" w:pos="3600"/>
        </w:tabs>
        <w:ind w:left="720"/>
        <w:contextualSpacing/>
      </w:pPr>
      <w:r>
        <w:t>Rejected</w:t>
      </w:r>
      <w:r>
        <w:tab/>
        <w:t>3</w:t>
      </w:r>
    </w:p>
    <w:p w14:paraId="5AD04E13" w14:textId="58A479EB" w:rsidR="00415E8E" w:rsidRDefault="00415E8E" w:rsidP="00415E8E">
      <w:pPr>
        <w:tabs>
          <w:tab w:val="left" w:leader="dot" w:pos="3600"/>
        </w:tabs>
        <w:ind w:left="720"/>
        <w:contextualSpacing/>
      </w:pPr>
      <w:r>
        <w:t>Still in process …………………1 (waiting for author revision)</w:t>
      </w:r>
    </w:p>
    <w:p w14:paraId="60B44B23" w14:textId="4933E183" w:rsidR="00415E8E" w:rsidRPr="00415E8E" w:rsidRDefault="000D3BE9" w:rsidP="00415E8E">
      <w:pPr>
        <w:pStyle w:val="Caption"/>
        <w:keepNext/>
        <w:rPr>
          <w:b w:val="0"/>
          <w:bCs/>
          <w:sz w:val="22"/>
          <w:szCs w:val="20"/>
        </w:rPr>
      </w:pPr>
      <w:r>
        <w:rPr>
          <w:b w:val="0"/>
          <w:bCs/>
          <w:sz w:val="22"/>
          <w:szCs w:val="20"/>
        </w:rPr>
        <w:t>Below are the c</w:t>
      </w:r>
      <w:r w:rsidR="00415E8E" w:rsidRPr="00415E8E">
        <w:rPr>
          <w:b w:val="0"/>
          <w:bCs/>
          <w:sz w:val="22"/>
          <w:szCs w:val="20"/>
        </w:rPr>
        <w:t xml:space="preserve">onference </w:t>
      </w:r>
      <w:r>
        <w:rPr>
          <w:b w:val="0"/>
          <w:bCs/>
          <w:sz w:val="22"/>
          <w:szCs w:val="20"/>
        </w:rPr>
        <w:t>p</w:t>
      </w:r>
      <w:r w:rsidR="00415E8E" w:rsidRPr="00415E8E">
        <w:rPr>
          <w:b w:val="0"/>
          <w:bCs/>
          <w:sz w:val="22"/>
          <w:szCs w:val="20"/>
        </w:rPr>
        <w:t xml:space="preserve">apers </w:t>
      </w:r>
      <w:r>
        <w:rPr>
          <w:b w:val="0"/>
          <w:bCs/>
          <w:sz w:val="22"/>
          <w:szCs w:val="20"/>
        </w:rPr>
        <w:t>a</w:t>
      </w:r>
      <w:r w:rsidR="00415E8E" w:rsidRPr="00415E8E">
        <w:rPr>
          <w:b w:val="0"/>
          <w:bCs/>
          <w:sz w:val="22"/>
          <w:szCs w:val="20"/>
        </w:rPr>
        <w:t xml:space="preserve">ccepted </w:t>
      </w:r>
      <w:r>
        <w:rPr>
          <w:b w:val="0"/>
          <w:bCs/>
          <w:sz w:val="22"/>
          <w:szCs w:val="20"/>
        </w:rPr>
        <w:t xml:space="preserve">so far </w:t>
      </w:r>
      <w:r w:rsidR="00415E8E" w:rsidRPr="00415E8E">
        <w:rPr>
          <w:b w:val="0"/>
          <w:bCs/>
          <w:sz w:val="22"/>
          <w:szCs w:val="20"/>
        </w:rPr>
        <w:t>(transaction and conference)</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802"/>
        <w:gridCol w:w="6289"/>
        <w:gridCol w:w="1547"/>
      </w:tblGrid>
      <w:tr w:rsidR="00415E8E" w14:paraId="7E570C19" w14:textId="77777777" w:rsidTr="006A2743">
        <w:trPr>
          <w:tblHeader/>
        </w:trPr>
        <w:tc>
          <w:tcPr>
            <w:tcW w:w="1802" w:type="dxa"/>
            <w:shd w:val="clear" w:color="auto" w:fill="auto"/>
            <w:vAlign w:val="center"/>
          </w:tcPr>
          <w:p w14:paraId="7FB3676F" w14:textId="77777777" w:rsidR="00415E8E" w:rsidRPr="0053663D" w:rsidRDefault="00415E8E" w:rsidP="006F1F48">
            <w:pPr>
              <w:spacing w:before="0"/>
              <w:jc w:val="center"/>
              <w:rPr>
                <w:b/>
              </w:rPr>
            </w:pPr>
            <w:r w:rsidRPr="0053663D">
              <w:rPr>
                <w:b/>
              </w:rPr>
              <w:t>Paper</w:t>
            </w:r>
          </w:p>
        </w:tc>
        <w:tc>
          <w:tcPr>
            <w:tcW w:w="6289" w:type="dxa"/>
            <w:shd w:val="clear" w:color="auto" w:fill="auto"/>
            <w:vAlign w:val="center"/>
          </w:tcPr>
          <w:p w14:paraId="209418D8" w14:textId="77777777" w:rsidR="00415E8E" w:rsidRPr="0053663D" w:rsidRDefault="00415E8E" w:rsidP="006F1F48">
            <w:pPr>
              <w:spacing w:before="0"/>
              <w:rPr>
                <w:b/>
              </w:rPr>
            </w:pPr>
            <w:r w:rsidRPr="0053663D">
              <w:rPr>
                <w:b/>
              </w:rPr>
              <w:t>Title</w:t>
            </w:r>
          </w:p>
        </w:tc>
        <w:tc>
          <w:tcPr>
            <w:tcW w:w="1547" w:type="dxa"/>
            <w:shd w:val="clear" w:color="auto" w:fill="auto"/>
            <w:vAlign w:val="center"/>
          </w:tcPr>
          <w:p w14:paraId="6C89D256" w14:textId="7C4ED14D" w:rsidR="00415E8E" w:rsidRPr="0053663D" w:rsidRDefault="00415E8E" w:rsidP="006F1F48">
            <w:pPr>
              <w:spacing w:before="0"/>
              <w:jc w:val="center"/>
              <w:rPr>
                <w:b/>
              </w:rPr>
            </w:pPr>
            <w:r>
              <w:rPr>
                <w:b/>
              </w:rPr>
              <w:t>Type</w:t>
            </w:r>
          </w:p>
        </w:tc>
      </w:tr>
      <w:tr w:rsidR="006A2743" w14:paraId="5F54D1BB" w14:textId="77777777" w:rsidTr="006A2743">
        <w:trPr>
          <w:trHeight w:hRule="exact" w:val="576"/>
        </w:trPr>
        <w:tc>
          <w:tcPr>
            <w:tcW w:w="1802" w:type="dxa"/>
            <w:vAlign w:val="center"/>
          </w:tcPr>
          <w:p w14:paraId="6C7819C9" w14:textId="6E38C5CE" w:rsidR="006A2743" w:rsidRPr="006A2743" w:rsidRDefault="006A2743" w:rsidP="006A2743">
            <w:pPr>
              <w:spacing w:before="0"/>
              <w:jc w:val="center"/>
            </w:pPr>
            <w:r w:rsidRPr="006A2743">
              <w:rPr>
                <w:color w:val="000000"/>
                <w:szCs w:val="22"/>
              </w:rPr>
              <w:t>2022TD0033</w:t>
            </w:r>
          </w:p>
        </w:tc>
        <w:tc>
          <w:tcPr>
            <w:tcW w:w="6289" w:type="dxa"/>
            <w:vAlign w:val="center"/>
          </w:tcPr>
          <w:p w14:paraId="568213DA" w14:textId="2F03A203" w:rsidR="006A2743" w:rsidRPr="006A2743" w:rsidRDefault="006A2743" w:rsidP="006A2743">
            <w:pPr>
              <w:spacing w:before="0"/>
            </w:pPr>
            <w:r w:rsidRPr="006A2743">
              <w:rPr>
                <w:color w:val="000000"/>
                <w:szCs w:val="22"/>
              </w:rPr>
              <w:t>How to Improve IEEE C57.104-2019 DGA Fault Severity Interpretation</w:t>
            </w:r>
          </w:p>
        </w:tc>
        <w:tc>
          <w:tcPr>
            <w:tcW w:w="1547" w:type="dxa"/>
            <w:vAlign w:val="center"/>
          </w:tcPr>
          <w:p w14:paraId="57407852" w14:textId="4B97C384" w:rsidR="006A2743" w:rsidRDefault="006A2743" w:rsidP="006A2743">
            <w:pPr>
              <w:spacing w:before="0"/>
              <w:jc w:val="center"/>
            </w:pPr>
            <w:r>
              <w:t>Conference</w:t>
            </w:r>
          </w:p>
        </w:tc>
      </w:tr>
      <w:tr w:rsidR="006A2743" w14:paraId="0BF77212" w14:textId="77777777" w:rsidTr="006A2743">
        <w:trPr>
          <w:trHeight w:hRule="exact" w:val="576"/>
        </w:trPr>
        <w:tc>
          <w:tcPr>
            <w:tcW w:w="1802" w:type="dxa"/>
            <w:vAlign w:val="center"/>
          </w:tcPr>
          <w:p w14:paraId="53FEDB02" w14:textId="6BEE0372" w:rsidR="006A2743" w:rsidRPr="006A2743" w:rsidRDefault="006A2743" w:rsidP="006A2743">
            <w:pPr>
              <w:spacing w:before="0"/>
              <w:jc w:val="center"/>
            </w:pPr>
            <w:r w:rsidRPr="006A2743">
              <w:rPr>
                <w:color w:val="000000"/>
                <w:szCs w:val="22"/>
              </w:rPr>
              <w:t>2022TD0042</w:t>
            </w:r>
          </w:p>
        </w:tc>
        <w:tc>
          <w:tcPr>
            <w:tcW w:w="6289" w:type="dxa"/>
            <w:vAlign w:val="center"/>
          </w:tcPr>
          <w:p w14:paraId="7324C107" w14:textId="5A6BBC0D" w:rsidR="006A2743" w:rsidRPr="006A2743" w:rsidRDefault="006A2743" w:rsidP="006A2743">
            <w:pPr>
              <w:spacing w:before="0"/>
            </w:pPr>
            <w:r w:rsidRPr="006A2743">
              <w:rPr>
                <w:color w:val="000000"/>
                <w:szCs w:val="22"/>
              </w:rPr>
              <w:t>Resilient substations – concepts and applications</w:t>
            </w:r>
          </w:p>
        </w:tc>
        <w:tc>
          <w:tcPr>
            <w:tcW w:w="1547" w:type="dxa"/>
            <w:vAlign w:val="center"/>
          </w:tcPr>
          <w:p w14:paraId="640E198F" w14:textId="345F3E1F" w:rsidR="006A2743" w:rsidRDefault="006A2743" w:rsidP="006A2743">
            <w:pPr>
              <w:spacing w:before="0"/>
              <w:jc w:val="center"/>
            </w:pPr>
            <w:r w:rsidRPr="00FF17F6">
              <w:t>Conference</w:t>
            </w:r>
          </w:p>
        </w:tc>
      </w:tr>
      <w:tr w:rsidR="006A2743" w14:paraId="344B4268" w14:textId="77777777" w:rsidTr="006A2743">
        <w:trPr>
          <w:trHeight w:hRule="exact" w:val="576"/>
        </w:trPr>
        <w:tc>
          <w:tcPr>
            <w:tcW w:w="1802" w:type="dxa"/>
            <w:vAlign w:val="center"/>
          </w:tcPr>
          <w:p w14:paraId="2EDFDE54" w14:textId="1EA3A298" w:rsidR="006A2743" w:rsidRPr="006A2743" w:rsidRDefault="006A2743" w:rsidP="006A2743">
            <w:pPr>
              <w:spacing w:before="0"/>
              <w:jc w:val="center"/>
            </w:pPr>
            <w:r w:rsidRPr="006A2743">
              <w:rPr>
                <w:color w:val="000000"/>
                <w:szCs w:val="22"/>
              </w:rPr>
              <w:t>2022TD0053</w:t>
            </w:r>
          </w:p>
        </w:tc>
        <w:tc>
          <w:tcPr>
            <w:tcW w:w="6289" w:type="dxa"/>
            <w:vAlign w:val="center"/>
          </w:tcPr>
          <w:p w14:paraId="5D61026C" w14:textId="70C7FFFA" w:rsidR="006A2743" w:rsidRPr="006A2743" w:rsidRDefault="006A2743" w:rsidP="006A2743">
            <w:pPr>
              <w:spacing w:before="0"/>
            </w:pPr>
            <w:r w:rsidRPr="006A2743">
              <w:rPr>
                <w:color w:val="000000"/>
                <w:szCs w:val="22"/>
              </w:rPr>
              <w:t>Innovative Condition Monitoring Solutions Using Integrated Sensing Enabled by a New Generation of Dry Type Insulation Technologies</w:t>
            </w:r>
          </w:p>
        </w:tc>
        <w:tc>
          <w:tcPr>
            <w:tcW w:w="1547" w:type="dxa"/>
            <w:vAlign w:val="center"/>
          </w:tcPr>
          <w:p w14:paraId="6DA6D521" w14:textId="39DF331C" w:rsidR="006A2743" w:rsidRDefault="006A2743" w:rsidP="006A2743">
            <w:pPr>
              <w:spacing w:before="0"/>
              <w:jc w:val="center"/>
            </w:pPr>
            <w:r w:rsidRPr="00FF17F6">
              <w:t>Conference</w:t>
            </w:r>
          </w:p>
        </w:tc>
      </w:tr>
      <w:tr w:rsidR="006A2743" w14:paraId="6D7BCE3F" w14:textId="77777777" w:rsidTr="006A2743">
        <w:trPr>
          <w:trHeight w:hRule="exact" w:val="576"/>
        </w:trPr>
        <w:tc>
          <w:tcPr>
            <w:tcW w:w="1802" w:type="dxa"/>
            <w:vAlign w:val="center"/>
          </w:tcPr>
          <w:p w14:paraId="463F6D84" w14:textId="78F582E8" w:rsidR="006A2743" w:rsidRPr="006A2743" w:rsidRDefault="006A2743" w:rsidP="006A2743">
            <w:pPr>
              <w:spacing w:before="0"/>
              <w:jc w:val="center"/>
            </w:pPr>
            <w:r w:rsidRPr="006A2743">
              <w:rPr>
                <w:color w:val="000000"/>
                <w:szCs w:val="22"/>
              </w:rPr>
              <w:t>2022TD0076</w:t>
            </w:r>
          </w:p>
        </w:tc>
        <w:tc>
          <w:tcPr>
            <w:tcW w:w="6289" w:type="dxa"/>
            <w:vAlign w:val="center"/>
          </w:tcPr>
          <w:p w14:paraId="0A5943B6" w14:textId="6FBEA545" w:rsidR="006A2743" w:rsidRPr="006A2743" w:rsidRDefault="006A2743" w:rsidP="006A2743">
            <w:pPr>
              <w:spacing w:before="0"/>
            </w:pPr>
            <w:r w:rsidRPr="006A2743">
              <w:rPr>
                <w:color w:val="000000"/>
                <w:szCs w:val="22"/>
              </w:rPr>
              <w:t>Introduction of Clean Air Insulation for High Voltage Instrument Transformers</w:t>
            </w:r>
          </w:p>
        </w:tc>
        <w:tc>
          <w:tcPr>
            <w:tcW w:w="1547" w:type="dxa"/>
            <w:vAlign w:val="center"/>
          </w:tcPr>
          <w:p w14:paraId="1D876008" w14:textId="3E9C03E0" w:rsidR="006A2743" w:rsidRDefault="006A2743" w:rsidP="006A2743">
            <w:pPr>
              <w:spacing w:before="0"/>
              <w:jc w:val="center"/>
            </w:pPr>
            <w:r w:rsidRPr="00FF17F6">
              <w:t>Conference</w:t>
            </w:r>
          </w:p>
        </w:tc>
      </w:tr>
      <w:tr w:rsidR="006A2743" w14:paraId="22B17258" w14:textId="77777777" w:rsidTr="006A2743">
        <w:trPr>
          <w:trHeight w:hRule="exact" w:val="576"/>
        </w:trPr>
        <w:tc>
          <w:tcPr>
            <w:tcW w:w="1802" w:type="dxa"/>
            <w:vAlign w:val="center"/>
          </w:tcPr>
          <w:p w14:paraId="41A441B2" w14:textId="49A51459" w:rsidR="006A2743" w:rsidRPr="006A2743" w:rsidRDefault="006A2743" w:rsidP="006A2743">
            <w:pPr>
              <w:spacing w:before="0"/>
              <w:jc w:val="center"/>
            </w:pPr>
            <w:r w:rsidRPr="006A2743">
              <w:rPr>
                <w:color w:val="000000"/>
                <w:szCs w:val="22"/>
              </w:rPr>
              <w:t>2022TD0120</w:t>
            </w:r>
          </w:p>
        </w:tc>
        <w:tc>
          <w:tcPr>
            <w:tcW w:w="6289" w:type="dxa"/>
            <w:vAlign w:val="center"/>
          </w:tcPr>
          <w:p w14:paraId="5579186A" w14:textId="7CFA1F0E" w:rsidR="006A2743" w:rsidRPr="006A2743" w:rsidRDefault="006A2743" w:rsidP="006A2743">
            <w:pPr>
              <w:spacing w:before="0"/>
            </w:pPr>
            <w:r w:rsidRPr="006A2743">
              <w:rPr>
                <w:color w:val="000000"/>
                <w:szCs w:val="22"/>
              </w:rPr>
              <w:t>Evaluation of GIC Thermal Capability of Power Transformers – Part I: Core Form Transformers</w:t>
            </w:r>
          </w:p>
        </w:tc>
        <w:tc>
          <w:tcPr>
            <w:tcW w:w="1547" w:type="dxa"/>
            <w:vAlign w:val="center"/>
          </w:tcPr>
          <w:p w14:paraId="21AA70AD" w14:textId="6F4A8F06" w:rsidR="006A2743" w:rsidRDefault="006A2743" w:rsidP="006A2743">
            <w:pPr>
              <w:spacing w:before="0"/>
              <w:jc w:val="center"/>
            </w:pPr>
            <w:r w:rsidRPr="00FF17F6">
              <w:t>Conference</w:t>
            </w:r>
          </w:p>
        </w:tc>
      </w:tr>
      <w:tr w:rsidR="006A2743" w14:paraId="078638FD" w14:textId="77777777" w:rsidTr="006A2743">
        <w:trPr>
          <w:trHeight w:hRule="exact" w:val="576"/>
        </w:trPr>
        <w:tc>
          <w:tcPr>
            <w:tcW w:w="1802" w:type="dxa"/>
            <w:vAlign w:val="center"/>
          </w:tcPr>
          <w:p w14:paraId="0C7C571D" w14:textId="76FA77ED" w:rsidR="006A2743" w:rsidRPr="006A2743" w:rsidRDefault="006A2743" w:rsidP="006A2743">
            <w:pPr>
              <w:spacing w:before="0"/>
              <w:jc w:val="center"/>
            </w:pPr>
            <w:r w:rsidRPr="006A2743">
              <w:rPr>
                <w:color w:val="000000"/>
                <w:szCs w:val="22"/>
              </w:rPr>
              <w:t>2022TD0121</w:t>
            </w:r>
          </w:p>
        </w:tc>
        <w:tc>
          <w:tcPr>
            <w:tcW w:w="6289" w:type="dxa"/>
            <w:vAlign w:val="center"/>
          </w:tcPr>
          <w:p w14:paraId="1926AF68" w14:textId="15DA684A" w:rsidR="006A2743" w:rsidRPr="006A2743" w:rsidRDefault="006A2743" w:rsidP="006A2743">
            <w:pPr>
              <w:spacing w:before="0"/>
            </w:pPr>
            <w:r w:rsidRPr="006A2743">
              <w:rPr>
                <w:color w:val="000000"/>
                <w:szCs w:val="22"/>
              </w:rPr>
              <w:t>Evaluation of GIC Thermal Capability of Power Transformers – Part II: Shell Form Transformers</w:t>
            </w:r>
          </w:p>
        </w:tc>
        <w:tc>
          <w:tcPr>
            <w:tcW w:w="1547" w:type="dxa"/>
            <w:vAlign w:val="center"/>
          </w:tcPr>
          <w:p w14:paraId="7C23E146" w14:textId="1D9A4B28" w:rsidR="006A2743" w:rsidRDefault="006A2743" w:rsidP="006A2743">
            <w:pPr>
              <w:spacing w:before="0"/>
              <w:jc w:val="center"/>
            </w:pPr>
            <w:r w:rsidRPr="00FF17F6">
              <w:t>Conference</w:t>
            </w:r>
          </w:p>
        </w:tc>
      </w:tr>
      <w:tr w:rsidR="006A2743" w14:paraId="0D3B290B" w14:textId="77777777" w:rsidTr="006A2743">
        <w:trPr>
          <w:trHeight w:hRule="exact" w:val="576"/>
        </w:trPr>
        <w:tc>
          <w:tcPr>
            <w:tcW w:w="1802" w:type="dxa"/>
            <w:vAlign w:val="center"/>
          </w:tcPr>
          <w:p w14:paraId="4344ED72" w14:textId="4C7C8299" w:rsidR="006A2743" w:rsidRPr="006A2743" w:rsidRDefault="006A2743" w:rsidP="006A2743">
            <w:pPr>
              <w:spacing w:before="0"/>
              <w:jc w:val="center"/>
            </w:pPr>
            <w:r w:rsidRPr="006A2743">
              <w:rPr>
                <w:color w:val="000000"/>
                <w:szCs w:val="22"/>
              </w:rPr>
              <w:t>2022TD0147</w:t>
            </w:r>
          </w:p>
        </w:tc>
        <w:tc>
          <w:tcPr>
            <w:tcW w:w="6289" w:type="dxa"/>
            <w:vAlign w:val="center"/>
          </w:tcPr>
          <w:p w14:paraId="4655F658" w14:textId="7CDBA41D" w:rsidR="006A2743" w:rsidRPr="006A2743" w:rsidRDefault="006A2743" w:rsidP="006A2743">
            <w:pPr>
              <w:spacing w:before="0"/>
            </w:pPr>
            <w:r w:rsidRPr="006A2743">
              <w:rPr>
                <w:color w:val="000000"/>
                <w:szCs w:val="22"/>
              </w:rPr>
              <w:t>Power flow control of carbon-neutral energy to industrialized urban areas</w:t>
            </w:r>
          </w:p>
        </w:tc>
        <w:tc>
          <w:tcPr>
            <w:tcW w:w="1547" w:type="dxa"/>
            <w:vAlign w:val="center"/>
          </w:tcPr>
          <w:p w14:paraId="6AD87631" w14:textId="5465C449" w:rsidR="006A2743" w:rsidRDefault="006A2743" w:rsidP="006A2743">
            <w:pPr>
              <w:spacing w:before="0"/>
              <w:jc w:val="center"/>
            </w:pPr>
            <w:r w:rsidRPr="00FF17F6">
              <w:t>Conference</w:t>
            </w:r>
          </w:p>
        </w:tc>
      </w:tr>
      <w:tr w:rsidR="006A2743" w14:paraId="24ECE216" w14:textId="77777777" w:rsidTr="006A2743">
        <w:trPr>
          <w:trHeight w:hRule="exact" w:val="576"/>
        </w:trPr>
        <w:tc>
          <w:tcPr>
            <w:tcW w:w="1802" w:type="dxa"/>
            <w:vAlign w:val="center"/>
          </w:tcPr>
          <w:p w14:paraId="31A24C8F" w14:textId="40A43AEA" w:rsidR="006A2743" w:rsidRPr="006A2743" w:rsidRDefault="006A2743" w:rsidP="006A2743">
            <w:pPr>
              <w:spacing w:before="0"/>
              <w:jc w:val="center"/>
            </w:pPr>
            <w:r w:rsidRPr="006A2743">
              <w:rPr>
                <w:color w:val="000000"/>
                <w:szCs w:val="22"/>
              </w:rPr>
              <w:t>2022TD0181</w:t>
            </w:r>
          </w:p>
        </w:tc>
        <w:tc>
          <w:tcPr>
            <w:tcW w:w="6289" w:type="dxa"/>
            <w:vAlign w:val="center"/>
          </w:tcPr>
          <w:p w14:paraId="3A5FE151" w14:textId="0DBDBB0D" w:rsidR="006A2743" w:rsidRPr="006A2743" w:rsidRDefault="006A2743" w:rsidP="006A2743">
            <w:pPr>
              <w:spacing w:before="0"/>
            </w:pPr>
            <w:r w:rsidRPr="006A2743">
              <w:rPr>
                <w:color w:val="000000"/>
                <w:szCs w:val="22"/>
              </w:rPr>
              <w:t>Improved Gyrator-Capacitor Modeling of Magnetic Circuits with Inclusion of Magnetic Hysteresis</w:t>
            </w:r>
          </w:p>
        </w:tc>
        <w:tc>
          <w:tcPr>
            <w:tcW w:w="1547" w:type="dxa"/>
            <w:vAlign w:val="center"/>
          </w:tcPr>
          <w:p w14:paraId="0B53B253" w14:textId="1CCBBBCB" w:rsidR="006A2743" w:rsidRDefault="006A2743" w:rsidP="006A2743">
            <w:pPr>
              <w:spacing w:before="0"/>
              <w:jc w:val="center"/>
            </w:pPr>
            <w:r w:rsidRPr="00FF17F6">
              <w:t>Conference</w:t>
            </w:r>
          </w:p>
        </w:tc>
      </w:tr>
      <w:tr w:rsidR="00415E8E" w14:paraId="3A89A1E0" w14:textId="77777777" w:rsidTr="006A2743">
        <w:trPr>
          <w:trHeight w:hRule="exact" w:val="576"/>
        </w:trPr>
        <w:tc>
          <w:tcPr>
            <w:tcW w:w="1802" w:type="dxa"/>
            <w:vAlign w:val="center"/>
          </w:tcPr>
          <w:p w14:paraId="2EAA27DB" w14:textId="1A9AB463" w:rsidR="00415E8E" w:rsidRDefault="006A2743" w:rsidP="006F1F48">
            <w:pPr>
              <w:spacing w:before="0"/>
              <w:jc w:val="center"/>
            </w:pPr>
            <w:r w:rsidRPr="006A2743">
              <w:t>2022TD0026</w:t>
            </w:r>
          </w:p>
        </w:tc>
        <w:tc>
          <w:tcPr>
            <w:tcW w:w="6289" w:type="dxa"/>
            <w:vAlign w:val="center"/>
          </w:tcPr>
          <w:p w14:paraId="50C7C96F" w14:textId="22077A8A" w:rsidR="00415E8E" w:rsidRDefault="006A2743" w:rsidP="006F1F48">
            <w:pPr>
              <w:spacing w:before="0"/>
            </w:pPr>
            <w:r w:rsidRPr="006A2743">
              <w:t>Assessment of In-Service Synthetic Ester Filled Transformers at 33 kV and Below</w:t>
            </w:r>
          </w:p>
        </w:tc>
        <w:tc>
          <w:tcPr>
            <w:tcW w:w="1547" w:type="dxa"/>
            <w:vAlign w:val="center"/>
          </w:tcPr>
          <w:p w14:paraId="1B878F1A" w14:textId="546B60E4" w:rsidR="00415E8E" w:rsidRDefault="006A2743" w:rsidP="006A2743">
            <w:pPr>
              <w:spacing w:before="0"/>
              <w:jc w:val="center"/>
            </w:pPr>
            <w:r>
              <w:t>Transaction</w:t>
            </w:r>
          </w:p>
        </w:tc>
      </w:tr>
    </w:tbl>
    <w:p w14:paraId="4D13E883" w14:textId="77777777" w:rsidR="00415E8E" w:rsidRDefault="00415E8E" w:rsidP="00415E8E">
      <w:pPr>
        <w:pStyle w:val="Heading3"/>
      </w:pPr>
      <w:r>
        <w:t>Panel Sessions</w:t>
      </w:r>
    </w:p>
    <w:p w14:paraId="0D2CFE37" w14:textId="37E58022" w:rsidR="008157FE" w:rsidRDefault="00415E8E" w:rsidP="00415E8E">
      <w:pPr>
        <w:jc w:val="both"/>
      </w:pPr>
      <w:r>
        <w:t xml:space="preserve">There </w:t>
      </w:r>
      <w:r w:rsidR="008157FE">
        <w:t xml:space="preserve">have been 3 panel sessions proposed for the </w:t>
      </w:r>
      <w:r>
        <w:t xml:space="preserve">Transformers Committee activities.  </w:t>
      </w:r>
      <w:r w:rsidR="008157FE">
        <w:t>They are still being reviewed by the Technical Program Chair.</w:t>
      </w:r>
    </w:p>
    <w:p w14:paraId="1A09229F" w14:textId="77777777" w:rsidR="00415E8E" w:rsidRDefault="00415E8E" w:rsidP="00415E8E">
      <w:pPr>
        <w:pStyle w:val="Heading3"/>
      </w:pPr>
      <w:r>
        <w:t>Tutorial Sessions</w:t>
      </w:r>
    </w:p>
    <w:p w14:paraId="6B81FD7C" w14:textId="261722DD" w:rsidR="00415E8E" w:rsidRPr="00B55EFD" w:rsidRDefault="00415E8E" w:rsidP="00415E8E">
      <w:r>
        <w:t xml:space="preserve">There </w:t>
      </w:r>
      <w:r w:rsidR="008157FE">
        <w:t xml:space="preserve">are </w:t>
      </w:r>
      <w:r>
        <w:t>no tutorial submissions planned by the Transformers Committee.</w:t>
      </w:r>
    </w:p>
    <w:p w14:paraId="04FE0789" w14:textId="67696505" w:rsidR="00C23EC8" w:rsidRDefault="00C23EC8" w:rsidP="00753C0C">
      <w:pPr>
        <w:pStyle w:val="Heading3"/>
      </w:pPr>
      <w:r>
        <w:t>Paper Reviewer Recognition</w:t>
      </w:r>
    </w:p>
    <w:p w14:paraId="2073D7DB" w14:textId="48E711FE" w:rsidR="00C23EC8" w:rsidRDefault="00C23EC8" w:rsidP="006F1CAC">
      <w:pPr>
        <w:spacing w:after="180"/>
        <w:jc w:val="both"/>
      </w:pPr>
      <w:r>
        <w:t>Reviewing conference papers is a valuable service to both the authors and the transformer industry.  The efforts spent by those who volunteer their time is an essential part of ensuring the papers that are presented are of the highest quality.  The time and effort spent reviewing papers often goes unrecognized.  The Transformers Committee offers its thanks and gratitude to the following people who volunteered their time to review one or more of the papers submitted.</w:t>
      </w:r>
      <w:r w:rsidR="00832409">
        <w:t xml:space="preserve">  The number of offers </w:t>
      </w:r>
      <w:r w:rsidR="008A2CAD">
        <w:t xml:space="preserve">received </w:t>
      </w:r>
      <w:r w:rsidR="00832409">
        <w:t>to review papers was tremendous.</w:t>
      </w:r>
    </w:p>
    <w:p w14:paraId="1FCD91B9" w14:textId="77777777" w:rsidR="00347F4D" w:rsidRDefault="00347F4D" w:rsidP="00347F4D">
      <w:pPr>
        <w:spacing w:before="0"/>
        <w:rPr>
          <w:szCs w:val="22"/>
        </w:rPr>
      </w:pPr>
    </w:p>
    <w:p w14:paraId="48B02D07" w14:textId="5D3044D5" w:rsidR="00347F4D" w:rsidRPr="000D3BE9" w:rsidRDefault="00347F4D" w:rsidP="00347F4D">
      <w:pPr>
        <w:spacing w:before="0"/>
        <w:rPr>
          <w:szCs w:val="22"/>
        </w:rPr>
        <w:sectPr w:rsidR="00347F4D" w:rsidRPr="000D3BE9" w:rsidSect="00C87DBB">
          <w:headerReference w:type="even" r:id="rId11"/>
          <w:headerReference w:type="default" r:id="rId12"/>
          <w:footerReference w:type="even" r:id="rId13"/>
          <w:footerReference w:type="default" r:id="rId14"/>
          <w:headerReference w:type="first" r:id="rId15"/>
          <w:footerReference w:type="first" r:id="rId16"/>
          <w:pgSz w:w="12240" w:h="15840" w:code="1"/>
          <w:pgMar w:top="1080" w:right="1152" w:bottom="864" w:left="1440" w:header="720" w:footer="576" w:gutter="0"/>
          <w:cols w:space="720"/>
          <w:titlePg/>
        </w:sectPr>
      </w:pPr>
    </w:p>
    <w:p w14:paraId="074EA080" w14:textId="3FE82A6B" w:rsidR="00347F4D" w:rsidRPr="00347F4D" w:rsidRDefault="00347F4D" w:rsidP="00347F4D">
      <w:pPr>
        <w:spacing w:before="0"/>
        <w:jc w:val="center"/>
        <w:rPr>
          <w:szCs w:val="22"/>
          <w:lang w:val="fr-FR"/>
        </w:rPr>
      </w:pPr>
      <w:r w:rsidRPr="00347F4D">
        <w:rPr>
          <w:szCs w:val="22"/>
          <w:lang w:val="fr-FR"/>
        </w:rPr>
        <w:lastRenderedPageBreak/>
        <w:t>Tauhid Ansari</w:t>
      </w:r>
    </w:p>
    <w:p w14:paraId="7880896A" w14:textId="77777777" w:rsidR="00347F4D" w:rsidRPr="00347F4D" w:rsidRDefault="00347F4D" w:rsidP="00347F4D">
      <w:pPr>
        <w:spacing w:before="0"/>
        <w:jc w:val="center"/>
        <w:rPr>
          <w:szCs w:val="22"/>
          <w:lang w:val="fr-FR"/>
        </w:rPr>
      </w:pPr>
      <w:r w:rsidRPr="00347F4D">
        <w:rPr>
          <w:szCs w:val="22"/>
          <w:lang w:val="fr-FR"/>
        </w:rPr>
        <w:t>Steve Antosz</w:t>
      </w:r>
    </w:p>
    <w:p w14:paraId="0503FB05" w14:textId="77777777" w:rsidR="00347F4D" w:rsidRPr="00347F4D" w:rsidRDefault="00347F4D" w:rsidP="00347F4D">
      <w:pPr>
        <w:spacing w:before="0"/>
        <w:jc w:val="center"/>
        <w:rPr>
          <w:szCs w:val="22"/>
          <w:lang w:val="fr-FR"/>
        </w:rPr>
      </w:pPr>
      <w:r w:rsidRPr="00347F4D">
        <w:rPr>
          <w:szCs w:val="22"/>
          <w:lang w:val="fr-FR"/>
        </w:rPr>
        <w:t>Claude Beauchemin</w:t>
      </w:r>
    </w:p>
    <w:p w14:paraId="6F35A769" w14:textId="77777777" w:rsidR="00347F4D" w:rsidRDefault="00347F4D" w:rsidP="00347F4D">
      <w:pPr>
        <w:spacing w:before="0"/>
        <w:jc w:val="center"/>
        <w:rPr>
          <w:szCs w:val="22"/>
          <w:lang w:val="fr-FR"/>
        </w:rPr>
      </w:pPr>
      <w:r w:rsidRPr="00832409">
        <w:rPr>
          <w:szCs w:val="22"/>
          <w:lang w:val="fr-FR"/>
        </w:rPr>
        <w:t>Enrique Betancourt</w:t>
      </w:r>
    </w:p>
    <w:p w14:paraId="6613166B" w14:textId="77777777" w:rsidR="00347F4D" w:rsidRPr="008A2CAD" w:rsidRDefault="00347F4D" w:rsidP="00347F4D">
      <w:pPr>
        <w:spacing w:before="0"/>
        <w:jc w:val="center"/>
        <w:rPr>
          <w:szCs w:val="22"/>
          <w:lang w:val="fr-FR"/>
        </w:rPr>
      </w:pPr>
      <w:r w:rsidRPr="008A2CAD">
        <w:rPr>
          <w:szCs w:val="22"/>
          <w:lang w:val="fr-FR"/>
        </w:rPr>
        <w:t>Daniel Blaydon</w:t>
      </w:r>
    </w:p>
    <w:p w14:paraId="3096C042" w14:textId="77777777" w:rsidR="00347F4D" w:rsidRDefault="00347F4D" w:rsidP="00347F4D">
      <w:pPr>
        <w:spacing w:before="0"/>
        <w:jc w:val="center"/>
        <w:rPr>
          <w:szCs w:val="22"/>
          <w:lang w:val="fr-FR"/>
        </w:rPr>
      </w:pPr>
      <w:r w:rsidRPr="00BE65A7">
        <w:rPr>
          <w:szCs w:val="22"/>
          <w:lang w:val="fr-FR"/>
        </w:rPr>
        <w:t>Ali Cheema</w:t>
      </w:r>
    </w:p>
    <w:p w14:paraId="7ACC59CE" w14:textId="77777777" w:rsidR="00347F4D" w:rsidRDefault="00347F4D" w:rsidP="00347F4D">
      <w:pPr>
        <w:spacing w:before="0"/>
        <w:jc w:val="center"/>
      </w:pPr>
      <w:r>
        <w:t>Marc Foata</w:t>
      </w:r>
    </w:p>
    <w:p w14:paraId="74D86F74" w14:textId="77777777" w:rsidR="00347F4D" w:rsidRPr="00347F4D" w:rsidRDefault="00347F4D" w:rsidP="00347F4D">
      <w:pPr>
        <w:spacing w:before="0"/>
        <w:jc w:val="center"/>
        <w:rPr>
          <w:szCs w:val="22"/>
        </w:rPr>
      </w:pPr>
      <w:r w:rsidRPr="00347F4D">
        <w:rPr>
          <w:szCs w:val="22"/>
        </w:rPr>
        <w:t>George Frimpong</w:t>
      </w:r>
    </w:p>
    <w:p w14:paraId="4D964857" w14:textId="1664E9AA" w:rsidR="00347F4D" w:rsidRDefault="00347F4D" w:rsidP="00347F4D">
      <w:pPr>
        <w:spacing w:before="0"/>
        <w:jc w:val="center"/>
        <w:rPr>
          <w:szCs w:val="22"/>
        </w:rPr>
      </w:pPr>
      <w:r w:rsidRPr="00BE65A7">
        <w:rPr>
          <w:szCs w:val="22"/>
        </w:rPr>
        <w:t>Eduardo Garcia</w:t>
      </w:r>
    </w:p>
    <w:p w14:paraId="61AEC2D5" w14:textId="2464E447" w:rsidR="00347F4D" w:rsidRDefault="00347F4D" w:rsidP="00347F4D">
      <w:pPr>
        <w:spacing w:before="0"/>
        <w:jc w:val="center"/>
        <w:rPr>
          <w:szCs w:val="22"/>
        </w:rPr>
      </w:pPr>
      <w:r>
        <w:rPr>
          <w:szCs w:val="22"/>
        </w:rPr>
        <w:t>Jack Harley</w:t>
      </w:r>
    </w:p>
    <w:p w14:paraId="34730F8F" w14:textId="77777777" w:rsidR="00347F4D" w:rsidRPr="00347F4D" w:rsidRDefault="00347F4D" w:rsidP="00347F4D">
      <w:pPr>
        <w:spacing w:before="0"/>
        <w:jc w:val="center"/>
        <w:rPr>
          <w:szCs w:val="22"/>
        </w:rPr>
      </w:pPr>
      <w:r w:rsidRPr="00347F4D">
        <w:rPr>
          <w:szCs w:val="22"/>
        </w:rPr>
        <w:t>Gary Hoffman</w:t>
      </w:r>
    </w:p>
    <w:p w14:paraId="629366B5" w14:textId="77777777" w:rsidR="00347F4D" w:rsidRPr="00347F4D" w:rsidRDefault="00347F4D" w:rsidP="00347F4D">
      <w:pPr>
        <w:spacing w:before="0"/>
        <w:jc w:val="center"/>
        <w:rPr>
          <w:szCs w:val="22"/>
        </w:rPr>
      </w:pPr>
      <w:r w:rsidRPr="00347F4D">
        <w:rPr>
          <w:szCs w:val="22"/>
        </w:rPr>
        <w:t>Philip Hopkinson</w:t>
      </w:r>
    </w:p>
    <w:p w14:paraId="25F2681C" w14:textId="77777777" w:rsidR="00347F4D" w:rsidRDefault="00347F4D" w:rsidP="00347F4D">
      <w:pPr>
        <w:spacing w:before="0"/>
        <w:jc w:val="center"/>
        <w:rPr>
          <w:szCs w:val="22"/>
        </w:rPr>
      </w:pPr>
      <w:r w:rsidRPr="00BE65A7">
        <w:rPr>
          <w:szCs w:val="22"/>
        </w:rPr>
        <w:t>Akash Joshi</w:t>
      </w:r>
    </w:p>
    <w:p w14:paraId="51939FED" w14:textId="77777777" w:rsidR="00347F4D" w:rsidRPr="00347F4D" w:rsidRDefault="00347F4D" w:rsidP="00347F4D">
      <w:pPr>
        <w:spacing w:before="0"/>
        <w:jc w:val="center"/>
        <w:rPr>
          <w:szCs w:val="22"/>
        </w:rPr>
      </w:pPr>
      <w:r w:rsidRPr="00347F4D">
        <w:rPr>
          <w:szCs w:val="22"/>
        </w:rPr>
        <w:t>Sheldon Kennedy</w:t>
      </w:r>
    </w:p>
    <w:p w14:paraId="48C0D4BB" w14:textId="77777777" w:rsidR="00347F4D" w:rsidRDefault="00347F4D" w:rsidP="00347F4D">
      <w:pPr>
        <w:spacing w:before="0"/>
        <w:jc w:val="center"/>
        <w:rPr>
          <w:szCs w:val="22"/>
        </w:rPr>
      </w:pPr>
      <w:r w:rsidRPr="00832409">
        <w:rPr>
          <w:szCs w:val="22"/>
        </w:rPr>
        <w:t>Zan Kiparizoski</w:t>
      </w:r>
    </w:p>
    <w:p w14:paraId="1430CEEE" w14:textId="77777777" w:rsidR="00347F4D" w:rsidRDefault="00347F4D" w:rsidP="00347F4D">
      <w:pPr>
        <w:spacing w:before="0"/>
        <w:jc w:val="center"/>
        <w:rPr>
          <w:szCs w:val="22"/>
        </w:rPr>
      </w:pPr>
      <w:r w:rsidRPr="00BE65A7">
        <w:rPr>
          <w:szCs w:val="22"/>
        </w:rPr>
        <w:t>Vijayan Krishnamurthy</w:t>
      </w:r>
    </w:p>
    <w:p w14:paraId="44CEEA29" w14:textId="77777777" w:rsidR="00347F4D" w:rsidRDefault="00347F4D" w:rsidP="00347F4D">
      <w:pPr>
        <w:spacing w:before="0"/>
        <w:jc w:val="center"/>
        <w:rPr>
          <w:szCs w:val="22"/>
        </w:rPr>
      </w:pPr>
      <w:r w:rsidRPr="00BE65A7">
        <w:rPr>
          <w:szCs w:val="22"/>
        </w:rPr>
        <w:t>Raja Kuppuswamy</w:t>
      </w:r>
    </w:p>
    <w:p w14:paraId="1888F52A" w14:textId="77777777" w:rsidR="00347F4D" w:rsidRPr="00347F4D" w:rsidRDefault="00347F4D" w:rsidP="00347F4D">
      <w:pPr>
        <w:spacing w:before="0"/>
        <w:jc w:val="center"/>
        <w:rPr>
          <w:szCs w:val="22"/>
        </w:rPr>
      </w:pPr>
      <w:r w:rsidRPr="00347F4D">
        <w:rPr>
          <w:szCs w:val="22"/>
        </w:rPr>
        <w:t>Weijun Li</w:t>
      </w:r>
    </w:p>
    <w:p w14:paraId="6A8C96E9" w14:textId="77777777" w:rsidR="00347F4D" w:rsidRDefault="00347F4D" w:rsidP="00347F4D">
      <w:pPr>
        <w:spacing w:before="0"/>
        <w:jc w:val="center"/>
        <w:rPr>
          <w:szCs w:val="22"/>
          <w:lang w:val="fr-FR"/>
        </w:rPr>
      </w:pPr>
      <w:r>
        <w:rPr>
          <w:szCs w:val="22"/>
          <w:lang w:val="fr-FR"/>
        </w:rPr>
        <w:t>X</w:t>
      </w:r>
      <w:r w:rsidRPr="00BE65A7">
        <w:rPr>
          <w:szCs w:val="22"/>
          <w:lang w:val="fr-FR"/>
        </w:rPr>
        <w:t xml:space="preserve">ose </w:t>
      </w:r>
      <w:r>
        <w:rPr>
          <w:szCs w:val="22"/>
          <w:lang w:val="fr-FR"/>
        </w:rPr>
        <w:t>L</w:t>
      </w:r>
      <w:r w:rsidRPr="00BE65A7">
        <w:rPr>
          <w:szCs w:val="22"/>
          <w:lang w:val="fr-FR"/>
        </w:rPr>
        <w:t>opez-</w:t>
      </w:r>
      <w:r>
        <w:rPr>
          <w:szCs w:val="22"/>
          <w:lang w:val="fr-FR"/>
        </w:rPr>
        <w:t>F</w:t>
      </w:r>
      <w:r w:rsidRPr="00BE65A7">
        <w:rPr>
          <w:szCs w:val="22"/>
          <w:lang w:val="fr-FR"/>
        </w:rPr>
        <w:t>ernandez</w:t>
      </w:r>
    </w:p>
    <w:p w14:paraId="45101626" w14:textId="77777777" w:rsidR="00347F4D" w:rsidRPr="008A2CAD" w:rsidRDefault="00347F4D" w:rsidP="00347F4D">
      <w:pPr>
        <w:spacing w:before="0"/>
        <w:jc w:val="center"/>
        <w:rPr>
          <w:szCs w:val="22"/>
          <w:lang w:val="fr-FR"/>
        </w:rPr>
      </w:pPr>
      <w:r w:rsidRPr="008A2CAD">
        <w:rPr>
          <w:szCs w:val="22"/>
          <w:lang w:val="fr-FR"/>
        </w:rPr>
        <w:t>Kumar Mani</w:t>
      </w:r>
    </w:p>
    <w:p w14:paraId="5E5B4867" w14:textId="77777777" w:rsidR="00347F4D" w:rsidRPr="008A2CAD" w:rsidRDefault="00347F4D" w:rsidP="00347F4D">
      <w:pPr>
        <w:spacing w:before="0"/>
        <w:jc w:val="center"/>
        <w:rPr>
          <w:szCs w:val="22"/>
          <w:lang w:val="fr-FR"/>
        </w:rPr>
      </w:pPr>
      <w:r w:rsidRPr="008A2CAD">
        <w:rPr>
          <w:szCs w:val="22"/>
          <w:lang w:val="fr-FR"/>
        </w:rPr>
        <w:t>Sue McNelly</w:t>
      </w:r>
    </w:p>
    <w:p w14:paraId="715A9CDC" w14:textId="77777777" w:rsidR="00347F4D" w:rsidRDefault="00347F4D" w:rsidP="00347F4D">
      <w:pPr>
        <w:spacing w:before="0"/>
        <w:jc w:val="center"/>
        <w:rPr>
          <w:szCs w:val="22"/>
        </w:rPr>
      </w:pPr>
      <w:r>
        <w:rPr>
          <w:szCs w:val="22"/>
        </w:rPr>
        <w:t>Ross Mctaggart</w:t>
      </w:r>
    </w:p>
    <w:p w14:paraId="23B30EC6" w14:textId="77777777" w:rsidR="00347F4D" w:rsidRDefault="00347F4D" w:rsidP="00347F4D">
      <w:pPr>
        <w:spacing w:before="0"/>
        <w:jc w:val="center"/>
        <w:rPr>
          <w:szCs w:val="22"/>
        </w:rPr>
      </w:pPr>
      <w:r w:rsidRPr="00BE65A7">
        <w:rPr>
          <w:szCs w:val="22"/>
        </w:rPr>
        <w:t>Ali Naderian</w:t>
      </w:r>
    </w:p>
    <w:p w14:paraId="74200249" w14:textId="77777777" w:rsidR="00347F4D" w:rsidRDefault="00347F4D" w:rsidP="00347F4D">
      <w:pPr>
        <w:spacing w:before="0"/>
        <w:jc w:val="center"/>
        <w:rPr>
          <w:szCs w:val="22"/>
        </w:rPr>
      </w:pPr>
      <w:r w:rsidRPr="00BE65A7">
        <w:rPr>
          <w:szCs w:val="22"/>
        </w:rPr>
        <w:t>Shankar Nambi</w:t>
      </w:r>
    </w:p>
    <w:p w14:paraId="095A370F" w14:textId="77777777" w:rsidR="00347F4D" w:rsidRPr="00347F4D" w:rsidRDefault="00347F4D" w:rsidP="00347F4D">
      <w:pPr>
        <w:spacing w:before="0"/>
        <w:jc w:val="center"/>
        <w:rPr>
          <w:szCs w:val="22"/>
        </w:rPr>
      </w:pPr>
      <w:r w:rsidRPr="00347F4D">
        <w:rPr>
          <w:szCs w:val="22"/>
        </w:rPr>
        <w:t>Poorvi Patel</w:t>
      </w:r>
    </w:p>
    <w:p w14:paraId="586326BD" w14:textId="77777777" w:rsidR="00347F4D" w:rsidRDefault="00347F4D" w:rsidP="00347F4D">
      <w:pPr>
        <w:spacing w:before="0"/>
        <w:jc w:val="center"/>
        <w:rPr>
          <w:szCs w:val="22"/>
        </w:rPr>
      </w:pPr>
      <w:r w:rsidRPr="00BE65A7">
        <w:rPr>
          <w:szCs w:val="22"/>
        </w:rPr>
        <w:t>Christoph Ploetner</w:t>
      </w:r>
    </w:p>
    <w:p w14:paraId="745769D6" w14:textId="77777777" w:rsidR="00347F4D" w:rsidRDefault="00347F4D" w:rsidP="00347F4D">
      <w:pPr>
        <w:spacing w:before="0"/>
        <w:jc w:val="center"/>
        <w:rPr>
          <w:szCs w:val="22"/>
        </w:rPr>
      </w:pPr>
      <w:r>
        <w:rPr>
          <w:szCs w:val="22"/>
        </w:rPr>
        <w:t>Tom Prevost</w:t>
      </w:r>
    </w:p>
    <w:p w14:paraId="7D613913" w14:textId="77777777" w:rsidR="00347F4D" w:rsidRPr="00347F4D" w:rsidRDefault="00347F4D" w:rsidP="00347F4D">
      <w:pPr>
        <w:spacing w:before="0"/>
        <w:jc w:val="center"/>
        <w:rPr>
          <w:szCs w:val="22"/>
        </w:rPr>
      </w:pPr>
      <w:r w:rsidRPr="00347F4D">
        <w:rPr>
          <w:szCs w:val="22"/>
        </w:rPr>
        <w:t>Bob Rasor</w:t>
      </w:r>
    </w:p>
    <w:p w14:paraId="4FF7FC64" w14:textId="77777777" w:rsidR="00347F4D" w:rsidRPr="00347F4D" w:rsidRDefault="00347F4D" w:rsidP="00347F4D">
      <w:pPr>
        <w:spacing w:before="0"/>
        <w:jc w:val="center"/>
        <w:rPr>
          <w:szCs w:val="22"/>
        </w:rPr>
      </w:pPr>
      <w:r w:rsidRPr="00347F4D">
        <w:rPr>
          <w:szCs w:val="22"/>
        </w:rPr>
        <w:t>Scott Reed</w:t>
      </w:r>
    </w:p>
    <w:p w14:paraId="3D29E8F5" w14:textId="77777777" w:rsidR="00347F4D" w:rsidRPr="00347F4D" w:rsidRDefault="00347F4D" w:rsidP="00347F4D">
      <w:pPr>
        <w:spacing w:before="0"/>
        <w:jc w:val="center"/>
        <w:rPr>
          <w:szCs w:val="22"/>
        </w:rPr>
      </w:pPr>
      <w:r w:rsidRPr="00347F4D">
        <w:rPr>
          <w:szCs w:val="22"/>
        </w:rPr>
        <w:t>Diego Robalino</w:t>
      </w:r>
    </w:p>
    <w:p w14:paraId="57E48EEB" w14:textId="77777777" w:rsidR="00347F4D" w:rsidRPr="008A2CAD" w:rsidRDefault="00347F4D" w:rsidP="00347F4D">
      <w:pPr>
        <w:spacing w:before="0"/>
        <w:jc w:val="center"/>
        <w:rPr>
          <w:szCs w:val="22"/>
        </w:rPr>
      </w:pPr>
      <w:r w:rsidRPr="008A2CAD">
        <w:rPr>
          <w:szCs w:val="22"/>
        </w:rPr>
        <w:t>Zoltan Roman</w:t>
      </w:r>
    </w:p>
    <w:p w14:paraId="7F4C618C" w14:textId="77777777" w:rsidR="00347F4D" w:rsidRDefault="00347F4D" w:rsidP="00347F4D">
      <w:pPr>
        <w:spacing w:before="0"/>
        <w:jc w:val="center"/>
        <w:rPr>
          <w:szCs w:val="22"/>
        </w:rPr>
      </w:pPr>
      <w:r w:rsidRPr="00BE65A7">
        <w:rPr>
          <w:szCs w:val="22"/>
        </w:rPr>
        <w:t>Alan Sbravati</w:t>
      </w:r>
    </w:p>
    <w:p w14:paraId="0A6E245A" w14:textId="77777777" w:rsidR="00347F4D" w:rsidRDefault="00347F4D" w:rsidP="00347F4D">
      <w:pPr>
        <w:spacing w:before="0"/>
        <w:jc w:val="center"/>
      </w:pPr>
      <w:r w:rsidRPr="001F3BA4">
        <w:t>Ewald Schweiger</w:t>
      </w:r>
    </w:p>
    <w:p w14:paraId="71850C64" w14:textId="77777777" w:rsidR="00347F4D" w:rsidRPr="00BE65A7" w:rsidRDefault="00347F4D" w:rsidP="00347F4D">
      <w:pPr>
        <w:spacing w:before="0"/>
        <w:jc w:val="center"/>
        <w:rPr>
          <w:szCs w:val="22"/>
        </w:rPr>
      </w:pPr>
      <w:r>
        <w:rPr>
          <w:szCs w:val="22"/>
        </w:rPr>
        <w:t>Jin Sim</w:t>
      </w:r>
    </w:p>
    <w:p w14:paraId="50EDE167" w14:textId="77777777" w:rsidR="00347F4D" w:rsidRDefault="00347F4D" w:rsidP="00347F4D">
      <w:pPr>
        <w:spacing w:before="0"/>
        <w:jc w:val="center"/>
        <w:rPr>
          <w:szCs w:val="22"/>
        </w:rPr>
      </w:pPr>
      <w:r w:rsidRPr="00832409">
        <w:rPr>
          <w:szCs w:val="22"/>
        </w:rPr>
        <w:t>Kenneth Skinger</w:t>
      </w:r>
    </w:p>
    <w:p w14:paraId="42D9DA54" w14:textId="77777777" w:rsidR="00347F4D" w:rsidRPr="00347F4D" w:rsidRDefault="00347F4D" w:rsidP="00347F4D">
      <w:pPr>
        <w:spacing w:before="0"/>
        <w:jc w:val="center"/>
        <w:rPr>
          <w:szCs w:val="22"/>
        </w:rPr>
      </w:pPr>
      <w:r w:rsidRPr="00347F4D">
        <w:rPr>
          <w:szCs w:val="22"/>
        </w:rPr>
        <w:t>Mike Thibault</w:t>
      </w:r>
    </w:p>
    <w:p w14:paraId="62CF0FD3" w14:textId="77777777" w:rsidR="00347F4D" w:rsidRDefault="00347F4D" w:rsidP="00347F4D">
      <w:pPr>
        <w:spacing w:before="0"/>
        <w:jc w:val="center"/>
        <w:rPr>
          <w:szCs w:val="22"/>
        </w:rPr>
      </w:pPr>
      <w:r w:rsidRPr="00832409">
        <w:rPr>
          <w:szCs w:val="22"/>
        </w:rPr>
        <w:t>Jim Thompson</w:t>
      </w:r>
    </w:p>
    <w:p w14:paraId="19742B5C" w14:textId="77777777" w:rsidR="00347F4D" w:rsidRDefault="00347F4D" w:rsidP="00347F4D">
      <w:pPr>
        <w:spacing w:before="0"/>
        <w:jc w:val="center"/>
        <w:rPr>
          <w:szCs w:val="22"/>
        </w:rPr>
      </w:pPr>
      <w:r w:rsidRPr="00BE65A7">
        <w:rPr>
          <w:szCs w:val="22"/>
        </w:rPr>
        <w:t>Kiran Vedante</w:t>
      </w:r>
    </w:p>
    <w:p w14:paraId="6ED22718" w14:textId="77777777" w:rsidR="00347F4D" w:rsidRDefault="00347F4D" w:rsidP="00347F4D">
      <w:pPr>
        <w:spacing w:before="0"/>
        <w:jc w:val="center"/>
        <w:rPr>
          <w:szCs w:val="22"/>
        </w:rPr>
      </w:pPr>
      <w:r w:rsidRPr="00832409">
        <w:rPr>
          <w:szCs w:val="22"/>
        </w:rPr>
        <w:t>Dharam</w:t>
      </w:r>
      <w:r>
        <w:rPr>
          <w:szCs w:val="22"/>
        </w:rPr>
        <w:t xml:space="preserve"> </w:t>
      </w:r>
      <w:r w:rsidRPr="00832409">
        <w:rPr>
          <w:szCs w:val="22"/>
        </w:rPr>
        <w:t>Vir</w:t>
      </w:r>
    </w:p>
    <w:p w14:paraId="2FF32951" w14:textId="77777777" w:rsidR="00347F4D" w:rsidRDefault="00347F4D" w:rsidP="00347F4D">
      <w:pPr>
        <w:spacing w:before="0"/>
        <w:jc w:val="center"/>
        <w:rPr>
          <w:szCs w:val="22"/>
        </w:rPr>
      </w:pPr>
      <w:r w:rsidRPr="00BE65A7">
        <w:rPr>
          <w:szCs w:val="22"/>
        </w:rPr>
        <w:t>Joe Watson</w:t>
      </w:r>
    </w:p>
    <w:p w14:paraId="1C13F7DF" w14:textId="6C184470" w:rsidR="00832409" w:rsidRDefault="00832409" w:rsidP="00347F4D">
      <w:pPr>
        <w:spacing w:before="0"/>
        <w:jc w:val="center"/>
        <w:rPr>
          <w:szCs w:val="22"/>
        </w:rPr>
      </w:pPr>
      <w:r>
        <w:rPr>
          <w:szCs w:val="22"/>
        </w:rPr>
        <w:t>Bruce Webb</w:t>
      </w:r>
    </w:p>
    <w:p w14:paraId="6F1AD8CD" w14:textId="77777777" w:rsidR="00347F4D" w:rsidRPr="00347F4D" w:rsidRDefault="00347F4D" w:rsidP="00347F4D">
      <w:pPr>
        <w:spacing w:before="0"/>
        <w:jc w:val="center"/>
        <w:rPr>
          <w:szCs w:val="22"/>
        </w:rPr>
      </w:pPr>
      <w:r w:rsidRPr="00347F4D">
        <w:rPr>
          <w:szCs w:val="22"/>
        </w:rPr>
        <w:t>Drew Welton</w:t>
      </w:r>
    </w:p>
    <w:p w14:paraId="3D7F1B3B" w14:textId="77777777" w:rsidR="00347F4D" w:rsidRPr="00347F4D" w:rsidRDefault="00347F4D" w:rsidP="00347F4D">
      <w:pPr>
        <w:spacing w:before="0"/>
        <w:jc w:val="center"/>
        <w:rPr>
          <w:szCs w:val="22"/>
        </w:rPr>
      </w:pPr>
      <w:r w:rsidRPr="00347F4D">
        <w:rPr>
          <w:szCs w:val="22"/>
        </w:rPr>
        <w:t>Kris Zibert</w:t>
      </w:r>
    </w:p>
    <w:p w14:paraId="704173D1" w14:textId="77777777" w:rsidR="00347F4D" w:rsidRDefault="00347F4D" w:rsidP="00347F4D">
      <w:pPr>
        <w:spacing w:before="0"/>
        <w:jc w:val="center"/>
        <w:rPr>
          <w:szCs w:val="22"/>
        </w:rPr>
      </w:pPr>
      <w:r w:rsidRPr="00BE65A7">
        <w:rPr>
          <w:szCs w:val="22"/>
        </w:rPr>
        <w:t>Waldemar Ziomek</w:t>
      </w:r>
    </w:p>
    <w:p w14:paraId="358DA7A3" w14:textId="77777777" w:rsidR="00347F4D" w:rsidRDefault="00347F4D" w:rsidP="00C23EC8">
      <w:pPr>
        <w:spacing w:before="0"/>
        <w:rPr>
          <w:szCs w:val="22"/>
        </w:rPr>
        <w:sectPr w:rsidR="00347F4D" w:rsidSect="00347F4D">
          <w:type w:val="continuous"/>
          <w:pgSz w:w="12240" w:h="15840" w:code="1"/>
          <w:pgMar w:top="1080" w:right="1152" w:bottom="864" w:left="1440" w:header="720" w:footer="576" w:gutter="0"/>
          <w:cols w:num="3" w:space="720"/>
          <w:titlePg/>
        </w:sectPr>
      </w:pPr>
    </w:p>
    <w:p w14:paraId="533948DB" w14:textId="57ACC888" w:rsidR="00347F4D" w:rsidRDefault="00347F4D" w:rsidP="00C23EC8">
      <w:pPr>
        <w:spacing w:before="0"/>
        <w:rPr>
          <w:szCs w:val="22"/>
        </w:rPr>
      </w:pPr>
    </w:p>
    <w:p w14:paraId="05D0DBD1" w14:textId="4139DFCD" w:rsidR="00347F4D" w:rsidRDefault="00347F4D" w:rsidP="00347F4D">
      <w:pPr>
        <w:pStyle w:val="Heading2"/>
      </w:pPr>
      <w:r>
        <w:t xml:space="preserve">2022 IEEE PES General Meeting, </w:t>
      </w:r>
      <w:r w:rsidRPr="00347F4D">
        <w:t>July 17 - 21, 2022, Denver, Colorado</w:t>
      </w:r>
    </w:p>
    <w:p w14:paraId="57877B36" w14:textId="77777777" w:rsidR="00347F4D" w:rsidRDefault="00347F4D" w:rsidP="00347F4D">
      <w:pPr>
        <w:pStyle w:val="Heading3"/>
      </w:pPr>
      <w:r>
        <w:t>Conference Theme</w:t>
      </w:r>
    </w:p>
    <w:p w14:paraId="7DFCD068" w14:textId="63947E8C" w:rsidR="00347F4D" w:rsidRDefault="00347F4D" w:rsidP="00347F4D">
      <w:r>
        <w:t xml:space="preserve">The weblink for the event </w:t>
      </w:r>
      <w:r w:rsidR="00764BE9">
        <w:t xml:space="preserve">is </w:t>
      </w:r>
      <w:hyperlink r:id="rId17" w:history="1">
        <w:r w:rsidR="00764BE9" w:rsidRPr="003B7AC8">
          <w:rPr>
            <w:rStyle w:val="Hyperlink"/>
          </w:rPr>
          <w:t>http://pes-gm.org</w:t>
        </w:r>
      </w:hyperlink>
    </w:p>
    <w:p w14:paraId="11A8BA70" w14:textId="084FF904" w:rsidR="00347F4D" w:rsidRDefault="00347F4D" w:rsidP="00347F4D">
      <w:r>
        <w:t xml:space="preserve">The theme of the </w:t>
      </w:r>
      <w:r w:rsidR="000D3BE9">
        <w:t xml:space="preserve">conference is </w:t>
      </w:r>
      <w:r w:rsidR="00764BE9" w:rsidRPr="00764BE9">
        <w:rPr>
          <w:i/>
          <w:iCs/>
        </w:rPr>
        <w:t>Powering a Sustainable Future in a Changing World</w:t>
      </w:r>
      <w:r>
        <w:t>.</w:t>
      </w:r>
    </w:p>
    <w:p w14:paraId="110515F5" w14:textId="77777777" w:rsidR="00347F4D" w:rsidRDefault="00347F4D" w:rsidP="00347F4D">
      <w:pPr>
        <w:pStyle w:val="Heading3"/>
      </w:pPr>
      <w:r>
        <w:t>Conference Paper Submittals</w:t>
      </w:r>
    </w:p>
    <w:p w14:paraId="5C3200F9" w14:textId="4D1E0A43" w:rsidR="00764BE9" w:rsidRDefault="00347F4D" w:rsidP="000D3BE9">
      <w:pPr>
        <w:jc w:val="both"/>
      </w:pPr>
      <w:r>
        <w:t xml:space="preserve">The paper submission </w:t>
      </w:r>
      <w:r w:rsidR="00764BE9">
        <w:t xml:space="preserve">is presently open to </w:t>
      </w:r>
      <w:r>
        <w:t>authors</w:t>
      </w:r>
      <w:r w:rsidR="00764BE9">
        <w:t xml:space="preserve"> and will close on Nov 10, 2021.   </w:t>
      </w:r>
      <w:r>
        <w:t>Papers</w:t>
      </w:r>
      <w:r w:rsidR="00764BE9">
        <w:t xml:space="preserve"> will </w:t>
      </w:r>
      <w:r>
        <w:t xml:space="preserve">then </w:t>
      </w:r>
      <w:r w:rsidR="00764BE9">
        <w:t xml:space="preserve">be </w:t>
      </w:r>
      <w:r>
        <w:t xml:space="preserve">distributed to various Technical Committees for peer review based upon the paper content.  The Transformer Committee peer review process </w:t>
      </w:r>
      <w:r w:rsidR="00764BE9">
        <w:t>will begin after that.</w:t>
      </w:r>
    </w:p>
    <w:p w14:paraId="38685667" w14:textId="77777777" w:rsidR="00347F4D" w:rsidRDefault="00347F4D" w:rsidP="00347F4D">
      <w:pPr>
        <w:pStyle w:val="Heading3"/>
      </w:pPr>
      <w:r>
        <w:t>Panel Sessions</w:t>
      </w:r>
    </w:p>
    <w:p w14:paraId="2FA08184" w14:textId="77777777" w:rsidR="00764BE9" w:rsidRDefault="00347F4D" w:rsidP="00347F4D">
      <w:pPr>
        <w:jc w:val="both"/>
      </w:pPr>
      <w:r>
        <w:t xml:space="preserve">There </w:t>
      </w:r>
      <w:r w:rsidR="00764BE9">
        <w:t>are no panel sessions planned by the Transformer Committee at this time.</w:t>
      </w:r>
    </w:p>
    <w:p w14:paraId="2226E5F4" w14:textId="77777777" w:rsidR="00347F4D" w:rsidRDefault="00347F4D" w:rsidP="00347F4D">
      <w:pPr>
        <w:pStyle w:val="Heading3"/>
      </w:pPr>
      <w:r>
        <w:t>Tutorial Sessions</w:t>
      </w:r>
    </w:p>
    <w:p w14:paraId="4950842D" w14:textId="1DBB77F5" w:rsidR="00347F4D" w:rsidRPr="00B55EFD" w:rsidRDefault="00347F4D" w:rsidP="00347F4D">
      <w:r>
        <w:t>There are no tutorial submissions planned by the Transformers Committee</w:t>
      </w:r>
      <w:r w:rsidR="00764BE9">
        <w:t xml:space="preserve"> at this time.</w:t>
      </w:r>
    </w:p>
    <w:p w14:paraId="12B226CE" w14:textId="77777777" w:rsidR="00347F4D" w:rsidRDefault="00347F4D" w:rsidP="00347F4D"/>
    <w:p w14:paraId="1A95F47B" w14:textId="77777777" w:rsidR="00347F4D" w:rsidRDefault="00347F4D" w:rsidP="00C23EC8">
      <w:pPr>
        <w:spacing w:before="0"/>
        <w:rPr>
          <w:szCs w:val="22"/>
        </w:rPr>
      </w:pPr>
    </w:p>
    <w:p w14:paraId="5B86D27C" w14:textId="2A2CBB66" w:rsidR="0083453F" w:rsidRPr="004C6C0F" w:rsidRDefault="0083453F" w:rsidP="00670D59">
      <w:r w:rsidRPr="009C264A">
        <w:t>Respect</w:t>
      </w:r>
      <w:r w:rsidRPr="004C6C0F">
        <w:t>fully</w:t>
      </w:r>
      <w:r w:rsidR="000D44FD">
        <w:t xml:space="preserve"> submitted</w:t>
      </w:r>
      <w:r w:rsidRPr="004C6C0F">
        <w:t>,</w:t>
      </w:r>
    </w:p>
    <w:p w14:paraId="5E45C998" w14:textId="16FDCEA6" w:rsidR="00670D59" w:rsidRPr="003F569D" w:rsidRDefault="00C23EC8" w:rsidP="00670D59">
      <w:pPr>
        <w:rPr>
          <w:noProof/>
          <w:szCs w:val="22"/>
        </w:rPr>
      </w:pPr>
      <w:r>
        <w:rPr>
          <w:noProof/>
          <w:szCs w:val="22"/>
        </w:rPr>
        <w:t>Ed teNyenhuis</w:t>
      </w:r>
    </w:p>
    <w:p w14:paraId="3653B14C" w14:textId="1DB42EE5" w:rsidR="0083453F" w:rsidRPr="003F569D" w:rsidRDefault="0083453F" w:rsidP="00670D59">
      <w:pPr>
        <w:spacing w:before="0"/>
        <w:rPr>
          <w:szCs w:val="22"/>
        </w:rPr>
      </w:pPr>
      <w:r w:rsidRPr="003F569D">
        <w:rPr>
          <w:szCs w:val="22"/>
        </w:rPr>
        <w:t>Vice</w:t>
      </w:r>
      <w:r w:rsidR="00AE5945" w:rsidRPr="003F569D">
        <w:rPr>
          <w:szCs w:val="22"/>
        </w:rPr>
        <w:t>-</w:t>
      </w:r>
      <w:r w:rsidRPr="003F569D">
        <w:rPr>
          <w:szCs w:val="22"/>
        </w:rPr>
        <w:t>Chair</w:t>
      </w:r>
    </w:p>
    <w:p w14:paraId="43C58BB9" w14:textId="7D764536" w:rsidR="004C6C0F" w:rsidRPr="003F569D" w:rsidRDefault="00832409" w:rsidP="00670D59">
      <w:pPr>
        <w:spacing w:before="0"/>
        <w:rPr>
          <w:szCs w:val="22"/>
        </w:rPr>
      </w:pPr>
      <w:r>
        <w:rPr>
          <w:noProof/>
          <w:szCs w:val="22"/>
        </w:rPr>
        <w:t>Nov 1, 2021</w:t>
      </w:r>
    </w:p>
    <w:sectPr w:rsidR="004C6C0F" w:rsidRPr="003F569D" w:rsidSect="00347F4D">
      <w:type w:val="continuous"/>
      <w:pgSz w:w="12240" w:h="15840" w:code="1"/>
      <w:pgMar w:top="1080" w:right="1152" w:bottom="864"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AB981" w14:textId="77777777" w:rsidR="00B8733E" w:rsidRDefault="00B8733E">
      <w:r>
        <w:separator/>
      </w:r>
    </w:p>
  </w:endnote>
  <w:endnote w:type="continuationSeparator" w:id="0">
    <w:p w14:paraId="531CC837" w14:textId="77777777" w:rsidR="00B8733E" w:rsidRDefault="00B8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F409A" w14:textId="77777777" w:rsidR="008A2CAD" w:rsidRDefault="008A2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12041" w14:textId="77777777" w:rsidR="008A2CAD" w:rsidRDefault="008A2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80A1" w14:textId="77777777" w:rsidR="008A2CAD" w:rsidRDefault="008A2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DF80D" w14:textId="77777777" w:rsidR="00B8733E" w:rsidRDefault="00B8733E">
      <w:r>
        <w:separator/>
      </w:r>
    </w:p>
  </w:footnote>
  <w:footnote w:type="continuationSeparator" w:id="0">
    <w:p w14:paraId="11682771" w14:textId="77777777" w:rsidR="00B8733E" w:rsidRDefault="00B8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A1021" w14:textId="77777777" w:rsidR="008A2CAD" w:rsidRDefault="008A2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C6838" w14:textId="77777777" w:rsidR="008A2CAD" w:rsidRDefault="008A2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70754" w14:textId="77777777" w:rsidR="008A2CAD" w:rsidRDefault="008A2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F21"/>
    <w:multiLevelType w:val="hybridMultilevel"/>
    <w:tmpl w:val="BF58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695C55"/>
    <w:multiLevelType w:val="hybridMultilevel"/>
    <w:tmpl w:val="EAA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6" w15:restartNumberingAfterBreak="0">
    <w:nsid w:val="1A6C571B"/>
    <w:multiLevelType w:val="hybridMultilevel"/>
    <w:tmpl w:val="D19A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8" w15:restartNumberingAfterBreak="0">
    <w:nsid w:val="240932E8"/>
    <w:multiLevelType w:val="multilevel"/>
    <w:tmpl w:val="F0C2F6C2"/>
    <w:lvl w:ilvl="0">
      <w:start w:val="6"/>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6E7195E"/>
    <w:multiLevelType w:val="hybridMultilevel"/>
    <w:tmpl w:val="C996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7385D"/>
    <w:multiLevelType w:val="hybridMultilevel"/>
    <w:tmpl w:val="0D98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3" w15:restartNumberingAfterBreak="0">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14" w15:restartNumberingAfterBreak="0">
    <w:nsid w:val="3B9F0E06"/>
    <w:multiLevelType w:val="hybridMultilevel"/>
    <w:tmpl w:val="C996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354B3"/>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8"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19" w15:restartNumberingAfterBreak="0">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2" w15:restartNumberingAfterBreak="0">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2A1745"/>
    <w:multiLevelType w:val="hybridMultilevel"/>
    <w:tmpl w:val="E5BE6E4C"/>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240FD"/>
    <w:multiLevelType w:val="hybridMultilevel"/>
    <w:tmpl w:val="C4E62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8" w15:restartNumberingAfterBreak="0">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5"/>
  </w:num>
  <w:num w:numId="3">
    <w:abstractNumId w:val="17"/>
  </w:num>
  <w:num w:numId="4">
    <w:abstractNumId w:val="27"/>
  </w:num>
  <w:num w:numId="5">
    <w:abstractNumId w:val="13"/>
  </w:num>
  <w:num w:numId="6">
    <w:abstractNumId w:val="18"/>
  </w:num>
  <w:num w:numId="7">
    <w:abstractNumId w:val="25"/>
  </w:num>
  <w:num w:numId="8">
    <w:abstractNumId w:val="7"/>
  </w:num>
  <w:num w:numId="9">
    <w:abstractNumId w:val="15"/>
  </w:num>
  <w:num w:numId="10">
    <w:abstractNumId w:val="28"/>
  </w:num>
  <w:num w:numId="11">
    <w:abstractNumId w:val="2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2"/>
  </w:num>
  <w:num w:numId="15">
    <w:abstractNumId w:val="4"/>
  </w:num>
  <w:num w:numId="16">
    <w:abstractNumId w:val="20"/>
  </w:num>
  <w:num w:numId="17">
    <w:abstractNumId w:val="30"/>
  </w:num>
  <w:num w:numId="18">
    <w:abstractNumId w:val="19"/>
  </w:num>
  <w:num w:numId="1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17"/>
  </w:num>
  <w:num w:numId="23">
    <w:abstractNumId w:val="17"/>
  </w:num>
  <w:num w:numId="24">
    <w:abstractNumId w:val="11"/>
  </w:num>
  <w:num w:numId="25">
    <w:abstractNumId w:val="16"/>
  </w:num>
  <w:num w:numId="26">
    <w:abstractNumId w:val="17"/>
  </w:num>
  <w:num w:numId="2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8"/>
  </w:num>
  <w:num w:numId="30">
    <w:abstractNumId w:val="0"/>
  </w:num>
  <w:num w:numId="31">
    <w:abstractNumId w:val="9"/>
  </w:num>
  <w:num w:numId="32">
    <w:abstractNumId w:val="2"/>
  </w:num>
  <w:num w:numId="33">
    <w:abstractNumId w:val="26"/>
  </w:num>
  <w:num w:numId="34">
    <w:abstractNumId w:val="6"/>
  </w:num>
  <w:num w:numId="35">
    <w:abstractNumId w:val="14"/>
  </w:num>
  <w:num w:numId="3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70"/>
    <w:rsid w:val="00005AB5"/>
    <w:rsid w:val="0001136C"/>
    <w:rsid w:val="000138A1"/>
    <w:rsid w:val="000238C2"/>
    <w:rsid w:val="00030B7D"/>
    <w:rsid w:val="000352BE"/>
    <w:rsid w:val="00035F5E"/>
    <w:rsid w:val="00045EDF"/>
    <w:rsid w:val="00050344"/>
    <w:rsid w:val="00050D5E"/>
    <w:rsid w:val="000532A5"/>
    <w:rsid w:val="0005675C"/>
    <w:rsid w:val="00057234"/>
    <w:rsid w:val="00057B25"/>
    <w:rsid w:val="00062923"/>
    <w:rsid w:val="0006403E"/>
    <w:rsid w:val="000704F4"/>
    <w:rsid w:val="00071209"/>
    <w:rsid w:val="00071C8E"/>
    <w:rsid w:val="00080BD4"/>
    <w:rsid w:val="00080D47"/>
    <w:rsid w:val="00082BB0"/>
    <w:rsid w:val="0008475A"/>
    <w:rsid w:val="000865F0"/>
    <w:rsid w:val="000902B0"/>
    <w:rsid w:val="0009060C"/>
    <w:rsid w:val="00093078"/>
    <w:rsid w:val="00093CF2"/>
    <w:rsid w:val="00096BA9"/>
    <w:rsid w:val="000A49CE"/>
    <w:rsid w:val="000B35F0"/>
    <w:rsid w:val="000B4B9B"/>
    <w:rsid w:val="000B5353"/>
    <w:rsid w:val="000B7450"/>
    <w:rsid w:val="000C050D"/>
    <w:rsid w:val="000C0751"/>
    <w:rsid w:val="000C2174"/>
    <w:rsid w:val="000C22C0"/>
    <w:rsid w:val="000C4113"/>
    <w:rsid w:val="000C716D"/>
    <w:rsid w:val="000D0C50"/>
    <w:rsid w:val="000D3BE9"/>
    <w:rsid w:val="000D44FD"/>
    <w:rsid w:val="000D7CB8"/>
    <w:rsid w:val="000E0EAD"/>
    <w:rsid w:val="000E2277"/>
    <w:rsid w:val="000E37BE"/>
    <w:rsid w:val="000E465F"/>
    <w:rsid w:val="000E4973"/>
    <w:rsid w:val="000F1A2B"/>
    <w:rsid w:val="00114A76"/>
    <w:rsid w:val="0012339B"/>
    <w:rsid w:val="0012378E"/>
    <w:rsid w:val="00124312"/>
    <w:rsid w:val="00125596"/>
    <w:rsid w:val="00133371"/>
    <w:rsid w:val="00137876"/>
    <w:rsid w:val="00137D6C"/>
    <w:rsid w:val="0014267B"/>
    <w:rsid w:val="001430BC"/>
    <w:rsid w:val="0014476D"/>
    <w:rsid w:val="00144CA6"/>
    <w:rsid w:val="00163930"/>
    <w:rsid w:val="00165811"/>
    <w:rsid w:val="00165F0D"/>
    <w:rsid w:val="00167407"/>
    <w:rsid w:val="001677C7"/>
    <w:rsid w:val="00167FF0"/>
    <w:rsid w:val="00170D66"/>
    <w:rsid w:val="00171C98"/>
    <w:rsid w:val="00173A40"/>
    <w:rsid w:val="00175065"/>
    <w:rsid w:val="00180D38"/>
    <w:rsid w:val="001846F5"/>
    <w:rsid w:val="0018744B"/>
    <w:rsid w:val="001942AB"/>
    <w:rsid w:val="001A0738"/>
    <w:rsid w:val="001A30A6"/>
    <w:rsid w:val="001A6B70"/>
    <w:rsid w:val="001B00F9"/>
    <w:rsid w:val="001B2004"/>
    <w:rsid w:val="001B71FA"/>
    <w:rsid w:val="001C01D1"/>
    <w:rsid w:val="001C0C1A"/>
    <w:rsid w:val="001C76CC"/>
    <w:rsid w:val="001D1220"/>
    <w:rsid w:val="001D6C01"/>
    <w:rsid w:val="001E09C6"/>
    <w:rsid w:val="001E21CE"/>
    <w:rsid w:val="001E4657"/>
    <w:rsid w:val="00200BF9"/>
    <w:rsid w:val="00202D8D"/>
    <w:rsid w:val="0020772C"/>
    <w:rsid w:val="00212CF5"/>
    <w:rsid w:val="00215EA7"/>
    <w:rsid w:val="00224CB4"/>
    <w:rsid w:val="00226A72"/>
    <w:rsid w:val="002278D0"/>
    <w:rsid w:val="00227F7A"/>
    <w:rsid w:val="00230A5B"/>
    <w:rsid w:val="00231B50"/>
    <w:rsid w:val="00234A76"/>
    <w:rsid w:val="00234A77"/>
    <w:rsid w:val="00240DC0"/>
    <w:rsid w:val="00243591"/>
    <w:rsid w:val="00243C66"/>
    <w:rsid w:val="002452C7"/>
    <w:rsid w:val="00256ED9"/>
    <w:rsid w:val="00257488"/>
    <w:rsid w:val="002608C5"/>
    <w:rsid w:val="002617CB"/>
    <w:rsid w:val="00262F29"/>
    <w:rsid w:val="00277ABE"/>
    <w:rsid w:val="002826E8"/>
    <w:rsid w:val="00283452"/>
    <w:rsid w:val="00283EA8"/>
    <w:rsid w:val="0028719A"/>
    <w:rsid w:val="00290499"/>
    <w:rsid w:val="00291E65"/>
    <w:rsid w:val="00293CBD"/>
    <w:rsid w:val="002B0F67"/>
    <w:rsid w:val="002B1EC8"/>
    <w:rsid w:val="002B2EC6"/>
    <w:rsid w:val="002B6AAE"/>
    <w:rsid w:val="002C045D"/>
    <w:rsid w:val="002C0F35"/>
    <w:rsid w:val="002C26A6"/>
    <w:rsid w:val="002C47A6"/>
    <w:rsid w:val="002C63BF"/>
    <w:rsid w:val="002C6467"/>
    <w:rsid w:val="002D098B"/>
    <w:rsid w:val="002D22B3"/>
    <w:rsid w:val="002D2748"/>
    <w:rsid w:val="002E593D"/>
    <w:rsid w:val="002E5A87"/>
    <w:rsid w:val="002F45FF"/>
    <w:rsid w:val="002F6F2B"/>
    <w:rsid w:val="00304BE7"/>
    <w:rsid w:val="00305B62"/>
    <w:rsid w:val="0031537E"/>
    <w:rsid w:val="00315F08"/>
    <w:rsid w:val="0032166B"/>
    <w:rsid w:val="00324140"/>
    <w:rsid w:val="0032533D"/>
    <w:rsid w:val="00327EBB"/>
    <w:rsid w:val="00330B5A"/>
    <w:rsid w:val="00331F10"/>
    <w:rsid w:val="003343DD"/>
    <w:rsid w:val="00337344"/>
    <w:rsid w:val="00341BA2"/>
    <w:rsid w:val="00341C59"/>
    <w:rsid w:val="00347F4D"/>
    <w:rsid w:val="003515B8"/>
    <w:rsid w:val="00352B7A"/>
    <w:rsid w:val="00360013"/>
    <w:rsid w:val="00376FFC"/>
    <w:rsid w:val="00381AAD"/>
    <w:rsid w:val="0039383B"/>
    <w:rsid w:val="00393A82"/>
    <w:rsid w:val="00393AEF"/>
    <w:rsid w:val="00394570"/>
    <w:rsid w:val="00396E83"/>
    <w:rsid w:val="003A0550"/>
    <w:rsid w:val="003A2FB0"/>
    <w:rsid w:val="003A395D"/>
    <w:rsid w:val="003A50B1"/>
    <w:rsid w:val="003A7982"/>
    <w:rsid w:val="003A7C88"/>
    <w:rsid w:val="003B0D64"/>
    <w:rsid w:val="003D14E5"/>
    <w:rsid w:val="003D2ADF"/>
    <w:rsid w:val="003D6F27"/>
    <w:rsid w:val="003E774A"/>
    <w:rsid w:val="003E7EF3"/>
    <w:rsid w:val="003F0974"/>
    <w:rsid w:val="003F569D"/>
    <w:rsid w:val="003F59AB"/>
    <w:rsid w:val="003F72D9"/>
    <w:rsid w:val="004001A5"/>
    <w:rsid w:val="00401398"/>
    <w:rsid w:val="00410634"/>
    <w:rsid w:val="004109AB"/>
    <w:rsid w:val="00410B08"/>
    <w:rsid w:val="00412369"/>
    <w:rsid w:val="004138EB"/>
    <w:rsid w:val="00415741"/>
    <w:rsid w:val="00415E8E"/>
    <w:rsid w:val="00417C8F"/>
    <w:rsid w:val="00422E6E"/>
    <w:rsid w:val="004243AA"/>
    <w:rsid w:val="0043017F"/>
    <w:rsid w:val="00431453"/>
    <w:rsid w:val="004341AA"/>
    <w:rsid w:val="00437D80"/>
    <w:rsid w:val="00441DB2"/>
    <w:rsid w:val="0044528A"/>
    <w:rsid w:val="0044595B"/>
    <w:rsid w:val="004472A0"/>
    <w:rsid w:val="004511A8"/>
    <w:rsid w:val="0045229A"/>
    <w:rsid w:val="004538D4"/>
    <w:rsid w:val="004549F7"/>
    <w:rsid w:val="0045792A"/>
    <w:rsid w:val="004605AF"/>
    <w:rsid w:val="00464C63"/>
    <w:rsid w:val="00465358"/>
    <w:rsid w:val="004669E5"/>
    <w:rsid w:val="004749CA"/>
    <w:rsid w:val="00477B7D"/>
    <w:rsid w:val="004825FF"/>
    <w:rsid w:val="00486A22"/>
    <w:rsid w:val="00487346"/>
    <w:rsid w:val="00490749"/>
    <w:rsid w:val="00492D7A"/>
    <w:rsid w:val="00495FFD"/>
    <w:rsid w:val="004A026D"/>
    <w:rsid w:val="004A290A"/>
    <w:rsid w:val="004B702D"/>
    <w:rsid w:val="004C4725"/>
    <w:rsid w:val="004C4F5A"/>
    <w:rsid w:val="004C6C0F"/>
    <w:rsid w:val="004D0A3D"/>
    <w:rsid w:val="004E21EF"/>
    <w:rsid w:val="004E3EDF"/>
    <w:rsid w:val="004F4DD5"/>
    <w:rsid w:val="004F755D"/>
    <w:rsid w:val="00501AB0"/>
    <w:rsid w:val="00501F79"/>
    <w:rsid w:val="00505540"/>
    <w:rsid w:val="0051277B"/>
    <w:rsid w:val="00522537"/>
    <w:rsid w:val="005308C3"/>
    <w:rsid w:val="00530913"/>
    <w:rsid w:val="0053663D"/>
    <w:rsid w:val="00544C1F"/>
    <w:rsid w:val="00552EF2"/>
    <w:rsid w:val="00561F26"/>
    <w:rsid w:val="005664B6"/>
    <w:rsid w:val="0057081F"/>
    <w:rsid w:val="00572C83"/>
    <w:rsid w:val="00584F02"/>
    <w:rsid w:val="00596702"/>
    <w:rsid w:val="005A70FD"/>
    <w:rsid w:val="005A7AFD"/>
    <w:rsid w:val="005B61D5"/>
    <w:rsid w:val="005B61DC"/>
    <w:rsid w:val="005C2A11"/>
    <w:rsid w:val="005D76B6"/>
    <w:rsid w:val="005E0ED1"/>
    <w:rsid w:val="005E15C2"/>
    <w:rsid w:val="005E78C2"/>
    <w:rsid w:val="005F0C9F"/>
    <w:rsid w:val="005F4A9D"/>
    <w:rsid w:val="005F5F97"/>
    <w:rsid w:val="005F733C"/>
    <w:rsid w:val="006005DC"/>
    <w:rsid w:val="00601DA9"/>
    <w:rsid w:val="00604DE9"/>
    <w:rsid w:val="00605AF4"/>
    <w:rsid w:val="00606219"/>
    <w:rsid w:val="0060673A"/>
    <w:rsid w:val="00610999"/>
    <w:rsid w:val="0061327C"/>
    <w:rsid w:val="00613841"/>
    <w:rsid w:val="00615395"/>
    <w:rsid w:val="00616A46"/>
    <w:rsid w:val="00616F54"/>
    <w:rsid w:val="00623287"/>
    <w:rsid w:val="00625632"/>
    <w:rsid w:val="006337E0"/>
    <w:rsid w:val="00635540"/>
    <w:rsid w:val="006404DD"/>
    <w:rsid w:val="00642871"/>
    <w:rsid w:val="00643EFB"/>
    <w:rsid w:val="006441BF"/>
    <w:rsid w:val="00655B0C"/>
    <w:rsid w:val="00667281"/>
    <w:rsid w:val="00670D59"/>
    <w:rsid w:val="0067685E"/>
    <w:rsid w:val="00680C5C"/>
    <w:rsid w:val="00682AFD"/>
    <w:rsid w:val="00691FDF"/>
    <w:rsid w:val="006A2743"/>
    <w:rsid w:val="006A5227"/>
    <w:rsid w:val="006A7401"/>
    <w:rsid w:val="006B42E2"/>
    <w:rsid w:val="006C02A8"/>
    <w:rsid w:val="006C2DC2"/>
    <w:rsid w:val="006C39A5"/>
    <w:rsid w:val="006E06E9"/>
    <w:rsid w:val="006E231F"/>
    <w:rsid w:val="006F15B5"/>
    <w:rsid w:val="006F1CAC"/>
    <w:rsid w:val="006F2953"/>
    <w:rsid w:val="006F3D94"/>
    <w:rsid w:val="006F4AA9"/>
    <w:rsid w:val="006F58E1"/>
    <w:rsid w:val="006F798D"/>
    <w:rsid w:val="00703959"/>
    <w:rsid w:val="0070569A"/>
    <w:rsid w:val="00705E07"/>
    <w:rsid w:val="00706F50"/>
    <w:rsid w:val="00707660"/>
    <w:rsid w:val="007155C6"/>
    <w:rsid w:val="007203E0"/>
    <w:rsid w:val="00725DF5"/>
    <w:rsid w:val="00731C09"/>
    <w:rsid w:val="007348D2"/>
    <w:rsid w:val="00737321"/>
    <w:rsid w:val="007400A5"/>
    <w:rsid w:val="00741166"/>
    <w:rsid w:val="007424F3"/>
    <w:rsid w:val="007511F2"/>
    <w:rsid w:val="00751424"/>
    <w:rsid w:val="00753C0C"/>
    <w:rsid w:val="00754066"/>
    <w:rsid w:val="00754D1B"/>
    <w:rsid w:val="007554E7"/>
    <w:rsid w:val="00756AEB"/>
    <w:rsid w:val="00756FAB"/>
    <w:rsid w:val="00757B09"/>
    <w:rsid w:val="00760704"/>
    <w:rsid w:val="00764B2C"/>
    <w:rsid w:val="00764BE9"/>
    <w:rsid w:val="0076611A"/>
    <w:rsid w:val="007677BA"/>
    <w:rsid w:val="00767B17"/>
    <w:rsid w:val="00770D29"/>
    <w:rsid w:val="00775724"/>
    <w:rsid w:val="00776A7D"/>
    <w:rsid w:val="0079186D"/>
    <w:rsid w:val="00795CE5"/>
    <w:rsid w:val="007A4B57"/>
    <w:rsid w:val="007A5AE9"/>
    <w:rsid w:val="007A7C7A"/>
    <w:rsid w:val="007B314A"/>
    <w:rsid w:val="007B3550"/>
    <w:rsid w:val="007C0F5F"/>
    <w:rsid w:val="007C1A54"/>
    <w:rsid w:val="007C2233"/>
    <w:rsid w:val="007C4AD8"/>
    <w:rsid w:val="007C7D01"/>
    <w:rsid w:val="007D46E1"/>
    <w:rsid w:val="007D54DF"/>
    <w:rsid w:val="007D7AF7"/>
    <w:rsid w:val="007F4A5F"/>
    <w:rsid w:val="007F4B81"/>
    <w:rsid w:val="007F6F6B"/>
    <w:rsid w:val="008013BA"/>
    <w:rsid w:val="008058EE"/>
    <w:rsid w:val="00813D0A"/>
    <w:rsid w:val="008157FE"/>
    <w:rsid w:val="00823E03"/>
    <w:rsid w:val="008256B9"/>
    <w:rsid w:val="00832409"/>
    <w:rsid w:val="0083453F"/>
    <w:rsid w:val="00840D77"/>
    <w:rsid w:val="00841859"/>
    <w:rsid w:val="00841870"/>
    <w:rsid w:val="00853291"/>
    <w:rsid w:val="00853AB2"/>
    <w:rsid w:val="00862017"/>
    <w:rsid w:val="008636C0"/>
    <w:rsid w:val="0086438A"/>
    <w:rsid w:val="008646BD"/>
    <w:rsid w:val="0087004B"/>
    <w:rsid w:val="008717FF"/>
    <w:rsid w:val="00872C54"/>
    <w:rsid w:val="00875F5A"/>
    <w:rsid w:val="008806BB"/>
    <w:rsid w:val="008842BD"/>
    <w:rsid w:val="00890BD1"/>
    <w:rsid w:val="008A08A1"/>
    <w:rsid w:val="008A0D1A"/>
    <w:rsid w:val="008A25B2"/>
    <w:rsid w:val="008A2CAD"/>
    <w:rsid w:val="008A3BDA"/>
    <w:rsid w:val="008A45B6"/>
    <w:rsid w:val="008A530F"/>
    <w:rsid w:val="008A70CB"/>
    <w:rsid w:val="008B0C8C"/>
    <w:rsid w:val="008B157B"/>
    <w:rsid w:val="008B435B"/>
    <w:rsid w:val="008B5DB5"/>
    <w:rsid w:val="008C347A"/>
    <w:rsid w:val="008D682E"/>
    <w:rsid w:val="008D6F99"/>
    <w:rsid w:val="008D7B93"/>
    <w:rsid w:val="008E0336"/>
    <w:rsid w:val="008E2A6D"/>
    <w:rsid w:val="008E3DE8"/>
    <w:rsid w:val="008E79EC"/>
    <w:rsid w:val="009001A5"/>
    <w:rsid w:val="0090047E"/>
    <w:rsid w:val="00903067"/>
    <w:rsid w:val="00906FF9"/>
    <w:rsid w:val="00911E4A"/>
    <w:rsid w:val="00915FE5"/>
    <w:rsid w:val="009169F4"/>
    <w:rsid w:val="00916CBF"/>
    <w:rsid w:val="00921303"/>
    <w:rsid w:val="009229FF"/>
    <w:rsid w:val="00922B38"/>
    <w:rsid w:val="009249AD"/>
    <w:rsid w:val="00926F79"/>
    <w:rsid w:val="00930253"/>
    <w:rsid w:val="009363E5"/>
    <w:rsid w:val="009437A7"/>
    <w:rsid w:val="009457F4"/>
    <w:rsid w:val="00951791"/>
    <w:rsid w:val="00960621"/>
    <w:rsid w:val="00961749"/>
    <w:rsid w:val="00961DB2"/>
    <w:rsid w:val="009665A0"/>
    <w:rsid w:val="00967E5B"/>
    <w:rsid w:val="0097579A"/>
    <w:rsid w:val="009837C5"/>
    <w:rsid w:val="00987EF1"/>
    <w:rsid w:val="00990770"/>
    <w:rsid w:val="009910E2"/>
    <w:rsid w:val="00993161"/>
    <w:rsid w:val="009939B8"/>
    <w:rsid w:val="00993A76"/>
    <w:rsid w:val="009A11D2"/>
    <w:rsid w:val="009A3D35"/>
    <w:rsid w:val="009A7402"/>
    <w:rsid w:val="009B442E"/>
    <w:rsid w:val="009B5943"/>
    <w:rsid w:val="009B5C2E"/>
    <w:rsid w:val="009C0186"/>
    <w:rsid w:val="009C1FD8"/>
    <w:rsid w:val="009C264A"/>
    <w:rsid w:val="009C5207"/>
    <w:rsid w:val="009D072B"/>
    <w:rsid w:val="009E5DDD"/>
    <w:rsid w:val="009E688D"/>
    <w:rsid w:val="00A00FFF"/>
    <w:rsid w:val="00A04721"/>
    <w:rsid w:val="00A058FF"/>
    <w:rsid w:val="00A05927"/>
    <w:rsid w:val="00A0715A"/>
    <w:rsid w:val="00A1537D"/>
    <w:rsid w:val="00A20DA9"/>
    <w:rsid w:val="00A24BB5"/>
    <w:rsid w:val="00A33112"/>
    <w:rsid w:val="00A430F5"/>
    <w:rsid w:val="00A55856"/>
    <w:rsid w:val="00A579FC"/>
    <w:rsid w:val="00A610C0"/>
    <w:rsid w:val="00A6148B"/>
    <w:rsid w:val="00A64888"/>
    <w:rsid w:val="00A64F34"/>
    <w:rsid w:val="00A659CF"/>
    <w:rsid w:val="00A813AD"/>
    <w:rsid w:val="00A85EC5"/>
    <w:rsid w:val="00A878F1"/>
    <w:rsid w:val="00A9323A"/>
    <w:rsid w:val="00A9793D"/>
    <w:rsid w:val="00AA0DD3"/>
    <w:rsid w:val="00AA38EC"/>
    <w:rsid w:val="00AA6B53"/>
    <w:rsid w:val="00AB51B0"/>
    <w:rsid w:val="00AB5D17"/>
    <w:rsid w:val="00AC4427"/>
    <w:rsid w:val="00AC4902"/>
    <w:rsid w:val="00AD4E63"/>
    <w:rsid w:val="00AD7EFF"/>
    <w:rsid w:val="00AE0192"/>
    <w:rsid w:val="00AE1A88"/>
    <w:rsid w:val="00AE35C5"/>
    <w:rsid w:val="00AE4687"/>
    <w:rsid w:val="00AE5945"/>
    <w:rsid w:val="00AE6E84"/>
    <w:rsid w:val="00AF0B1E"/>
    <w:rsid w:val="00AF0DF7"/>
    <w:rsid w:val="00AF4E88"/>
    <w:rsid w:val="00B01A1D"/>
    <w:rsid w:val="00B074F5"/>
    <w:rsid w:val="00B1462F"/>
    <w:rsid w:val="00B16F8F"/>
    <w:rsid w:val="00B20898"/>
    <w:rsid w:val="00B33D93"/>
    <w:rsid w:val="00B33DD0"/>
    <w:rsid w:val="00B344A7"/>
    <w:rsid w:val="00B42377"/>
    <w:rsid w:val="00B43C7A"/>
    <w:rsid w:val="00B4465B"/>
    <w:rsid w:val="00B5257C"/>
    <w:rsid w:val="00B540F3"/>
    <w:rsid w:val="00B55EFD"/>
    <w:rsid w:val="00B60C58"/>
    <w:rsid w:val="00B61AF1"/>
    <w:rsid w:val="00B678E2"/>
    <w:rsid w:val="00B67B37"/>
    <w:rsid w:val="00B67E5A"/>
    <w:rsid w:val="00B7315B"/>
    <w:rsid w:val="00B81903"/>
    <w:rsid w:val="00B81BD0"/>
    <w:rsid w:val="00B8733E"/>
    <w:rsid w:val="00B95833"/>
    <w:rsid w:val="00BA2F1B"/>
    <w:rsid w:val="00BA77DC"/>
    <w:rsid w:val="00BB156A"/>
    <w:rsid w:val="00BB360E"/>
    <w:rsid w:val="00BB474F"/>
    <w:rsid w:val="00BB575B"/>
    <w:rsid w:val="00BB6DAC"/>
    <w:rsid w:val="00BC352E"/>
    <w:rsid w:val="00BC489D"/>
    <w:rsid w:val="00BC6338"/>
    <w:rsid w:val="00BC67D9"/>
    <w:rsid w:val="00BD160A"/>
    <w:rsid w:val="00BD198F"/>
    <w:rsid w:val="00BD1FDC"/>
    <w:rsid w:val="00BE2388"/>
    <w:rsid w:val="00BE2823"/>
    <w:rsid w:val="00BE5AB1"/>
    <w:rsid w:val="00BE65A7"/>
    <w:rsid w:val="00BF0F3B"/>
    <w:rsid w:val="00BF1AC5"/>
    <w:rsid w:val="00BF2584"/>
    <w:rsid w:val="00BF481F"/>
    <w:rsid w:val="00C05881"/>
    <w:rsid w:val="00C07D9A"/>
    <w:rsid w:val="00C11001"/>
    <w:rsid w:val="00C110E2"/>
    <w:rsid w:val="00C11F0B"/>
    <w:rsid w:val="00C23EC8"/>
    <w:rsid w:val="00C24A65"/>
    <w:rsid w:val="00C27F80"/>
    <w:rsid w:val="00C33708"/>
    <w:rsid w:val="00C3373F"/>
    <w:rsid w:val="00C479A3"/>
    <w:rsid w:val="00C53EC9"/>
    <w:rsid w:val="00C62CC7"/>
    <w:rsid w:val="00C63E20"/>
    <w:rsid w:val="00C63F18"/>
    <w:rsid w:val="00C64F9B"/>
    <w:rsid w:val="00C66E12"/>
    <w:rsid w:val="00C718E8"/>
    <w:rsid w:val="00C72450"/>
    <w:rsid w:val="00C74485"/>
    <w:rsid w:val="00C803DB"/>
    <w:rsid w:val="00C80AC6"/>
    <w:rsid w:val="00C8626E"/>
    <w:rsid w:val="00C87DBB"/>
    <w:rsid w:val="00C902DB"/>
    <w:rsid w:val="00C9203D"/>
    <w:rsid w:val="00C95F06"/>
    <w:rsid w:val="00CA5CC3"/>
    <w:rsid w:val="00CB0283"/>
    <w:rsid w:val="00CC0A41"/>
    <w:rsid w:val="00CC2686"/>
    <w:rsid w:val="00CD0C9D"/>
    <w:rsid w:val="00CD4F74"/>
    <w:rsid w:val="00CE4564"/>
    <w:rsid w:val="00CE4A40"/>
    <w:rsid w:val="00CF34B3"/>
    <w:rsid w:val="00CF673F"/>
    <w:rsid w:val="00D01921"/>
    <w:rsid w:val="00D02702"/>
    <w:rsid w:val="00D05AC8"/>
    <w:rsid w:val="00D06C2A"/>
    <w:rsid w:val="00D157D3"/>
    <w:rsid w:val="00D23222"/>
    <w:rsid w:val="00D2482E"/>
    <w:rsid w:val="00D27AFC"/>
    <w:rsid w:val="00D27BE4"/>
    <w:rsid w:val="00D32BB2"/>
    <w:rsid w:val="00D3778E"/>
    <w:rsid w:val="00D44067"/>
    <w:rsid w:val="00D448FC"/>
    <w:rsid w:val="00D45D48"/>
    <w:rsid w:val="00D46ED0"/>
    <w:rsid w:val="00D51965"/>
    <w:rsid w:val="00D535A5"/>
    <w:rsid w:val="00D62606"/>
    <w:rsid w:val="00D645A5"/>
    <w:rsid w:val="00D64938"/>
    <w:rsid w:val="00D65BB0"/>
    <w:rsid w:val="00D72DB9"/>
    <w:rsid w:val="00D74FDE"/>
    <w:rsid w:val="00D8020B"/>
    <w:rsid w:val="00D81FA0"/>
    <w:rsid w:val="00D8454C"/>
    <w:rsid w:val="00D869CD"/>
    <w:rsid w:val="00D9451D"/>
    <w:rsid w:val="00D966DC"/>
    <w:rsid w:val="00DA2472"/>
    <w:rsid w:val="00DB0C81"/>
    <w:rsid w:val="00DB230C"/>
    <w:rsid w:val="00DB4A6D"/>
    <w:rsid w:val="00DB4F00"/>
    <w:rsid w:val="00DD008C"/>
    <w:rsid w:val="00DD1EB5"/>
    <w:rsid w:val="00DD20DF"/>
    <w:rsid w:val="00DD4CF3"/>
    <w:rsid w:val="00DE19EE"/>
    <w:rsid w:val="00DE1E41"/>
    <w:rsid w:val="00DE422A"/>
    <w:rsid w:val="00DF71A9"/>
    <w:rsid w:val="00E110AE"/>
    <w:rsid w:val="00E13F9C"/>
    <w:rsid w:val="00E2113B"/>
    <w:rsid w:val="00E2680F"/>
    <w:rsid w:val="00E26921"/>
    <w:rsid w:val="00E27C3C"/>
    <w:rsid w:val="00E27EEB"/>
    <w:rsid w:val="00E30BB5"/>
    <w:rsid w:val="00E31648"/>
    <w:rsid w:val="00E32540"/>
    <w:rsid w:val="00E401FC"/>
    <w:rsid w:val="00E54D68"/>
    <w:rsid w:val="00E6050D"/>
    <w:rsid w:val="00E610CB"/>
    <w:rsid w:val="00E61D18"/>
    <w:rsid w:val="00E727EF"/>
    <w:rsid w:val="00E7684A"/>
    <w:rsid w:val="00E77F41"/>
    <w:rsid w:val="00E875E3"/>
    <w:rsid w:val="00E87B3F"/>
    <w:rsid w:val="00E94592"/>
    <w:rsid w:val="00E95A52"/>
    <w:rsid w:val="00EA008A"/>
    <w:rsid w:val="00EA3081"/>
    <w:rsid w:val="00EB2DA8"/>
    <w:rsid w:val="00EB330F"/>
    <w:rsid w:val="00EB33AB"/>
    <w:rsid w:val="00EB6ABE"/>
    <w:rsid w:val="00EB724E"/>
    <w:rsid w:val="00EB7494"/>
    <w:rsid w:val="00EC41EF"/>
    <w:rsid w:val="00EC5554"/>
    <w:rsid w:val="00ED2254"/>
    <w:rsid w:val="00ED3685"/>
    <w:rsid w:val="00ED3F1F"/>
    <w:rsid w:val="00EE02A3"/>
    <w:rsid w:val="00EE4B0A"/>
    <w:rsid w:val="00EE6575"/>
    <w:rsid w:val="00EE7233"/>
    <w:rsid w:val="00EE7C8C"/>
    <w:rsid w:val="00EE7CCD"/>
    <w:rsid w:val="00EF50F9"/>
    <w:rsid w:val="00F0201B"/>
    <w:rsid w:val="00F0276D"/>
    <w:rsid w:val="00F04A9B"/>
    <w:rsid w:val="00F069C7"/>
    <w:rsid w:val="00F1498C"/>
    <w:rsid w:val="00F14DE4"/>
    <w:rsid w:val="00F21798"/>
    <w:rsid w:val="00F21B41"/>
    <w:rsid w:val="00F21C33"/>
    <w:rsid w:val="00F23052"/>
    <w:rsid w:val="00F25D72"/>
    <w:rsid w:val="00F27D93"/>
    <w:rsid w:val="00F43513"/>
    <w:rsid w:val="00F4651F"/>
    <w:rsid w:val="00F46F6E"/>
    <w:rsid w:val="00F51037"/>
    <w:rsid w:val="00F52E25"/>
    <w:rsid w:val="00F53AF5"/>
    <w:rsid w:val="00F53FAB"/>
    <w:rsid w:val="00F542D9"/>
    <w:rsid w:val="00F6511E"/>
    <w:rsid w:val="00F71721"/>
    <w:rsid w:val="00F723F8"/>
    <w:rsid w:val="00F77351"/>
    <w:rsid w:val="00F8440C"/>
    <w:rsid w:val="00F85A0B"/>
    <w:rsid w:val="00F86BEE"/>
    <w:rsid w:val="00F90200"/>
    <w:rsid w:val="00FA0EE8"/>
    <w:rsid w:val="00FA7642"/>
    <w:rsid w:val="00FB5D35"/>
    <w:rsid w:val="00FC328D"/>
    <w:rsid w:val="00FC51A1"/>
    <w:rsid w:val="00FC73F1"/>
    <w:rsid w:val="00FD5BD6"/>
    <w:rsid w:val="00FD7ECA"/>
    <w:rsid w:val="00FE0ED8"/>
    <w:rsid w:val="00FE10C4"/>
    <w:rsid w:val="00FE7FE3"/>
    <w:rsid w:val="00FF4E4C"/>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5B12E67"/>
  <w15:docId w15:val="{EA85B173-369D-4038-8E53-741233C3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BB"/>
    <w:pPr>
      <w:spacing w:before="180"/>
    </w:pPr>
    <w:rPr>
      <w:sz w:val="22"/>
    </w:rPr>
  </w:style>
  <w:style w:type="paragraph" w:styleId="Heading1">
    <w:name w:val="heading 1"/>
    <w:basedOn w:val="ListParagraph"/>
    <w:next w:val="Normal"/>
    <w:qFormat/>
    <w:rsid w:val="00B5257C"/>
    <w:pPr>
      <w:keepNext/>
      <w:numPr>
        <w:numId w:val="29"/>
      </w:numPr>
      <w:spacing w:before="240" w:after="0" w:line="240" w:lineRule="auto"/>
      <w:outlineLvl w:val="0"/>
    </w:pPr>
    <w:rPr>
      <w:rFonts w:ascii="Arial Black" w:hAnsi="Arial Black"/>
      <w:b/>
      <w:smallCaps/>
      <w:kern w:val="32"/>
      <w:sz w:val="24"/>
      <w:szCs w:val="24"/>
    </w:rPr>
  </w:style>
  <w:style w:type="paragraph" w:styleId="Heading2">
    <w:name w:val="heading 2"/>
    <w:basedOn w:val="ListParagraph"/>
    <w:next w:val="Normal"/>
    <w:link w:val="Heading2Char"/>
    <w:qFormat/>
    <w:rsid w:val="00B5257C"/>
    <w:pPr>
      <w:keepNext/>
      <w:numPr>
        <w:ilvl w:val="1"/>
        <w:numId w:val="29"/>
      </w:numPr>
      <w:tabs>
        <w:tab w:val="left" w:pos="900"/>
      </w:tabs>
      <w:spacing w:before="240" w:after="0" w:line="240" w:lineRule="auto"/>
      <w:outlineLvl w:val="1"/>
    </w:pPr>
    <w:rPr>
      <w:rFonts w:ascii="Arial" w:hAnsi="Arial"/>
      <w:b/>
      <w:smallCaps/>
    </w:rPr>
  </w:style>
  <w:style w:type="paragraph" w:styleId="Heading3">
    <w:name w:val="heading 3"/>
    <w:basedOn w:val="Normal"/>
    <w:next w:val="Normal"/>
    <w:link w:val="Heading3Char"/>
    <w:qFormat/>
    <w:rsid w:val="00B5257C"/>
    <w:pPr>
      <w:keepNext/>
      <w:numPr>
        <w:ilvl w:val="2"/>
        <w:numId w:val="29"/>
      </w:numPr>
      <w:tabs>
        <w:tab w:val="left" w:pos="1080"/>
      </w:tabs>
      <w:spacing w:before="240"/>
      <w:ind w:left="720"/>
      <w:outlineLvl w:val="2"/>
    </w:pPr>
    <w:rPr>
      <w:b/>
      <w:bCs/>
      <w:szCs w:val="24"/>
    </w:rPr>
  </w:style>
  <w:style w:type="paragraph" w:styleId="Heading4">
    <w:name w:val="heading 4"/>
    <w:basedOn w:val="Normal"/>
    <w:next w:val="Normal"/>
    <w:link w:val="Heading4Char"/>
    <w:uiPriority w:val="9"/>
    <w:semiHidden/>
    <w:unhideWhenUsed/>
    <w:qFormat/>
    <w:rsid w:val="00B5257C"/>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B5"/>
    <w:pPr>
      <w:spacing w:after="200" w:line="276" w:lineRule="auto"/>
      <w:ind w:left="720"/>
      <w:contextualSpacing/>
    </w:pPr>
    <w:rPr>
      <w:rFonts w:ascii="Calibri" w:hAnsi="Calibri"/>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uiPriority w:val="99"/>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qFormat/>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clear" w:pos="900"/>
        <w:tab w:val="left" w:pos="1080"/>
      </w:tabs>
      <w:ind w:left="1080"/>
      <w:contextualSpacing w:val="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qFormat/>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qFormat/>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qFormat/>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qFormat/>
    <w:rsid w:val="00A00FFF"/>
    <w:pPr>
      <w:widowControl w:val="0"/>
      <w:spacing w:before="0"/>
    </w:pPr>
    <w:rPr>
      <w:rFonts w:eastAsia="Calibri"/>
      <w:sz w:val="20"/>
      <w:szCs w:val="22"/>
    </w:rPr>
  </w:style>
  <w:style w:type="paragraph" w:styleId="Caption">
    <w:name w:val="caption"/>
    <w:basedOn w:val="Normal"/>
    <w:next w:val="Normal"/>
    <w:uiPriority w:val="35"/>
    <w:unhideWhenUsed/>
    <w:qFormat/>
    <w:rsid w:val="00CB0283"/>
    <w:pPr>
      <w:spacing w:before="240" w:after="120"/>
    </w:pPr>
    <w:rPr>
      <w:b/>
      <w:iCs/>
      <w:sz w:val="20"/>
      <w:szCs w:val="18"/>
    </w:rPr>
  </w:style>
  <w:style w:type="character" w:customStyle="1" w:styleId="Heading4Char">
    <w:name w:val="Heading 4 Char"/>
    <w:basedOn w:val="DefaultParagraphFont"/>
    <w:link w:val="Heading4"/>
    <w:uiPriority w:val="9"/>
    <w:semiHidden/>
    <w:rsid w:val="00B525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3A7982"/>
    <w:rPr>
      <w:sz w:val="16"/>
      <w:szCs w:val="16"/>
    </w:rPr>
  </w:style>
  <w:style w:type="paragraph" w:styleId="CommentText">
    <w:name w:val="annotation text"/>
    <w:basedOn w:val="Normal"/>
    <w:link w:val="CommentTextChar"/>
    <w:uiPriority w:val="99"/>
    <w:semiHidden/>
    <w:unhideWhenUsed/>
    <w:rsid w:val="003A7982"/>
    <w:rPr>
      <w:sz w:val="20"/>
    </w:rPr>
  </w:style>
  <w:style w:type="character" w:customStyle="1" w:styleId="CommentTextChar">
    <w:name w:val="Comment Text Char"/>
    <w:basedOn w:val="DefaultParagraphFont"/>
    <w:link w:val="CommentText"/>
    <w:uiPriority w:val="99"/>
    <w:semiHidden/>
    <w:rsid w:val="003A7982"/>
  </w:style>
  <w:style w:type="paragraph" w:styleId="CommentSubject">
    <w:name w:val="annotation subject"/>
    <w:basedOn w:val="CommentText"/>
    <w:next w:val="CommentText"/>
    <w:link w:val="CommentSubjectChar"/>
    <w:uiPriority w:val="99"/>
    <w:semiHidden/>
    <w:unhideWhenUsed/>
    <w:rsid w:val="003A7982"/>
    <w:rPr>
      <w:b/>
      <w:bCs/>
    </w:rPr>
  </w:style>
  <w:style w:type="character" w:customStyle="1" w:styleId="CommentSubjectChar">
    <w:name w:val="Comment Subject Char"/>
    <w:basedOn w:val="CommentTextChar"/>
    <w:link w:val="CommentSubject"/>
    <w:uiPriority w:val="99"/>
    <w:semiHidden/>
    <w:rsid w:val="003A7982"/>
    <w:rPr>
      <w:b/>
      <w:bCs/>
    </w:rPr>
  </w:style>
  <w:style w:type="character" w:customStyle="1" w:styleId="Heading2Char">
    <w:name w:val="Heading 2 Char"/>
    <w:basedOn w:val="DefaultParagraphFont"/>
    <w:link w:val="Heading2"/>
    <w:rsid w:val="00212CF5"/>
    <w:rPr>
      <w:rFonts w:ascii="Arial" w:hAnsi="Arial"/>
      <w:b/>
      <w:smallCaps/>
      <w:sz w:val="22"/>
      <w:szCs w:val="22"/>
    </w:rPr>
  </w:style>
  <w:style w:type="character" w:customStyle="1" w:styleId="Heading3Char">
    <w:name w:val="Heading 3 Char"/>
    <w:basedOn w:val="DefaultParagraphFont"/>
    <w:link w:val="Heading3"/>
    <w:rsid w:val="00212CF5"/>
    <w:rPr>
      <w:b/>
      <w:bCs/>
      <w:sz w:val="22"/>
      <w:szCs w:val="24"/>
    </w:rPr>
  </w:style>
  <w:style w:type="character" w:styleId="UnresolvedMention">
    <w:name w:val="Unresolved Mention"/>
    <w:basedOn w:val="DefaultParagraphFont"/>
    <w:uiPriority w:val="99"/>
    <w:semiHidden/>
    <w:unhideWhenUsed/>
    <w:rsid w:val="00A64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44841945">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796727547">
      <w:bodyDiv w:val="1"/>
      <w:marLeft w:val="0"/>
      <w:marRight w:val="0"/>
      <w:marTop w:val="0"/>
      <w:marBottom w:val="0"/>
      <w:divBdr>
        <w:top w:val="none" w:sz="0" w:space="0" w:color="auto"/>
        <w:left w:val="none" w:sz="0" w:space="0" w:color="auto"/>
        <w:bottom w:val="none" w:sz="0" w:space="0" w:color="auto"/>
        <w:right w:val="none" w:sz="0" w:space="0" w:color="auto"/>
      </w:divBdr>
    </w:div>
    <w:div w:id="810096801">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585459753">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00487093">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890219855">
      <w:bodyDiv w:val="1"/>
      <w:marLeft w:val="0"/>
      <w:marRight w:val="0"/>
      <w:marTop w:val="0"/>
      <w:marBottom w:val="0"/>
      <w:divBdr>
        <w:top w:val="none" w:sz="0" w:space="0" w:color="auto"/>
        <w:left w:val="none" w:sz="0" w:space="0" w:color="auto"/>
        <w:bottom w:val="none" w:sz="0" w:space="0" w:color="auto"/>
        <w:right w:val="none" w:sz="0" w:space="0" w:color="auto"/>
      </w:divBdr>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pes.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pes-gm.org"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eeet-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es-gm.org/202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417D-806F-4CF8-998D-23A495A5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5639</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General Session</dc:title>
  <dc:creator>Greg Anderson</dc:creator>
  <cp:lastModifiedBy>Ed G. teNyenhuis</cp:lastModifiedBy>
  <cp:revision>4</cp:revision>
  <cp:lastPrinted>2019-03-25T15:33:00Z</cp:lastPrinted>
  <dcterms:created xsi:type="dcterms:W3CDTF">2021-11-01T13:34:00Z</dcterms:created>
  <dcterms:modified xsi:type="dcterms:W3CDTF">2021-11-01T20:54:00Z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