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E69" w:rsidRPr="008E0215" w:rsidRDefault="005C7E69" w:rsidP="004354DE">
      <w:pPr>
        <w:pStyle w:val="Heading1"/>
        <w:tabs>
          <w:tab w:val="clear" w:pos="990"/>
        </w:tabs>
      </w:pPr>
      <w:r>
        <w:t>Distribution Subcommittee – Chair: Stephen Shull</w:t>
      </w:r>
    </w:p>
    <w:p w:rsidR="005C7E69" w:rsidRPr="008E0215" w:rsidRDefault="002A1451" w:rsidP="008E0215">
      <w:pPr>
        <w:pStyle w:val="Indent1"/>
        <w:rPr>
          <w:b/>
        </w:rPr>
      </w:pPr>
      <w:r>
        <w:rPr>
          <w:b/>
        </w:rPr>
        <w:t>March</w:t>
      </w:r>
      <w:r w:rsidR="00571942">
        <w:rPr>
          <w:b/>
        </w:rPr>
        <w:t xml:space="preserve"> </w:t>
      </w:r>
      <w:r>
        <w:rPr>
          <w:b/>
        </w:rPr>
        <w:t>28</w:t>
      </w:r>
      <w:r w:rsidR="00571942">
        <w:rPr>
          <w:b/>
        </w:rPr>
        <w:t>, 201</w:t>
      </w:r>
      <w:r>
        <w:rPr>
          <w:b/>
        </w:rPr>
        <w:t>8</w:t>
      </w:r>
    </w:p>
    <w:p w:rsidR="005C7E69" w:rsidRPr="008E0215" w:rsidRDefault="002A1451" w:rsidP="008E0215">
      <w:pPr>
        <w:pStyle w:val="Indent1"/>
        <w:spacing w:before="0"/>
        <w:rPr>
          <w:b/>
        </w:rPr>
      </w:pPr>
      <w:r>
        <w:rPr>
          <w:b/>
        </w:rPr>
        <w:t>Pittsburgh, PA</w:t>
      </w:r>
      <w:r w:rsidR="00175289">
        <w:rPr>
          <w:b/>
        </w:rPr>
        <w:t>, USA</w:t>
      </w:r>
    </w:p>
    <w:p w:rsidR="005C7E69" w:rsidRDefault="005C7E69" w:rsidP="008E0215">
      <w:pPr>
        <w:pStyle w:val="Indent1"/>
        <w:rPr>
          <w:b/>
        </w:rPr>
      </w:pPr>
      <w:r w:rsidRPr="008E0215">
        <w:rPr>
          <w:b/>
        </w:rPr>
        <w:t>Chair:  Stephen Shull</w:t>
      </w:r>
      <w:r w:rsidRPr="008E0215">
        <w:rPr>
          <w:b/>
        </w:rPr>
        <w:br/>
        <w:t>Vice-Chair: Jerry Murphy</w:t>
      </w:r>
    </w:p>
    <w:p w:rsidR="00571942" w:rsidRPr="008E0215" w:rsidRDefault="00571942" w:rsidP="00571942">
      <w:pPr>
        <w:pStyle w:val="Indent1"/>
        <w:spacing w:before="0"/>
        <w:rPr>
          <w:b/>
        </w:rPr>
      </w:pPr>
      <w:r>
        <w:rPr>
          <w:b/>
        </w:rPr>
        <w:t>Secretary: Josh Verdell</w:t>
      </w:r>
    </w:p>
    <w:p w:rsidR="005C7E69" w:rsidRDefault="005C7E69" w:rsidP="00531235">
      <w:pPr>
        <w:pStyle w:val="Heading2"/>
      </w:pPr>
      <w:r w:rsidRPr="00142899">
        <w:t>General</w:t>
      </w:r>
      <w:r w:rsidRPr="00876EF9">
        <w:t xml:space="preserve"> Opening</w:t>
      </w:r>
    </w:p>
    <w:p w:rsidR="00571942" w:rsidRPr="00876EF9" w:rsidRDefault="00571942" w:rsidP="00571942">
      <w:pPr>
        <w:pStyle w:val="Indent1"/>
      </w:pPr>
      <w:r w:rsidRPr="00876EF9">
        <w:t xml:space="preserve">Steve opened the meeting welcoming everyone to the meeting.  </w:t>
      </w:r>
      <w:r>
        <w:t>J</w:t>
      </w:r>
      <w:r w:rsidR="00EB3623">
        <w:t>erry</w:t>
      </w:r>
      <w:r w:rsidRPr="00876EF9">
        <w:t xml:space="preserve"> circulated the rosters.  To establish a quorum, a list of members w</w:t>
      </w:r>
      <w:r w:rsidR="00EB3623">
        <w:t>as</w:t>
      </w:r>
      <w:r w:rsidRPr="00876EF9">
        <w:t xml:space="preserve"> displayed and a count of was made. We did have a quorum with </w:t>
      </w:r>
      <w:r>
        <w:t>3</w:t>
      </w:r>
      <w:r w:rsidR="005F62FC">
        <w:t>2</w:t>
      </w:r>
      <w:r w:rsidRPr="00876EF9">
        <w:t xml:space="preserve"> of the</w:t>
      </w:r>
      <w:r>
        <w:t xml:space="preserve"> </w:t>
      </w:r>
      <w:r w:rsidR="004B7197">
        <w:t>55</w:t>
      </w:r>
      <w:r>
        <w:t xml:space="preserve"> </w:t>
      </w:r>
      <w:r w:rsidRPr="00876EF9">
        <w:t>members in attendance</w:t>
      </w:r>
      <w:r>
        <w:t xml:space="preserve"> by count of those identified on a slide presented in the meeting</w:t>
      </w:r>
      <w:r w:rsidRPr="00876EF9">
        <w:t>.</w:t>
      </w:r>
      <w:r>
        <w:t xml:space="preserve">  Recorded attendance gave </w:t>
      </w:r>
      <w:r w:rsidR="004B7197">
        <w:t>12</w:t>
      </w:r>
      <w:r w:rsidR="005F62FC">
        <w:t>4</w:t>
      </w:r>
      <w:r>
        <w:t xml:space="preserve"> in attendance, </w:t>
      </w:r>
      <w:r w:rsidR="002A1451">
        <w:t>38</w:t>
      </w:r>
      <w:r>
        <w:t xml:space="preserve"> members and </w:t>
      </w:r>
      <w:r w:rsidR="004B7197">
        <w:t>2</w:t>
      </w:r>
      <w:r w:rsidR="002A1451">
        <w:t>2</w:t>
      </w:r>
      <w:r>
        <w:t xml:space="preserve"> requesting membership.</w:t>
      </w:r>
    </w:p>
    <w:p w:rsidR="00571942" w:rsidRPr="00876EF9" w:rsidRDefault="00571942" w:rsidP="00571942">
      <w:pPr>
        <w:pStyle w:val="Indent1"/>
      </w:pPr>
      <w:r w:rsidRPr="00F116F4">
        <w:t>The agenda was reviewed</w:t>
      </w:r>
      <w:r>
        <w:t xml:space="preserve">, </w:t>
      </w:r>
      <w:r w:rsidRPr="00F116F4">
        <w:t>motion made by</w:t>
      </w:r>
      <w:r>
        <w:t xml:space="preserve"> Dan Sauer, s</w:t>
      </w:r>
      <w:r w:rsidRPr="00F116F4">
        <w:t xml:space="preserve">econded by </w:t>
      </w:r>
      <w:r w:rsidR="002A1451">
        <w:t>Marty Rave</w:t>
      </w:r>
      <w:r>
        <w:t xml:space="preserve"> </w:t>
      </w:r>
      <w:r w:rsidRPr="00F116F4">
        <w:t>and</w:t>
      </w:r>
      <w:r w:rsidRPr="00876EF9">
        <w:t xml:space="preserve"> approved by unanimous acclamation of the members in attendance.</w:t>
      </w:r>
    </w:p>
    <w:p w:rsidR="00571942" w:rsidRPr="00876EF9" w:rsidRDefault="00571942" w:rsidP="00571942">
      <w:pPr>
        <w:pStyle w:val="Indent1"/>
        <w:spacing w:after="120"/>
      </w:pPr>
      <w:r w:rsidRPr="00876EF9">
        <w:t xml:space="preserve">The </w:t>
      </w:r>
      <w:r w:rsidR="002A1451">
        <w:t>Spring 2017</w:t>
      </w:r>
      <w:r w:rsidRPr="00876EF9">
        <w:t xml:space="preserve"> meeting minutes were reviewed</w:t>
      </w:r>
      <w:r>
        <w:t>,</w:t>
      </w:r>
      <w:r w:rsidRPr="00876EF9">
        <w:t xml:space="preserve"> and </w:t>
      </w:r>
      <w:r>
        <w:t xml:space="preserve">a </w:t>
      </w:r>
      <w:r w:rsidRPr="00876EF9">
        <w:t>motion</w:t>
      </w:r>
      <w:r>
        <w:t xml:space="preserve"> was</w:t>
      </w:r>
      <w:r w:rsidRPr="00876EF9">
        <w:t xml:space="preserve"> made by</w:t>
      </w:r>
      <w:r w:rsidRPr="00840271">
        <w:t xml:space="preserve"> </w:t>
      </w:r>
      <w:r w:rsidR="002A1451">
        <w:t>Dan Sauer</w:t>
      </w:r>
      <w:r w:rsidRPr="00876EF9">
        <w:t xml:space="preserve">, seconded by </w:t>
      </w:r>
      <w:r w:rsidR="002A1451">
        <w:t>Marty Rave</w:t>
      </w:r>
      <w:r w:rsidRPr="00876EF9">
        <w:t xml:space="preserve"> and approved by unanimous acclamation of the members in attendance.</w:t>
      </w:r>
    </w:p>
    <w:p w:rsidR="005C7E69" w:rsidRDefault="005C7E69" w:rsidP="000A14D1">
      <w:pPr>
        <w:pStyle w:val="Heading2"/>
        <w:spacing w:after="120"/>
      </w:pPr>
      <w:r w:rsidRPr="008E0215">
        <w:t xml:space="preserve">Working </w:t>
      </w:r>
      <w:r w:rsidRPr="00876EF9">
        <w:t>Group</w:t>
      </w:r>
      <w:r w:rsidRPr="008E0215">
        <w:t xml:space="preserve"> and </w:t>
      </w:r>
      <w:r w:rsidRPr="00876EF9">
        <w:t>Task</w:t>
      </w:r>
      <w:r w:rsidRPr="008E0215">
        <w:t xml:space="preserve"> Force Reports</w:t>
      </w:r>
    </w:p>
    <w:p w:rsidR="00A32F1D" w:rsidRDefault="00A32F1D" w:rsidP="000A14D1">
      <w:pPr>
        <w:pStyle w:val="Heading3"/>
        <w:spacing w:after="120"/>
      </w:pPr>
      <w:r w:rsidRPr="00876EF9">
        <w:t xml:space="preserve">C57.15/IEC 60076-21 – Step-Voltage Regulators – Craig </w:t>
      </w:r>
      <w:proofErr w:type="spellStart"/>
      <w:r w:rsidRPr="00876EF9">
        <w:t>Colopy</w:t>
      </w:r>
      <w:proofErr w:type="spellEnd"/>
    </w:p>
    <w:p w:rsidR="00A32F1D" w:rsidRPr="00571942" w:rsidRDefault="00A32F1D" w:rsidP="000A14D1">
      <w:pPr>
        <w:pStyle w:val="Indent2"/>
        <w:spacing w:after="120"/>
      </w:pPr>
      <w:r w:rsidRPr="00571942">
        <w:t>Craig presented the following minutes from the working group meeting on</w:t>
      </w:r>
      <w:r w:rsidR="00571942" w:rsidRPr="00571942">
        <w:t xml:space="preserve"> </w:t>
      </w:r>
      <w:r w:rsidR="002A1451">
        <w:t>March 26</w:t>
      </w:r>
      <w:r w:rsidR="00FD7B3D" w:rsidRPr="00571942">
        <w:t>, 201</w:t>
      </w:r>
      <w:r w:rsidR="002A1451">
        <w:t>8</w:t>
      </w:r>
      <w:r w:rsidRPr="00571942">
        <w:t xml:space="preserve"> at 4:45 </w:t>
      </w:r>
      <w:r w:rsidR="00F66542" w:rsidRPr="00571942">
        <w:t>p.m.</w:t>
      </w:r>
      <w:r w:rsidRPr="00571942">
        <w:t xml:space="preserve"> with </w:t>
      </w:r>
      <w:r w:rsidR="00571942" w:rsidRPr="00571942">
        <w:t>4</w:t>
      </w:r>
      <w:r w:rsidR="002A1451">
        <w:t>0</w:t>
      </w:r>
      <w:r w:rsidR="005547C3" w:rsidRPr="00571942">
        <w:t xml:space="preserve"> </w:t>
      </w:r>
      <w:r w:rsidRPr="00571942">
        <w:t>pe</w:t>
      </w:r>
      <w:r w:rsidR="00AC121B" w:rsidRPr="00571942">
        <w:t>ople</w:t>
      </w:r>
      <w:r w:rsidRPr="00571942">
        <w:t xml:space="preserve"> in attendance.</w:t>
      </w:r>
    </w:p>
    <w:p w:rsidR="002A1451" w:rsidRPr="002A1451" w:rsidRDefault="00571942" w:rsidP="002A1451">
      <w:pPr>
        <w:pStyle w:val="Default"/>
        <w:spacing w:after="169"/>
        <w:ind w:left="900" w:hanging="360"/>
        <w:rPr>
          <w:sz w:val="22"/>
          <w:szCs w:val="22"/>
        </w:rPr>
      </w:pPr>
      <w:r w:rsidRPr="00571942">
        <w:rPr>
          <w:sz w:val="22"/>
          <w:szCs w:val="22"/>
        </w:rPr>
        <w:t>1</w:t>
      </w:r>
      <w:r w:rsidR="002A1451" w:rsidRPr="002A1451">
        <w:t xml:space="preserve"> </w:t>
      </w:r>
      <w:r w:rsidR="002A1451" w:rsidRPr="002A1451">
        <w:rPr>
          <w:sz w:val="22"/>
          <w:szCs w:val="22"/>
        </w:rPr>
        <w:t xml:space="preserve">Craig </w:t>
      </w:r>
      <w:proofErr w:type="spellStart"/>
      <w:r w:rsidR="002A1451" w:rsidRPr="002A1451">
        <w:rPr>
          <w:sz w:val="22"/>
          <w:szCs w:val="22"/>
        </w:rPr>
        <w:t>Colopy</w:t>
      </w:r>
      <w:proofErr w:type="spellEnd"/>
      <w:r w:rsidR="002A1451" w:rsidRPr="002A1451">
        <w:rPr>
          <w:sz w:val="22"/>
          <w:szCs w:val="22"/>
        </w:rPr>
        <w:t xml:space="preserve"> opened the meeting and introductions were made by the attendees. </w:t>
      </w:r>
    </w:p>
    <w:p w:rsidR="002A1451" w:rsidRPr="002A1451" w:rsidRDefault="002A1451" w:rsidP="002A1451">
      <w:pPr>
        <w:pStyle w:val="Default"/>
        <w:spacing w:after="169"/>
        <w:ind w:left="900" w:hanging="360"/>
        <w:rPr>
          <w:sz w:val="22"/>
          <w:szCs w:val="22"/>
        </w:rPr>
      </w:pPr>
      <w:r w:rsidRPr="002A1451">
        <w:rPr>
          <w:sz w:val="22"/>
          <w:szCs w:val="22"/>
        </w:rPr>
        <w:t xml:space="preserve">2. Distribution of attendance sheets. Essential Patent call made by Craig </w:t>
      </w:r>
      <w:proofErr w:type="spellStart"/>
      <w:r w:rsidRPr="002A1451">
        <w:rPr>
          <w:sz w:val="22"/>
          <w:szCs w:val="22"/>
        </w:rPr>
        <w:t>Colopy</w:t>
      </w:r>
      <w:proofErr w:type="spellEnd"/>
      <w:r w:rsidRPr="002A1451">
        <w:rPr>
          <w:sz w:val="22"/>
          <w:szCs w:val="22"/>
        </w:rPr>
        <w:t xml:space="preserve"> - None received from attendees. Check for Quorum was made, 25 from a visual count Members in attendance. </w:t>
      </w:r>
    </w:p>
    <w:p w:rsidR="002A1451" w:rsidRPr="002A1451" w:rsidRDefault="002A1451" w:rsidP="002A1451">
      <w:pPr>
        <w:pStyle w:val="Default"/>
        <w:spacing w:after="169"/>
        <w:ind w:left="900" w:hanging="360"/>
        <w:rPr>
          <w:sz w:val="22"/>
          <w:szCs w:val="22"/>
        </w:rPr>
      </w:pPr>
      <w:r w:rsidRPr="002A1451">
        <w:rPr>
          <w:sz w:val="22"/>
          <w:szCs w:val="22"/>
        </w:rPr>
        <w:t>3. Approval of agenda - Steve Shull made Motion, Dan Sauer seconded, no opposition to approval.</w:t>
      </w:r>
    </w:p>
    <w:p w:rsidR="002A1451" w:rsidRPr="002A1451" w:rsidRDefault="002A1451" w:rsidP="002A1451">
      <w:pPr>
        <w:pStyle w:val="Default"/>
        <w:spacing w:after="169"/>
        <w:ind w:left="900" w:hanging="360"/>
        <w:rPr>
          <w:sz w:val="22"/>
          <w:szCs w:val="22"/>
        </w:rPr>
      </w:pPr>
      <w:r w:rsidRPr="002A1451">
        <w:rPr>
          <w:sz w:val="22"/>
          <w:szCs w:val="22"/>
        </w:rPr>
        <w:t>4. Approval of minutes from Fall meeting in Louisville, Kentucky, USA - Motion for approval by Wally Binder and second by Dan Sauer, no opposition to approval.</w:t>
      </w:r>
    </w:p>
    <w:p w:rsidR="002A1451" w:rsidRPr="002A1451" w:rsidRDefault="002A1451" w:rsidP="002A1451">
      <w:pPr>
        <w:pStyle w:val="Default"/>
        <w:spacing w:after="169"/>
        <w:ind w:left="900" w:hanging="360"/>
        <w:rPr>
          <w:sz w:val="22"/>
          <w:szCs w:val="22"/>
        </w:rPr>
      </w:pPr>
      <w:r w:rsidRPr="002A1451">
        <w:rPr>
          <w:sz w:val="22"/>
          <w:szCs w:val="22"/>
        </w:rPr>
        <w:t>5. IEC editorial review received by chairman on Draft 3.0 (CDV). IEEE-SA board has approved Draft 3.2 and was released to IEEE editorial staff. Chairman’s review of IEC editorial review of Draft 3.0 and document changes between Draft 3.0 and 3.2 were submitted to the Secretary of IEC for review. During the CDV of Draft 3.0, comments and suggested changes from member countries were made. Chairmen reviewed these comments and suggested changes with the WG. WG responses are documented and will be sent along with an updated Draft to the IEC TC 14 Secretary for review. The Secretary will then submit a revised draft for the FDIS stage to the IEC. This will then be sent for translation, and then edited before the FDIS circulation.</w:t>
      </w:r>
    </w:p>
    <w:p w:rsidR="002A1451" w:rsidRPr="002A1451" w:rsidRDefault="002A1451" w:rsidP="002A1451">
      <w:pPr>
        <w:pStyle w:val="Default"/>
        <w:spacing w:after="169"/>
        <w:ind w:left="900" w:hanging="360"/>
        <w:rPr>
          <w:sz w:val="22"/>
          <w:szCs w:val="22"/>
        </w:rPr>
      </w:pPr>
      <w:r w:rsidRPr="002A1451">
        <w:rPr>
          <w:sz w:val="22"/>
          <w:szCs w:val="22"/>
        </w:rPr>
        <w:t xml:space="preserve">6. Future meetings </w:t>
      </w:r>
    </w:p>
    <w:p w:rsidR="002A1451" w:rsidRPr="002A1451" w:rsidRDefault="002A1451" w:rsidP="002A1451">
      <w:pPr>
        <w:pStyle w:val="Default"/>
        <w:spacing w:after="169"/>
        <w:ind w:left="900" w:hanging="360"/>
        <w:rPr>
          <w:sz w:val="22"/>
          <w:szCs w:val="22"/>
        </w:rPr>
      </w:pPr>
      <w:r w:rsidRPr="002A1451">
        <w:rPr>
          <w:sz w:val="22"/>
          <w:szCs w:val="22"/>
        </w:rPr>
        <w:lastRenderedPageBreak/>
        <w:tab/>
        <w:t xml:space="preserve">2018 </w:t>
      </w:r>
      <w:r w:rsidRPr="002A1451">
        <w:rPr>
          <w:sz w:val="22"/>
          <w:szCs w:val="22"/>
        </w:rPr>
        <w:tab/>
        <w:t xml:space="preserve">Fall </w:t>
      </w:r>
      <w:r w:rsidRPr="002A1451">
        <w:rPr>
          <w:sz w:val="22"/>
          <w:szCs w:val="22"/>
        </w:rPr>
        <w:tab/>
        <w:t xml:space="preserve">Oct 14 – 18, 2018 </w:t>
      </w:r>
      <w:r w:rsidRPr="002A1451">
        <w:rPr>
          <w:sz w:val="22"/>
          <w:szCs w:val="22"/>
        </w:rPr>
        <w:tab/>
        <w:t xml:space="preserve">Jacksonville, FL </w:t>
      </w:r>
    </w:p>
    <w:p w:rsidR="002A1451" w:rsidRDefault="002A1451" w:rsidP="002A1451">
      <w:pPr>
        <w:pStyle w:val="Default"/>
        <w:spacing w:after="169"/>
        <w:ind w:left="900" w:hanging="360"/>
        <w:rPr>
          <w:sz w:val="22"/>
          <w:szCs w:val="22"/>
        </w:rPr>
      </w:pPr>
      <w:r w:rsidRPr="002A1451">
        <w:rPr>
          <w:sz w:val="22"/>
          <w:szCs w:val="22"/>
        </w:rPr>
        <w:t>7. Move for Adjournment - Fred made Motion, Steve Shull seconded, no opposition to approval. Close of meeting</w:t>
      </w:r>
    </w:p>
    <w:p w:rsidR="00571942" w:rsidRPr="00571942" w:rsidRDefault="00571942" w:rsidP="002A1451">
      <w:pPr>
        <w:pStyle w:val="Default"/>
        <w:spacing w:after="169"/>
        <w:ind w:left="900" w:hanging="360"/>
      </w:pPr>
      <w:r w:rsidRPr="00571942">
        <w:t xml:space="preserve">Submitted by: Gael R Kennedy and Craig </w:t>
      </w:r>
      <w:proofErr w:type="spellStart"/>
      <w:r w:rsidRPr="00571942">
        <w:t>Colopy</w:t>
      </w:r>
      <w:proofErr w:type="spellEnd"/>
    </w:p>
    <w:p w:rsidR="00A32F1D" w:rsidRDefault="00A32F1D" w:rsidP="000A14D1">
      <w:pPr>
        <w:pStyle w:val="Heading3"/>
        <w:spacing w:after="120"/>
      </w:pPr>
      <w:r w:rsidRPr="00876EF9">
        <w:t xml:space="preserve">C57.12.20 – Overhead Distribution Transformers – </w:t>
      </w:r>
      <w:r>
        <w:t>Al Traut</w:t>
      </w:r>
    </w:p>
    <w:p w:rsidR="00A32F1D" w:rsidRPr="00061A1A" w:rsidRDefault="000B0DFA" w:rsidP="000A14D1">
      <w:pPr>
        <w:pStyle w:val="Indent2"/>
        <w:spacing w:after="120"/>
      </w:pPr>
      <w:r>
        <w:t>Al</w:t>
      </w:r>
      <w:r w:rsidR="00A32F1D">
        <w:t xml:space="preserve"> </w:t>
      </w:r>
      <w:r w:rsidR="00A32F1D" w:rsidRPr="00876EF9">
        <w:t xml:space="preserve">presented the following minutes from the working group meeting on </w:t>
      </w:r>
      <w:r w:rsidR="002A1451">
        <w:t>March 26</w:t>
      </w:r>
      <w:r>
        <w:t>, 201</w:t>
      </w:r>
      <w:r w:rsidR="002A1451">
        <w:t>7</w:t>
      </w:r>
      <w:r w:rsidR="00AC121B">
        <w:t xml:space="preserve"> at 11:</w:t>
      </w:r>
      <w:r w:rsidR="00CB3D41">
        <w:t>00</w:t>
      </w:r>
      <w:r w:rsidR="00885D16">
        <w:t> </w:t>
      </w:r>
      <w:r w:rsidR="00F66542">
        <w:t>a.m.</w:t>
      </w:r>
      <w:r w:rsidR="00A32F1D" w:rsidRPr="00876EF9">
        <w:t xml:space="preserve"> </w:t>
      </w:r>
      <w:r w:rsidR="00A32F1D" w:rsidRPr="00061A1A">
        <w:t xml:space="preserve">with </w:t>
      </w:r>
      <w:r w:rsidR="00571942">
        <w:t>7</w:t>
      </w:r>
      <w:r w:rsidR="002A1451">
        <w:t>7</w:t>
      </w:r>
      <w:r w:rsidR="00A32F1D" w:rsidRPr="00061A1A">
        <w:t xml:space="preserve"> in attendance.</w:t>
      </w:r>
    </w:p>
    <w:p w:rsidR="002A1451" w:rsidRPr="002A1451" w:rsidRDefault="002A1451" w:rsidP="002A1451">
      <w:pPr>
        <w:spacing w:before="120"/>
        <w:ind w:left="720"/>
        <w:rPr>
          <w:szCs w:val="20"/>
        </w:rPr>
      </w:pPr>
      <w:r w:rsidRPr="002A1451">
        <w:rPr>
          <w:szCs w:val="20"/>
        </w:rPr>
        <w:t>The meeting was called to order at 11:02am on 03/26/2018 immediately followed by introductions.</w:t>
      </w:r>
    </w:p>
    <w:p w:rsidR="002A1451" w:rsidRPr="002A1451" w:rsidRDefault="002A1451" w:rsidP="002A1451">
      <w:pPr>
        <w:spacing w:before="120"/>
        <w:ind w:left="720"/>
        <w:rPr>
          <w:szCs w:val="20"/>
        </w:rPr>
      </w:pPr>
      <w:r w:rsidRPr="002A1451">
        <w:rPr>
          <w:szCs w:val="20"/>
        </w:rPr>
        <w:t xml:space="preserve">The patent policy was reviewed per guidelines from the ADCOM Meeting:  </w:t>
      </w:r>
    </w:p>
    <w:p w:rsidR="002A1451" w:rsidRPr="002A1451" w:rsidRDefault="002A1451" w:rsidP="00266CCF">
      <w:pPr>
        <w:spacing w:before="120"/>
        <w:ind w:left="720"/>
        <w:rPr>
          <w:szCs w:val="20"/>
        </w:rPr>
      </w:pPr>
      <w:r w:rsidRPr="002A1451">
        <w:rPr>
          <w:szCs w:val="20"/>
        </w:rPr>
        <w:t>“If any individual believes that Patent Claims might be Essential Patent Claims, that fact should be made known to the entire working group and will be duly recorded in the minutes of the working group meeting. This request shall occur at every standards-developing meeting once the PAR is approved by the IEEE-SA Standards Board.”</w:t>
      </w:r>
    </w:p>
    <w:p w:rsidR="002A1451" w:rsidRPr="002A1451" w:rsidRDefault="002A1451" w:rsidP="00266CCF">
      <w:pPr>
        <w:spacing w:before="120"/>
        <w:ind w:left="720"/>
        <w:rPr>
          <w:szCs w:val="20"/>
        </w:rPr>
      </w:pPr>
      <w:r w:rsidRPr="002A1451">
        <w:rPr>
          <w:szCs w:val="20"/>
        </w:rPr>
        <w:t>NONE WERE BROUGHT FORWARD</w:t>
      </w:r>
    </w:p>
    <w:p w:rsidR="002A1451" w:rsidRPr="002A1451" w:rsidRDefault="002A1451" w:rsidP="002A1451">
      <w:pPr>
        <w:spacing w:before="120"/>
        <w:ind w:left="720"/>
        <w:rPr>
          <w:szCs w:val="20"/>
        </w:rPr>
      </w:pPr>
      <w:r w:rsidRPr="002A1451">
        <w:rPr>
          <w:szCs w:val="20"/>
        </w:rPr>
        <w:t>The Chair then move to the rosters and membership</w:t>
      </w:r>
    </w:p>
    <w:p w:rsidR="002A1451" w:rsidRPr="002A1451" w:rsidRDefault="002A1451" w:rsidP="002A1451">
      <w:pPr>
        <w:spacing w:before="120"/>
        <w:ind w:left="720"/>
        <w:rPr>
          <w:szCs w:val="20"/>
        </w:rPr>
      </w:pPr>
      <w:r w:rsidRPr="002A1451">
        <w:rPr>
          <w:szCs w:val="20"/>
        </w:rPr>
        <w:t>Three new members added since last meeting</w:t>
      </w:r>
    </w:p>
    <w:p w:rsidR="002A1451" w:rsidRPr="002A1451" w:rsidRDefault="002A1451" w:rsidP="002A1451">
      <w:pPr>
        <w:spacing w:before="120"/>
        <w:ind w:left="720"/>
        <w:rPr>
          <w:szCs w:val="20"/>
        </w:rPr>
      </w:pPr>
      <w:r w:rsidRPr="002A1451">
        <w:rPr>
          <w:szCs w:val="20"/>
        </w:rPr>
        <w:t>Israel Barrientos</w:t>
      </w:r>
    </w:p>
    <w:p w:rsidR="002A1451" w:rsidRPr="002A1451" w:rsidRDefault="002A1451" w:rsidP="002A1451">
      <w:pPr>
        <w:spacing w:before="120"/>
        <w:ind w:left="720"/>
        <w:rPr>
          <w:szCs w:val="20"/>
        </w:rPr>
      </w:pPr>
      <w:r w:rsidRPr="002A1451">
        <w:rPr>
          <w:szCs w:val="20"/>
        </w:rPr>
        <w:t>Eric Theisen</w:t>
      </w:r>
    </w:p>
    <w:p w:rsidR="002A1451" w:rsidRPr="002A1451" w:rsidRDefault="002A1451" w:rsidP="002A1451">
      <w:pPr>
        <w:spacing w:before="120"/>
        <w:ind w:left="720"/>
        <w:rPr>
          <w:szCs w:val="20"/>
        </w:rPr>
      </w:pPr>
      <w:r w:rsidRPr="002A1451">
        <w:rPr>
          <w:szCs w:val="20"/>
        </w:rPr>
        <w:t>Lee Welch</w:t>
      </w:r>
    </w:p>
    <w:p w:rsidR="002A1451" w:rsidRPr="002A1451" w:rsidRDefault="002A1451" w:rsidP="002A1451">
      <w:pPr>
        <w:spacing w:before="120"/>
        <w:ind w:left="720"/>
        <w:rPr>
          <w:szCs w:val="20"/>
        </w:rPr>
      </w:pPr>
      <w:r w:rsidRPr="002A1451">
        <w:rPr>
          <w:szCs w:val="20"/>
        </w:rPr>
        <w:t xml:space="preserve">Based on the WG members listed on the rousted and projected at the meeting a quorum was declared after a showing of hands (33 members present).  </w:t>
      </w:r>
    </w:p>
    <w:p w:rsidR="002A1451" w:rsidRPr="002A1451" w:rsidRDefault="002A1451" w:rsidP="00266CCF">
      <w:pPr>
        <w:spacing w:before="120"/>
        <w:ind w:left="720"/>
        <w:rPr>
          <w:szCs w:val="20"/>
        </w:rPr>
      </w:pPr>
      <w:r w:rsidRPr="002A1451">
        <w:rPr>
          <w:szCs w:val="20"/>
        </w:rPr>
        <w:t>Four attendees requested membership during the S18, Pittsburgh, PA meeting</w:t>
      </w:r>
    </w:p>
    <w:p w:rsidR="002A1451" w:rsidRPr="002A1451" w:rsidRDefault="002A1451" w:rsidP="002A1451">
      <w:pPr>
        <w:spacing w:before="120"/>
        <w:ind w:left="720"/>
        <w:rPr>
          <w:szCs w:val="20"/>
        </w:rPr>
      </w:pPr>
      <w:r w:rsidRPr="002A1451">
        <w:rPr>
          <w:szCs w:val="20"/>
        </w:rPr>
        <w:t>The Chair asked if any member objected to the proposed agenda as displayed to the Working Group.  No objections were brought forward so the agenda was approved as submitted.  A copy is listed below for record purposes.</w:t>
      </w:r>
    </w:p>
    <w:p w:rsidR="002A1451" w:rsidRPr="002A1451" w:rsidRDefault="002A1451" w:rsidP="002A1451">
      <w:pPr>
        <w:spacing w:before="120"/>
        <w:ind w:left="720"/>
        <w:rPr>
          <w:szCs w:val="20"/>
        </w:rPr>
      </w:pPr>
      <w:r w:rsidRPr="002A1451">
        <w:rPr>
          <w:szCs w:val="20"/>
        </w:rPr>
        <w:t>IEEE Transformers Committee</w:t>
      </w:r>
    </w:p>
    <w:p w:rsidR="002A1451" w:rsidRPr="002A1451" w:rsidRDefault="002A1451" w:rsidP="002A1451">
      <w:pPr>
        <w:spacing w:before="120"/>
        <w:ind w:left="720"/>
        <w:rPr>
          <w:szCs w:val="20"/>
        </w:rPr>
      </w:pPr>
      <w:r w:rsidRPr="002A1451">
        <w:rPr>
          <w:szCs w:val="20"/>
        </w:rPr>
        <w:t>WG Overhead Distribution Transformers C57.12.20</w:t>
      </w:r>
    </w:p>
    <w:p w:rsidR="002A1451" w:rsidRPr="002A1451" w:rsidRDefault="002A1451" w:rsidP="002A1451">
      <w:pPr>
        <w:spacing w:before="120"/>
        <w:ind w:left="720"/>
        <w:rPr>
          <w:szCs w:val="20"/>
        </w:rPr>
      </w:pPr>
      <w:r w:rsidRPr="002A1451">
        <w:rPr>
          <w:szCs w:val="20"/>
        </w:rPr>
        <w:t>Meeting Location/Time:</w:t>
      </w:r>
      <w:r w:rsidRPr="002A1451">
        <w:rPr>
          <w:szCs w:val="20"/>
        </w:rPr>
        <w:tab/>
        <w:t>Omni William Penn Hotel</w:t>
      </w:r>
    </w:p>
    <w:p w:rsidR="002A1451" w:rsidRPr="002A1451" w:rsidRDefault="002A1451" w:rsidP="002A1451">
      <w:pPr>
        <w:spacing w:before="120"/>
        <w:ind w:left="720"/>
        <w:rPr>
          <w:szCs w:val="20"/>
        </w:rPr>
      </w:pPr>
      <w:r w:rsidRPr="002A1451">
        <w:rPr>
          <w:szCs w:val="20"/>
        </w:rPr>
        <w:t>Pittsburgh, PA</w:t>
      </w:r>
    </w:p>
    <w:p w:rsidR="002A1451" w:rsidRPr="002A1451" w:rsidRDefault="002A1451" w:rsidP="002A1451">
      <w:pPr>
        <w:spacing w:before="120"/>
        <w:ind w:left="720"/>
        <w:rPr>
          <w:szCs w:val="20"/>
        </w:rPr>
      </w:pPr>
      <w:r w:rsidRPr="002A1451">
        <w:rPr>
          <w:szCs w:val="20"/>
        </w:rPr>
        <w:t>Monday March 26, 2018, 11:00am – 12:15pm</w:t>
      </w:r>
    </w:p>
    <w:p w:rsidR="002A1451" w:rsidRPr="002A1451" w:rsidRDefault="002A1451" w:rsidP="002A1451">
      <w:pPr>
        <w:spacing w:before="120"/>
        <w:ind w:left="720"/>
        <w:rPr>
          <w:szCs w:val="20"/>
        </w:rPr>
      </w:pPr>
      <w:r w:rsidRPr="002A1451">
        <w:rPr>
          <w:szCs w:val="20"/>
        </w:rPr>
        <w:t>Meeting Agenda:</w:t>
      </w:r>
    </w:p>
    <w:p w:rsidR="002A1451" w:rsidRPr="002A1451" w:rsidRDefault="002A1451" w:rsidP="002A1451">
      <w:pPr>
        <w:spacing w:before="120"/>
        <w:ind w:left="720"/>
        <w:rPr>
          <w:szCs w:val="20"/>
        </w:rPr>
      </w:pPr>
      <w:r w:rsidRPr="002A1451">
        <w:rPr>
          <w:szCs w:val="20"/>
        </w:rPr>
        <w:t>1.</w:t>
      </w:r>
      <w:r w:rsidRPr="002A1451">
        <w:rPr>
          <w:szCs w:val="20"/>
        </w:rPr>
        <w:tab/>
        <w:t>Welcome, Introductions &amp; Rosters</w:t>
      </w:r>
    </w:p>
    <w:p w:rsidR="002A1451" w:rsidRPr="002A1451" w:rsidRDefault="002A1451" w:rsidP="002A1451">
      <w:pPr>
        <w:spacing w:before="120"/>
        <w:ind w:left="720"/>
        <w:rPr>
          <w:szCs w:val="20"/>
        </w:rPr>
      </w:pPr>
      <w:r w:rsidRPr="002A1451">
        <w:rPr>
          <w:szCs w:val="20"/>
        </w:rPr>
        <w:t>2.</w:t>
      </w:r>
      <w:r w:rsidRPr="002A1451">
        <w:rPr>
          <w:szCs w:val="20"/>
        </w:rPr>
        <w:tab/>
        <w:t>Call for Patents</w:t>
      </w:r>
    </w:p>
    <w:p w:rsidR="002A1451" w:rsidRPr="002A1451" w:rsidRDefault="002A1451" w:rsidP="002A1451">
      <w:pPr>
        <w:spacing w:before="120"/>
        <w:ind w:left="720"/>
        <w:rPr>
          <w:szCs w:val="20"/>
        </w:rPr>
      </w:pPr>
      <w:r w:rsidRPr="002A1451">
        <w:rPr>
          <w:szCs w:val="20"/>
        </w:rPr>
        <w:t>3.</w:t>
      </w:r>
      <w:r w:rsidRPr="002A1451">
        <w:rPr>
          <w:szCs w:val="20"/>
        </w:rPr>
        <w:tab/>
        <w:t>Membership &amp; Quorum</w:t>
      </w:r>
    </w:p>
    <w:p w:rsidR="002A1451" w:rsidRPr="002A1451" w:rsidRDefault="002A1451" w:rsidP="002A1451">
      <w:pPr>
        <w:spacing w:before="120"/>
        <w:ind w:left="720"/>
        <w:rPr>
          <w:szCs w:val="20"/>
        </w:rPr>
      </w:pPr>
      <w:r w:rsidRPr="002A1451">
        <w:rPr>
          <w:szCs w:val="20"/>
        </w:rPr>
        <w:t>4.</w:t>
      </w:r>
      <w:r w:rsidRPr="002A1451">
        <w:rPr>
          <w:szCs w:val="20"/>
        </w:rPr>
        <w:tab/>
        <w:t>Approval of Agenda</w:t>
      </w:r>
    </w:p>
    <w:p w:rsidR="002A1451" w:rsidRPr="002A1451" w:rsidRDefault="002A1451" w:rsidP="002A1451">
      <w:pPr>
        <w:spacing w:before="120"/>
        <w:ind w:left="720"/>
        <w:rPr>
          <w:szCs w:val="20"/>
        </w:rPr>
      </w:pPr>
      <w:r w:rsidRPr="002A1451">
        <w:rPr>
          <w:szCs w:val="20"/>
        </w:rPr>
        <w:lastRenderedPageBreak/>
        <w:t>5.</w:t>
      </w:r>
      <w:r w:rsidRPr="002A1451">
        <w:rPr>
          <w:szCs w:val="20"/>
        </w:rPr>
        <w:tab/>
        <w:t xml:space="preserve">Approval of Previous Minutes </w:t>
      </w:r>
    </w:p>
    <w:p w:rsidR="002A1451" w:rsidRPr="002A1451" w:rsidRDefault="002A1451" w:rsidP="002A1451">
      <w:pPr>
        <w:spacing w:before="120"/>
        <w:ind w:left="720"/>
        <w:rPr>
          <w:szCs w:val="20"/>
        </w:rPr>
      </w:pPr>
      <w:r w:rsidRPr="002A1451">
        <w:rPr>
          <w:szCs w:val="20"/>
        </w:rPr>
        <w:t>6.</w:t>
      </w:r>
      <w:r w:rsidRPr="002A1451">
        <w:rPr>
          <w:szCs w:val="20"/>
        </w:rPr>
        <w:tab/>
        <w:t>Chair Report</w:t>
      </w:r>
    </w:p>
    <w:p w:rsidR="002A1451" w:rsidRPr="002A1451" w:rsidRDefault="002A1451" w:rsidP="002A1451">
      <w:pPr>
        <w:spacing w:before="120"/>
        <w:ind w:left="720"/>
        <w:rPr>
          <w:szCs w:val="20"/>
        </w:rPr>
      </w:pPr>
      <w:r w:rsidRPr="002A1451">
        <w:rPr>
          <w:szCs w:val="20"/>
        </w:rPr>
        <w:t>7.</w:t>
      </w:r>
      <w:r w:rsidRPr="002A1451">
        <w:rPr>
          <w:szCs w:val="20"/>
        </w:rPr>
        <w:tab/>
        <w:t>Old Business</w:t>
      </w:r>
    </w:p>
    <w:p w:rsidR="002A1451" w:rsidRPr="002A1451" w:rsidRDefault="002A1451" w:rsidP="002A1451">
      <w:pPr>
        <w:spacing w:before="120"/>
        <w:ind w:left="720"/>
        <w:rPr>
          <w:szCs w:val="20"/>
        </w:rPr>
      </w:pPr>
      <w:r w:rsidRPr="002A1451">
        <w:rPr>
          <w:szCs w:val="20"/>
        </w:rPr>
        <w:t>a.</w:t>
      </w:r>
      <w:r w:rsidRPr="002A1451">
        <w:rPr>
          <w:szCs w:val="20"/>
        </w:rPr>
        <w:tab/>
        <w:t>Review topics for next draft</w:t>
      </w:r>
    </w:p>
    <w:p w:rsidR="002A1451" w:rsidRPr="002A1451" w:rsidRDefault="002A1451" w:rsidP="002A1451">
      <w:pPr>
        <w:spacing w:before="120"/>
        <w:ind w:left="720"/>
        <w:rPr>
          <w:szCs w:val="20"/>
        </w:rPr>
      </w:pPr>
      <w:r w:rsidRPr="002A1451">
        <w:rPr>
          <w:szCs w:val="20"/>
        </w:rPr>
        <w:t>8.</w:t>
      </w:r>
      <w:r w:rsidRPr="002A1451">
        <w:rPr>
          <w:szCs w:val="20"/>
        </w:rPr>
        <w:tab/>
        <w:t>New Business</w:t>
      </w:r>
    </w:p>
    <w:p w:rsidR="002A1451" w:rsidRPr="002A1451" w:rsidRDefault="002A1451" w:rsidP="002A1451">
      <w:pPr>
        <w:spacing w:before="120"/>
        <w:ind w:left="720"/>
        <w:rPr>
          <w:szCs w:val="20"/>
        </w:rPr>
      </w:pPr>
      <w:r w:rsidRPr="002A1451">
        <w:rPr>
          <w:szCs w:val="20"/>
        </w:rPr>
        <w:t>a.</w:t>
      </w:r>
      <w:r w:rsidRPr="002A1451">
        <w:rPr>
          <w:szCs w:val="20"/>
        </w:rPr>
        <w:tab/>
        <w:t>New PAR vote</w:t>
      </w:r>
    </w:p>
    <w:p w:rsidR="002A1451" w:rsidRPr="002A1451" w:rsidRDefault="002A1451" w:rsidP="002A1451">
      <w:pPr>
        <w:spacing w:before="120"/>
        <w:ind w:left="720"/>
        <w:rPr>
          <w:szCs w:val="20"/>
        </w:rPr>
      </w:pPr>
      <w:r w:rsidRPr="002A1451">
        <w:rPr>
          <w:szCs w:val="20"/>
        </w:rPr>
        <w:t>9.</w:t>
      </w:r>
      <w:r w:rsidRPr="002A1451">
        <w:rPr>
          <w:szCs w:val="20"/>
        </w:rPr>
        <w:tab/>
        <w:t>Next Meeting Announcement</w:t>
      </w:r>
    </w:p>
    <w:p w:rsidR="002A1451" w:rsidRPr="002A1451" w:rsidRDefault="002A1451" w:rsidP="002A1451">
      <w:pPr>
        <w:spacing w:before="120"/>
        <w:ind w:left="720"/>
        <w:rPr>
          <w:szCs w:val="20"/>
        </w:rPr>
      </w:pPr>
      <w:r w:rsidRPr="002A1451">
        <w:rPr>
          <w:szCs w:val="20"/>
        </w:rPr>
        <w:t>10.</w:t>
      </w:r>
      <w:r w:rsidRPr="002A1451">
        <w:rPr>
          <w:szCs w:val="20"/>
        </w:rPr>
        <w:tab/>
        <w:t>Adjourn</w:t>
      </w:r>
    </w:p>
    <w:p w:rsidR="002A1451" w:rsidRPr="002A1451" w:rsidRDefault="002A1451" w:rsidP="002A1451">
      <w:pPr>
        <w:spacing w:before="120"/>
        <w:ind w:left="720"/>
        <w:rPr>
          <w:szCs w:val="20"/>
        </w:rPr>
      </w:pPr>
      <w:r w:rsidRPr="002A1451">
        <w:rPr>
          <w:szCs w:val="20"/>
        </w:rPr>
        <w:t xml:space="preserve">The Chair asked if any member objected to the F17 (Louisville, KY) minutes as submitted to the Working Group.  No objections were brought forward; therefore, the F17 Minutes were unanimously approved at the S18 Pittsburgh, PA meeting. Rod </w:t>
      </w:r>
      <w:proofErr w:type="spellStart"/>
      <w:r w:rsidRPr="002A1451">
        <w:rPr>
          <w:szCs w:val="20"/>
        </w:rPr>
        <w:t>Stahara</w:t>
      </w:r>
      <w:proofErr w:type="spellEnd"/>
      <w:r w:rsidRPr="002A1451">
        <w:rPr>
          <w:szCs w:val="20"/>
        </w:rPr>
        <w:t xml:space="preserve"> made motion seconded by second by Said </w:t>
      </w:r>
      <w:proofErr w:type="spellStart"/>
      <w:r w:rsidRPr="002A1451">
        <w:rPr>
          <w:szCs w:val="20"/>
        </w:rPr>
        <w:t>Hachichi</w:t>
      </w:r>
      <w:proofErr w:type="spellEnd"/>
      <w:r w:rsidRPr="002A1451">
        <w:rPr>
          <w:szCs w:val="20"/>
        </w:rPr>
        <w:t>.</w:t>
      </w:r>
    </w:p>
    <w:p w:rsidR="002A1451" w:rsidRPr="002A1451" w:rsidRDefault="002A1451" w:rsidP="002A1451">
      <w:pPr>
        <w:spacing w:before="120"/>
        <w:ind w:left="720"/>
        <w:rPr>
          <w:szCs w:val="20"/>
        </w:rPr>
      </w:pPr>
      <w:r w:rsidRPr="002A1451">
        <w:rPr>
          <w:szCs w:val="20"/>
        </w:rPr>
        <w:t>The Chair reviewed the status of the current document (see below)</w:t>
      </w:r>
    </w:p>
    <w:p w:rsidR="002A1451" w:rsidRPr="002A1451" w:rsidRDefault="002A1451" w:rsidP="002A1451">
      <w:pPr>
        <w:spacing w:before="120"/>
        <w:ind w:left="720"/>
        <w:rPr>
          <w:szCs w:val="20"/>
        </w:rPr>
      </w:pPr>
      <w:r w:rsidRPr="002A1451">
        <w:rPr>
          <w:szCs w:val="20"/>
        </w:rPr>
        <w:t>C57.12.20-2011 published on September 20, 2011.</w:t>
      </w:r>
    </w:p>
    <w:p w:rsidR="002A1451" w:rsidRPr="002A1451" w:rsidRDefault="002A1451" w:rsidP="002A1451">
      <w:pPr>
        <w:spacing w:before="120"/>
        <w:ind w:left="720"/>
        <w:rPr>
          <w:szCs w:val="20"/>
        </w:rPr>
      </w:pPr>
      <w:r w:rsidRPr="002A1451">
        <w:rPr>
          <w:szCs w:val="20"/>
        </w:rPr>
        <w:t>10-year cycle ends September 20, 2021</w:t>
      </w:r>
    </w:p>
    <w:p w:rsidR="002A1451" w:rsidRPr="002A1451" w:rsidRDefault="002A1451" w:rsidP="002A1451">
      <w:pPr>
        <w:spacing w:before="120"/>
        <w:ind w:left="720"/>
        <w:rPr>
          <w:szCs w:val="20"/>
        </w:rPr>
      </w:pPr>
      <w:r w:rsidRPr="002A1451">
        <w:rPr>
          <w:szCs w:val="20"/>
        </w:rPr>
        <w:t>PAR approved by NESCOM June 2012.</w:t>
      </w:r>
    </w:p>
    <w:p w:rsidR="002A1451" w:rsidRPr="002A1451" w:rsidRDefault="002A1451" w:rsidP="002A1451">
      <w:pPr>
        <w:spacing w:before="120"/>
        <w:ind w:left="720"/>
        <w:rPr>
          <w:szCs w:val="20"/>
        </w:rPr>
      </w:pPr>
      <w:r w:rsidRPr="002A1451">
        <w:rPr>
          <w:szCs w:val="20"/>
        </w:rPr>
        <w:t>PAR Extension granted Dec 2016</w:t>
      </w:r>
    </w:p>
    <w:p w:rsidR="002A1451" w:rsidRPr="002A1451" w:rsidRDefault="002A1451" w:rsidP="002A1451">
      <w:pPr>
        <w:spacing w:before="120"/>
        <w:ind w:left="720"/>
        <w:rPr>
          <w:szCs w:val="20"/>
        </w:rPr>
      </w:pPr>
      <w:r w:rsidRPr="002A1451">
        <w:rPr>
          <w:szCs w:val="20"/>
        </w:rPr>
        <w:t xml:space="preserve">PAR Expires December 31, 2017 (1 </w:t>
      </w:r>
      <w:proofErr w:type="spellStart"/>
      <w:r w:rsidRPr="002A1451">
        <w:rPr>
          <w:szCs w:val="20"/>
        </w:rPr>
        <w:t>yr</w:t>
      </w:r>
      <w:proofErr w:type="spellEnd"/>
      <w:r w:rsidRPr="002A1451">
        <w:rPr>
          <w:szCs w:val="20"/>
        </w:rPr>
        <w:t xml:space="preserve"> extension)</w:t>
      </w:r>
    </w:p>
    <w:p w:rsidR="002A1451" w:rsidRPr="002A1451" w:rsidRDefault="002A1451" w:rsidP="002A1451">
      <w:pPr>
        <w:spacing w:before="120"/>
        <w:ind w:left="720"/>
        <w:rPr>
          <w:szCs w:val="20"/>
        </w:rPr>
      </w:pPr>
      <w:r w:rsidRPr="002A1451">
        <w:rPr>
          <w:szCs w:val="20"/>
        </w:rPr>
        <w:t xml:space="preserve">D6 Approved at 9/28/2017 </w:t>
      </w:r>
      <w:proofErr w:type="spellStart"/>
      <w:r w:rsidRPr="002A1451">
        <w:rPr>
          <w:szCs w:val="20"/>
        </w:rPr>
        <w:t>RevCom</w:t>
      </w:r>
      <w:proofErr w:type="spellEnd"/>
      <w:r w:rsidRPr="002A1451">
        <w:rPr>
          <w:szCs w:val="20"/>
        </w:rPr>
        <w:t xml:space="preserve"> Meeting</w:t>
      </w:r>
    </w:p>
    <w:p w:rsidR="002A1451" w:rsidRPr="002A1451" w:rsidRDefault="002A1451" w:rsidP="002A1451">
      <w:pPr>
        <w:spacing w:before="120"/>
        <w:ind w:left="720"/>
        <w:rPr>
          <w:szCs w:val="20"/>
        </w:rPr>
      </w:pPr>
      <w:r w:rsidRPr="002A1451">
        <w:rPr>
          <w:szCs w:val="20"/>
        </w:rPr>
        <w:t>C57.12.20-2017 published 11/20/2017</w:t>
      </w:r>
    </w:p>
    <w:p w:rsidR="002A1451" w:rsidRPr="002A1451" w:rsidRDefault="002A1451" w:rsidP="002A1451">
      <w:pPr>
        <w:spacing w:before="120"/>
        <w:ind w:left="720"/>
        <w:rPr>
          <w:szCs w:val="20"/>
        </w:rPr>
      </w:pPr>
      <w:r w:rsidRPr="002A1451">
        <w:rPr>
          <w:szCs w:val="20"/>
        </w:rPr>
        <w:t xml:space="preserve">The Chair thanked everyone for their </w:t>
      </w:r>
      <w:proofErr w:type="gramStart"/>
      <w:r w:rsidRPr="002A1451">
        <w:rPr>
          <w:szCs w:val="20"/>
        </w:rPr>
        <w:t>hard work</w:t>
      </w:r>
      <w:proofErr w:type="gramEnd"/>
      <w:r w:rsidRPr="002A1451">
        <w:rPr>
          <w:szCs w:val="20"/>
        </w:rPr>
        <w:t xml:space="preserve"> to get C57.12.20 document published.</w:t>
      </w:r>
    </w:p>
    <w:p w:rsidR="002A1451" w:rsidRPr="002A1451" w:rsidRDefault="002A1451" w:rsidP="002A1451">
      <w:pPr>
        <w:spacing w:before="120"/>
        <w:ind w:left="720"/>
        <w:rPr>
          <w:szCs w:val="20"/>
        </w:rPr>
      </w:pPr>
      <w:r w:rsidRPr="002A1451">
        <w:rPr>
          <w:szCs w:val="20"/>
        </w:rPr>
        <w:t xml:space="preserve">Primary focus for this meeting is agreeing on the agenda for the next revision.  The Chair suggested the following topics to be considered . . . </w:t>
      </w:r>
    </w:p>
    <w:p w:rsidR="002A1451" w:rsidRPr="002A1451" w:rsidRDefault="002A1451" w:rsidP="002A1451">
      <w:pPr>
        <w:spacing w:before="120"/>
        <w:ind w:left="720"/>
        <w:rPr>
          <w:szCs w:val="20"/>
        </w:rPr>
      </w:pPr>
      <w:r w:rsidRPr="002A1451">
        <w:rPr>
          <w:szCs w:val="20"/>
        </w:rPr>
        <w:t>Introduce and address the platform mounting arrangement into the standard.  This topic will not be pursued in the next revision.</w:t>
      </w:r>
    </w:p>
    <w:p w:rsidR="002A1451" w:rsidRPr="002A1451" w:rsidRDefault="002A1451" w:rsidP="002A1451">
      <w:pPr>
        <w:spacing w:before="120"/>
        <w:ind w:left="720"/>
        <w:rPr>
          <w:szCs w:val="20"/>
        </w:rPr>
      </w:pPr>
      <w:r w:rsidRPr="002A1451">
        <w:rPr>
          <w:szCs w:val="20"/>
        </w:rPr>
        <w:t>Update 12.20 to reference 12.39 regarding tank pressure and pressure relief.  Carlos Gaytan agreed to head this up.</w:t>
      </w:r>
    </w:p>
    <w:p w:rsidR="002A1451" w:rsidRPr="002A1451" w:rsidRDefault="002A1451" w:rsidP="002A1451">
      <w:pPr>
        <w:spacing w:before="120"/>
        <w:ind w:left="720"/>
        <w:rPr>
          <w:szCs w:val="20"/>
        </w:rPr>
      </w:pPr>
      <w:r w:rsidRPr="002A1451">
        <w:rPr>
          <w:szCs w:val="20"/>
        </w:rPr>
        <w:t>Three phase connections are currently delta and wye only.  Do we want to include the TT connection in this standard?  Giuseppe Termini agreed to head this up</w:t>
      </w:r>
    </w:p>
    <w:p w:rsidR="002A1451" w:rsidRPr="002A1451" w:rsidRDefault="002A1451" w:rsidP="002A1451">
      <w:pPr>
        <w:spacing w:before="120"/>
        <w:ind w:left="720"/>
        <w:rPr>
          <w:szCs w:val="20"/>
        </w:rPr>
      </w:pPr>
      <w:r w:rsidRPr="002A1451">
        <w:rPr>
          <w:szCs w:val="20"/>
        </w:rPr>
        <w:t>LV Terminals. We need to address some of the interchangeability discussion.  We need to make sure that this standard follows what is being addressed in C57.19.</w:t>
      </w:r>
      <w:proofErr w:type="gramStart"/>
      <w:r w:rsidRPr="002A1451">
        <w:rPr>
          <w:szCs w:val="20"/>
        </w:rPr>
        <w:t>02 ,</w:t>
      </w:r>
      <w:proofErr w:type="gramEnd"/>
      <w:r w:rsidRPr="002A1451">
        <w:rPr>
          <w:szCs w:val="20"/>
        </w:rPr>
        <w:t>i.e. tank hole and stud sizes, etc.  The Chair suggested that we wait until C57.19.02 gets further along to avoid the duplication of effort.  Agreement from the members to defer this activity until C57.19.02 is further along and we have a clearer direction.</w:t>
      </w:r>
    </w:p>
    <w:p w:rsidR="002A1451" w:rsidRPr="002A1451" w:rsidRDefault="002A1451" w:rsidP="002A1451">
      <w:pPr>
        <w:spacing w:before="120"/>
        <w:ind w:left="720"/>
        <w:rPr>
          <w:szCs w:val="20"/>
        </w:rPr>
      </w:pPr>
      <w:r w:rsidRPr="002A1451">
        <w:rPr>
          <w:szCs w:val="20"/>
        </w:rPr>
        <w:t xml:space="preserve">There are some things in the document that may need to be rearranged and placed in different clauses., </w:t>
      </w:r>
      <w:proofErr w:type="spellStart"/>
      <w:r w:rsidRPr="002A1451">
        <w:rPr>
          <w:szCs w:val="20"/>
        </w:rPr>
        <w:t>eg</w:t>
      </w:r>
      <w:proofErr w:type="spellEnd"/>
      <w:r w:rsidRPr="002A1451">
        <w:rPr>
          <w:szCs w:val="20"/>
        </w:rPr>
        <w:t>, lifting lugs &amp; support Lugs.  Are they tank features or accessories?  The Chair (Al Traut) agreed to work on this.</w:t>
      </w:r>
    </w:p>
    <w:p w:rsidR="002A1451" w:rsidRPr="002A1451" w:rsidRDefault="002A1451" w:rsidP="002A1451">
      <w:pPr>
        <w:spacing w:before="120"/>
        <w:ind w:left="720"/>
        <w:rPr>
          <w:szCs w:val="20"/>
        </w:rPr>
      </w:pPr>
      <w:r w:rsidRPr="002A1451">
        <w:rPr>
          <w:szCs w:val="20"/>
        </w:rPr>
        <w:lastRenderedPageBreak/>
        <w:t>Should we consider adding the requirements for coastal application to align with 12.30 Enclosure Integrity?  Mike Thibault Agreed to work on this.  Bill Wimmer agreed to help.</w:t>
      </w:r>
    </w:p>
    <w:p w:rsidR="002A1451" w:rsidRPr="002A1451" w:rsidRDefault="002A1451" w:rsidP="002A1451">
      <w:pPr>
        <w:spacing w:before="120"/>
        <w:ind w:left="720"/>
        <w:rPr>
          <w:szCs w:val="20"/>
        </w:rPr>
      </w:pPr>
      <w:r w:rsidRPr="002A1451">
        <w:rPr>
          <w:szCs w:val="20"/>
        </w:rPr>
        <w:t>The Chair pointed out that technically we are without a PAR . . . Between now and the next meeting let’s look at the scope and purpose to submit for the PAR</w:t>
      </w:r>
    </w:p>
    <w:p w:rsidR="002A1451" w:rsidRPr="002A1451" w:rsidRDefault="002A1451" w:rsidP="002A1451">
      <w:pPr>
        <w:spacing w:before="120"/>
        <w:ind w:left="720"/>
        <w:rPr>
          <w:szCs w:val="20"/>
        </w:rPr>
      </w:pPr>
      <w:r w:rsidRPr="002A1451">
        <w:rPr>
          <w:szCs w:val="20"/>
        </w:rPr>
        <w:t>Current Document lists . . .</w:t>
      </w:r>
    </w:p>
    <w:p w:rsidR="002A1451" w:rsidRPr="002A1451" w:rsidRDefault="002A1451" w:rsidP="002A1451">
      <w:pPr>
        <w:spacing w:before="120"/>
        <w:ind w:left="720"/>
        <w:rPr>
          <w:szCs w:val="20"/>
        </w:rPr>
      </w:pPr>
      <w:r w:rsidRPr="002A1451">
        <w:rPr>
          <w:szCs w:val="20"/>
        </w:rPr>
        <w:t>Title</w:t>
      </w:r>
    </w:p>
    <w:p w:rsidR="002A1451" w:rsidRPr="002A1451" w:rsidRDefault="002A1451" w:rsidP="002A1451">
      <w:pPr>
        <w:spacing w:before="120"/>
        <w:ind w:left="720"/>
        <w:rPr>
          <w:szCs w:val="20"/>
        </w:rPr>
      </w:pPr>
      <w:r w:rsidRPr="002A1451">
        <w:rPr>
          <w:szCs w:val="20"/>
        </w:rPr>
        <w:t>IEEE Standard for Overhead-Type Distribution Transformers 500kVA and Smaller: High Voltage, 34 500 V and Below; Low Voltage, 7970/13 800Y V and Below</w:t>
      </w:r>
    </w:p>
    <w:p w:rsidR="002A1451" w:rsidRPr="002A1451" w:rsidRDefault="002A1451" w:rsidP="002A1451">
      <w:pPr>
        <w:spacing w:before="120"/>
        <w:ind w:left="720"/>
        <w:rPr>
          <w:szCs w:val="20"/>
        </w:rPr>
      </w:pPr>
      <w:r w:rsidRPr="002A1451">
        <w:rPr>
          <w:szCs w:val="20"/>
        </w:rPr>
        <w:t>1.1 Scope</w:t>
      </w:r>
    </w:p>
    <w:p w:rsidR="002A1451" w:rsidRPr="002A1451" w:rsidRDefault="002A1451" w:rsidP="002A1451">
      <w:pPr>
        <w:spacing w:before="120"/>
        <w:ind w:left="720"/>
        <w:rPr>
          <w:szCs w:val="20"/>
        </w:rPr>
      </w:pPr>
      <w:r w:rsidRPr="002A1451">
        <w:rPr>
          <w:szCs w:val="20"/>
        </w:rPr>
        <w:t>This standard covers certain electrical, dimensional, and mechanical characteristics and safety features of single- and three-phase, 60-Hz, liquid-immersed, self-cooled, overhead-type distribution transformers 500 kVA and smaller, high voltages 34 500 V and below and low voltages 7970/13 800Y V and below.</w:t>
      </w:r>
    </w:p>
    <w:p w:rsidR="002A1451" w:rsidRPr="002A1451" w:rsidRDefault="002A1451" w:rsidP="002A1451">
      <w:pPr>
        <w:spacing w:before="120"/>
        <w:ind w:left="720"/>
        <w:rPr>
          <w:szCs w:val="20"/>
        </w:rPr>
      </w:pPr>
      <w:r w:rsidRPr="002A1451">
        <w:rPr>
          <w:szCs w:val="20"/>
        </w:rPr>
        <w:t>1.2 Purpose</w:t>
      </w:r>
    </w:p>
    <w:p w:rsidR="002A1451" w:rsidRPr="002A1451" w:rsidRDefault="002A1451" w:rsidP="002A1451">
      <w:pPr>
        <w:spacing w:before="120"/>
        <w:ind w:left="720"/>
        <w:rPr>
          <w:szCs w:val="20"/>
        </w:rPr>
      </w:pPr>
      <w:r w:rsidRPr="002A1451">
        <w:rPr>
          <w:szCs w:val="20"/>
        </w:rPr>
        <w:t>This standard is intended for use as a basis for determining the performance, interchangeability, and safety of overhead-type distribution transformers and to assist in the proper selection of this equipment.</w:t>
      </w:r>
    </w:p>
    <w:p w:rsidR="002A1451" w:rsidRPr="002A1451" w:rsidRDefault="002A1451" w:rsidP="002A1451">
      <w:pPr>
        <w:spacing w:before="120"/>
        <w:ind w:left="720"/>
        <w:rPr>
          <w:szCs w:val="20"/>
        </w:rPr>
      </w:pPr>
      <w:r w:rsidRPr="002A1451">
        <w:rPr>
          <w:szCs w:val="20"/>
        </w:rPr>
        <w:t>The next meeting will be held October 2018 in Jacksonville, FL</w:t>
      </w:r>
    </w:p>
    <w:p w:rsidR="002A1451" w:rsidRDefault="002A1451" w:rsidP="002A1451">
      <w:pPr>
        <w:spacing w:before="120"/>
        <w:ind w:left="720"/>
        <w:rPr>
          <w:szCs w:val="20"/>
        </w:rPr>
      </w:pPr>
      <w:r w:rsidRPr="002A1451">
        <w:rPr>
          <w:szCs w:val="20"/>
        </w:rPr>
        <w:t>Meeting adjourned 11:40</w:t>
      </w:r>
    </w:p>
    <w:p w:rsidR="00AC121B" w:rsidRPr="00571942" w:rsidRDefault="00A5323E" w:rsidP="002A1451">
      <w:pPr>
        <w:spacing w:before="120"/>
        <w:ind w:left="720"/>
        <w:rPr>
          <w:szCs w:val="20"/>
        </w:rPr>
      </w:pPr>
      <w:r>
        <w:t xml:space="preserve">Submitted by: </w:t>
      </w:r>
      <w:r w:rsidR="00884958" w:rsidRPr="00884958">
        <w:t>Ed Smith</w:t>
      </w:r>
      <w:r w:rsidR="000E7FFC" w:rsidRPr="00884958">
        <w:t xml:space="preserve"> </w:t>
      </w:r>
    </w:p>
    <w:p w:rsidR="00A32F1D" w:rsidRDefault="00A32F1D" w:rsidP="000A14D1">
      <w:pPr>
        <w:pStyle w:val="Heading3"/>
        <w:spacing w:after="120"/>
      </w:pPr>
      <w:r w:rsidRPr="00876EF9">
        <w:t>C57.12.28,</w:t>
      </w:r>
      <w:r w:rsidR="002B29EA">
        <w:t xml:space="preserve"> </w:t>
      </w:r>
      <w:r w:rsidRPr="00876EF9">
        <w:t xml:space="preserve">.29, </w:t>
      </w:r>
      <w:r w:rsidRPr="00A32F1D">
        <w:t>.30,</w:t>
      </w:r>
      <w:r w:rsidR="002B29EA">
        <w:t xml:space="preserve"> </w:t>
      </w:r>
      <w:r w:rsidRPr="00876EF9">
        <w:t>.31</w:t>
      </w:r>
      <w:r w:rsidR="002B29EA">
        <w:t xml:space="preserve"> &amp;</w:t>
      </w:r>
      <w:r w:rsidRPr="00876EF9">
        <w:t xml:space="preserve"> C57.12.32 – Enclosure Integrity – </w:t>
      </w:r>
      <w:r>
        <w:t>Dan Mulkey</w:t>
      </w:r>
    </w:p>
    <w:p w:rsidR="000A14D1" w:rsidRDefault="00571942" w:rsidP="000A14D1">
      <w:pPr>
        <w:autoSpaceDE w:val="0"/>
        <w:autoSpaceDN w:val="0"/>
        <w:adjustRightInd w:val="0"/>
        <w:spacing w:before="120" w:after="120"/>
        <w:ind w:left="187"/>
        <w:rPr>
          <w:szCs w:val="20"/>
        </w:rPr>
      </w:pPr>
      <w:r>
        <w:rPr>
          <w:sz w:val="23"/>
          <w:szCs w:val="23"/>
        </w:rPr>
        <w:t>Dan Mulkey</w:t>
      </w:r>
      <w:r w:rsidR="00727F22" w:rsidRPr="00FD3A54">
        <w:rPr>
          <w:sz w:val="23"/>
          <w:szCs w:val="23"/>
        </w:rPr>
        <w:t xml:space="preserve"> presented the following minutes from the working group meeting on </w:t>
      </w:r>
      <w:r w:rsidR="00266CCF">
        <w:rPr>
          <w:sz w:val="23"/>
          <w:szCs w:val="23"/>
        </w:rPr>
        <w:t>March</w:t>
      </w:r>
      <w:r>
        <w:rPr>
          <w:sz w:val="23"/>
          <w:szCs w:val="23"/>
        </w:rPr>
        <w:t xml:space="preserve"> </w:t>
      </w:r>
      <w:r w:rsidR="00266CCF">
        <w:rPr>
          <w:sz w:val="23"/>
          <w:szCs w:val="23"/>
        </w:rPr>
        <w:t>27</w:t>
      </w:r>
      <w:r w:rsidR="00CB3D41">
        <w:rPr>
          <w:sz w:val="23"/>
          <w:szCs w:val="23"/>
        </w:rPr>
        <w:t xml:space="preserve">, </w:t>
      </w:r>
      <w:r w:rsidR="009462E4">
        <w:rPr>
          <w:sz w:val="23"/>
          <w:szCs w:val="23"/>
        </w:rPr>
        <w:t>20</w:t>
      </w:r>
      <w:r w:rsidR="00266CCF">
        <w:rPr>
          <w:sz w:val="23"/>
          <w:szCs w:val="23"/>
        </w:rPr>
        <w:t>18</w:t>
      </w:r>
      <w:r w:rsidR="00F66542" w:rsidRPr="00FD3A54">
        <w:rPr>
          <w:sz w:val="23"/>
          <w:szCs w:val="23"/>
        </w:rPr>
        <w:t xml:space="preserve"> at 8:00 a.m.</w:t>
      </w:r>
      <w:r w:rsidR="0061768F" w:rsidRPr="00FD3A54">
        <w:rPr>
          <w:sz w:val="23"/>
          <w:szCs w:val="23"/>
        </w:rPr>
        <w:t xml:space="preserve"> in </w:t>
      </w:r>
      <w:r w:rsidR="00884958" w:rsidRPr="00884958">
        <w:rPr>
          <w:sz w:val="23"/>
          <w:szCs w:val="23"/>
        </w:rPr>
        <w:t xml:space="preserve">with </w:t>
      </w:r>
      <w:r w:rsidR="00266CCF">
        <w:rPr>
          <w:sz w:val="23"/>
          <w:szCs w:val="23"/>
        </w:rPr>
        <w:t>77</w:t>
      </w:r>
      <w:r w:rsidR="00727F22" w:rsidRPr="00884958">
        <w:rPr>
          <w:sz w:val="23"/>
          <w:szCs w:val="23"/>
        </w:rPr>
        <w:t xml:space="preserve"> in attendance.</w:t>
      </w:r>
      <w:r w:rsidR="00BF247B" w:rsidRPr="00BF247B">
        <w:rPr>
          <w:szCs w:val="20"/>
        </w:rPr>
        <w:t xml:space="preserve"> </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Dan Mulkey called the meeting to order at 8:01 AM.  Introductions were performed.</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Membership changes were noted:</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 xml:space="preserve">Removed: Juan Saldivar, Rebecca </w:t>
      </w:r>
      <w:proofErr w:type="spellStart"/>
      <w:r w:rsidRPr="00266CCF">
        <w:rPr>
          <w:rFonts w:eastAsia="PMingLiU"/>
          <w:szCs w:val="20"/>
        </w:rPr>
        <w:t>Giang</w:t>
      </w:r>
      <w:proofErr w:type="spellEnd"/>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Added: Israel Barrientos, Audrey Siebert-Timmer, Robert Stinson, Shelby Walters</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Quorum was verified. The working group consisted of 46 members, requiring 23 for quorum. 34 members were confirmed at the time of counting. 36 members were confirmed afterwards through the roster.</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Alan Traut made a motion, seconded by Mike Thibault, for approval of the minutes. No opposition was raised so the minutes were unanimously approved.</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Dan Mulkey made a call for any essential patent statements and responses. None were raised.</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Mike Thibault made a motion, seconded by Alan Traut, for approval of the agenda. No opposition was raised so the agenda was unanimously approved.</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Status of Standards:</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C57.12.28 Standard for Pad-Mounted Equipment – Enclosure Integrity,</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lastRenderedPageBreak/>
        <w:t>Published July15, 2014, Revision Due: 12/31/2024</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C57.12.29 Standard for Pad-Mounted Equipment – Enclosure Integrity for Coastal Environments, Published August 8, 2014, Revision Due date 12/31/2024</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C57.12.31 Standard for Pole Mounted Equipment – Enclosure Integrity, Published September 20, 2010, Revision Due: 6/17/2020, Corrigenda approved May16, 2014</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C57.12.32 Standard for Submersible Equipment – Enclosure Integrity, Reaffirmed 3/7/2008, Revision Due: 12/31/2018, PAR expiration: 12/31/2019</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Old Business:</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 xml:space="preserve">Exposure test evaluation 4.4.1.3 (Comparison of ASTM D1654-05 vs. -08) by Justin </w:t>
      </w:r>
      <w:proofErr w:type="spellStart"/>
      <w:r w:rsidRPr="00266CCF">
        <w:rPr>
          <w:rFonts w:eastAsia="PMingLiU"/>
          <w:szCs w:val="20"/>
        </w:rPr>
        <w:t>Minikel</w:t>
      </w:r>
      <w:proofErr w:type="spellEnd"/>
      <w:r w:rsidRPr="00266CCF">
        <w:rPr>
          <w:rFonts w:eastAsia="PMingLiU"/>
          <w:szCs w:val="20"/>
        </w:rPr>
        <w:t>:</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 xml:space="preserve">Justin </w:t>
      </w:r>
      <w:proofErr w:type="spellStart"/>
      <w:r w:rsidRPr="00266CCF">
        <w:rPr>
          <w:rFonts w:eastAsia="PMingLiU"/>
          <w:szCs w:val="20"/>
        </w:rPr>
        <w:t>Minikel</w:t>
      </w:r>
      <w:proofErr w:type="spellEnd"/>
      <w:r w:rsidRPr="00266CCF">
        <w:rPr>
          <w:rFonts w:eastAsia="PMingLiU"/>
          <w:szCs w:val="20"/>
        </w:rPr>
        <w:t xml:space="preserve"> gave a presentation on scribe creepage which will be posted on the website. The 2005 and 2008 ASTM standards use different </w:t>
      </w:r>
      <w:proofErr w:type="gramStart"/>
      <w:r w:rsidRPr="00266CCF">
        <w:rPr>
          <w:rFonts w:eastAsia="PMingLiU"/>
          <w:szCs w:val="20"/>
        </w:rPr>
        <w:t>pass fail</w:t>
      </w:r>
      <w:proofErr w:type="gramEnd"/>
      <w:r w:rsidRPr="00266CCF">
        <w:rPr>
          <w:rFonts w:eastAsia="PMingLiU"/>
          <w:szCs w:val="20"/>
        </w:rPr>
        <w:t xml:space="preserve"> criteria, with the 2008 standard allowing some samples to pass that would not pass the 2005 standard. Justin recommended keeping the reference to ASTM D1654 in the Enclosure Integrity document as a specific reference to the 2005 publication, and not just a general reference.</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 xml:space="preserve">Following the presentation, a brief discussion occurred. It was asked if the test in question </w:t>
      </w:r>
      <w:proofErr w:type="gramStart"/>
      <w:r w:rsidRPr="00266CCF">
        <w:rPr>
          <w:rFonts w:eastAsia="PMingLiU"/>
          <w:szCs w:val="20"/>
        </w:rPr>
        <w:t>is a paint test or a corrosion test</w:t>
      </w:r>
      <w:proofErr w:type="gramEnd"/>
      <w:r w:rsidRPr="00266CCF">
        <w:rPr>
          <w:rFonts w:eastAsia="PMingLiU"/>
          <w:szCs w:val="20"/>
        </w:rPr>
        <w:t>. Justin clarified that it is a paint test, which affects corrosion, but it’s more of a test of adhesion. Mike Thibault commented that the reason a transformer is painted is to keep it from corroding, so if the paint disappears it ought to fail the test.</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 xml:space="preserve">Ali </w:t>
      </w:r>
      <w:proofErr w:type="spellStart"/>
      <w:r w:rsidRPr="00266CCF">
        <w:rPr>
          <w:rFonts w:eastAsia="PMingLiU"/>
          <w:szCs w:val="20"/>
        </w:rPr>
        <w:t>Ghafourian</w:t>
      </w:r>
      <w:proofErr w:type="spellEnd"/>
      <w:r w:rsidRPr="00266CCF">
        <w:rPr>
          <w:rFonts w:eastAsia="PMingLiU"/>
          <w:szCs w:val="20"/>
        </w:rPr>
        <w:t xml:space="preserve"> asked why ASTM changed their test for the 2008 standard. Justin wasn’t sure of the reasoning, but mentioned it is a very significant change between the 2005 and 2008 standards, which is uncommon for ASTM.</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A motion was made by Steve Shull and seconded by Carlos Gaytan to keep the 2005 revision of the ASTM D1654 standard as the reference in all corrosion references across the Enclosure Integrity standards. The motion passed with unanimous approval.</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 xml:space="preserve">During the discussion of the motion, Ron </w:t>
      </w:r>
      <w:proofErr w:type="spellStart"/>
      <w:r w:rsidRPr="00266CCF">
        <w:rPr>
          <w:rFonts w:eastAsia="PMingLiU"/>
          <w:szCs w:val="20"/>
        </w:rPr>
        <w:t>Stahara</w:t>
      </w:r>
      <w:proofErr w:type="spellEnd"/>
      <w:r w:rsidRPr="00266CCF">
        <w:rPr>
          <w:rFonts w:eastAsia="PMingLiU"/>
          <w:szCs w:val="20"/>
        </w:rPr>
        <w:t xml:space="preserve"> asked if we had ever referenced any other versions of the ASTM standard. It was suggested we had at some point, and Justin </w:t>
      </w:r>
      <w:proofErr w:type="spellStart"/>
      <w:r w:rsidRPr="00266CCF">
        <w:rPr>
          <w:rFonts w:eastAsia="PMingLiU"/>
          <w:szCs w:val="20"/>
        </w:rPr>
        <w:t>Minikel</w:t>
      </w:r>
      <w:proofErr w:type="spellEnd"/>
      <w:r w:rsidRPr="00266CCF">
        <w:rPr>
          <w:rFonts w:eastAsia="PMingLiU"/>
          <w:szCs w:val="20"/>
        </w:rPr>
        <w:t xml:space="preserve"> added this was the first time there’d been a major change to the ASTM D1654 standard. Jerry Murphy added that we have referenced seceded versions of ASTM standards for other IEEE standards such as oil testing. Dan Mulkey said he would be happy to provide feedback to ASTM about the working group’s review of the 2008 update to ASTM D1654 if someone could provide a contact.</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Abrasion Test 4.4.8 by Dan Mulkey</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Dan Mulkey presented a revised version of section 4.4.8 which removed the term ‘rust’ from the document.  A motion was made by Alan Wilks and seconded by Ed Smith to accept the words as presented in the draft document. The motion passed with unanimous approval. No further discussion occurred during the motion.</w:t>
      </w:r>
    </w:p>
    <w:p w:rsidR="00266CCF" w:rsidRPr="00266CCF" w:rsidRDefault="00266CCF" w:rsidP="00266CCF">
      <w:pPr>
        <w:tabs>
          <w:tab w:val="left" w:pos="1620"/>
        </w:tabs>
        <w:autoSpaceDE w:val="0"/>
        <w:autoSpaceDN w:val="0"/>
        <w:adjustRightInd w:val="0"/>
        <w:spacing w:after="120"/>
        <w:ind w:left="720"/>
        <w:rPr>
          <w:rFonts w:eastAsia="PMingLiU"/>
          <w:szCs w:val="20"/>
        </w:rPr>
      </w:pPr>
      <w:proofErr w:type="spellStart"/>
      <w:r w:rsidRPr="00266CCF">
        <w:rPr>
          <w:rFonts w:eastAsia="PMingLiU"/>
          <w:szCs w:val="20"/>
        </w:rPr>
        <w:t>Gravelometer</w:t>
      </w:r>
      <w:proofErr w:type="spellEnd"/>
      <w:r w:rsidRPr="00266CCF">
        <w:rPr>
          <w:rFonts w:eastAsia="PMingLiU"/>
          <w:szCs w:val="20"/>
        </w:rPr>
        <w:t xml:space="preserve"> 4.4.9 by Jeremy Van Horn</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 xml:space="preserve">Jeremy Van Horn presented the differences between the language used in the C57.12.32 draft and the other four published Enclosure Integrity standards for the </w:t>
      </w:r>
      <w:proofErr w:type="spellStart"/>
      <w:r w:rsidRPr="00266CCF">
        <w:rPr>
          <w:rFonts w:eastAsia="PMingLiU"/>
          <w:szCs w:val="20"/>
        </w:rPr>
        <w:t>gravelometer</w:t>
      </w:r>
      <w:proofErr w:type="spellEnd"/>
      <w:r w:rsidRPr="00266CCF">
        <w:rPr>
          <w:rFonts w:eastAsia="PMingLiU"/>
          <w:szCs w:val="20"/>
        </w:rPr>
        <w:t xml:space="preserve"> test. There were a few small editorial changes which were presented with little discussion.</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The following changes of substance were presented:</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lastRenderedPageBreak/>
        <w:t xml:space="preserve">The sentence “The following test is required only for coated surfaces on the exterior of the enclosure” is in each of the other four </w:t>
      </w:r>
      <w:proofErr w:type="gramStart"/>
      <w:r w:rsidRPr="00266CCF">
        <w:rPr>
          <w:rFonts w:eastAsia="PMingLiU"/>
          <w:szCs w:val="20"/>
        </w:rPr>
        <w:t>documents, but</w:t>
      </w:r>
      <w:proofErr w:type="gramEnd"/>
      <w:r w:rsidRPr="00266CCF">
        <w:rPr>
          <w:rFonts w:eastAsia="PMingLiU"/>
          <w:szCs w:val="20"/>
        </w:rPr>
        <w:t xml:space="preserve"> was not included in the C57.12.32 draft document.</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 xml:space="preserve">The test pressure should read 414 kPa (60 </w:t>
      </w:r>
      <w:proofErr w:type="spellStart"/>
      <w:r w:rsidRPr="00266CCF">
        <w:rPr>
          <w:rFonts w:eastAsia="PMingLiU"/>
          <w:szCs w:val="20"/>
        </w:rPr>
        <w:t>psig</w:t>
      </w:r>
      <w:proofErr w:type="spellEnd"/>
      <w:r w:rsidRPr="00266CCF">
        <w:rPr>
          <w:rFonts w:eastAsia="PMingLiU"/>
          <w:szCs w:val="20"/>
        </w:rPr>
        <w:t xml:space="preserve">) instead of 410 kPa (60 </w:t>
      </w:r>
      <w:proofErr w:type="spellStart"/>
      <w:r w:rsidRPr="00266CCF">
        <w:rPr>
          <w:rFonts w:eastAsia="PMingLiU"/>
          <w:szCs w:val="20"/>
        </w:rPr>
        <w:t>psig</w:t>
      </w:r>
      <w:proofErr w:type="spellEnd"/>
      <w:r w:rsidRPr="00266CCF">
        <w:rPr>
          <w:rFonts w:eastAsia="PMingLiU"/>
          <w:szCs w:val="20"/>
        </w:rPr>
        <w:t>)</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C57.12.28 and C57.12.31 use a rating of 4B to 9B for the passing criteria. This is inconsistent with the C57.12.32 draft which uses the term “the minimum rating shall be 7B per SAE J400”.</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C57.12.28 and C57.12.31 use a maximum rusted chip size of 3 mm for the passing criteria. This is inconsistent with the C57.12.32 draft which gives a maximum chip sizes of 2.0 mm.</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A prolonged discussion followed the presentation. The question was asked if it was worth keeping the reference to SAE J400, or if it would be better to simply state a maximum chip size. There was a comment that a 6A rating may be better than a 7B rating because of the difference in both chip size and quantity. Jerry Murphy commented that a plate with very high number of pin-pricks would not be ideal, even if the pricks are small.</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 xml:space="preserve">It was commented that it might not be wise to increase the maximum paint chip size beyond the 2.0 mm used in the C57.12.29 and C57.12.30 standards. A smaller chip size is better than bigger because it will result in more robust coatings. As a side note, Justin </w:t>
      </w:r>
      <w:proofErr w:type="spellStart"/>
      <w:r w:rsidRPr="00266CCF">
        <w:rPr>
          <w:rFonts w:eastAsia="PMingLiU"/>
          <w:szCs w:val="20"/>
        </w:rPr>
        <w:t>Minikel</w:t>
      </w:r>
      <w:proofErr w:type="spellEnd"/>
      <w:r w:rsidRPr="00266CCF">
        <w:rPr>
          <w:rFonts w:eastAsia="PMingLiU"/>
          <w:szCs w:val="20"/>
        </w:rPr>
        <w:t xml:space="preserve"> was added to membership by Dan Mulkey.</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 xml:space="preserve">A motion was made by Justin </w:t>
      </w:r>
      <w:proofErr w:type="spellStart"/>
      <w:r w:rsidRPr="00266CCF">
        <w:rPr>
          <w:rFonts w:eastAsia="PMingLiU"/>
          <w:szCs w:val="20"/>
        </w:rPr>
        <w:t>Minikel</w:t>
      </w:r>
      <w:proofErr w:type="spellEnd"/>
      <w:r w:rsidRPr="00266CCF">
        <w:rPr>
          <w:rFonts w:eastAsia="PMingLiU"/>
          <w:szCs w:val="20"/>
        </w:rPr>
        <w:t xml:space="preserve"> and was seconded by Steve Shull after an accepted friendly amendment by Steve to change the phrasing to: “The minimum rating shall be 7B per SAE J400, and no rusted chip shall be greater than 2.0 mm (0.08 in) in Diameter. The motion passed unanimously.</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A motion was made by Robert Stinson to add following clause back into the paragraph: “the following test is required only for coated surfaces on the exterior of the enclosure.” The motion was not seconded and failed.</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Other comments on the draft document</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Dan Mulkey began to lead the working group through the remaining proposed changes in the draft document.</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Section 3.2.2 Submergibility test</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 xml:space="preserve">A prolonged discussion regarding the nature and necessity of the submergibility test occurred.  Dan Mulkey explained that it is a more severe test to test at 1 foot of water submersion than 10 feet of water submersion because there is less seating force on the gaskets of many components at 1 foot of water pressure. Two possible options can be used for testing: either the tank can be put under vacuum and submerged to 10 feet of </w:t>
      </w:r>
      <w:proofErr w:type="gramStart"/>
      <w:r w:rsidRPr="00266CCF">
        <w:rPr>
          <w:rFonts w:eastAsia="PMingLiU"/>
          <w:szCs w:val="20"/>
        </w:rPr>
        <w:t>water, or</w:t>
      </w:r>
      <w:proofErr w:type="gramEnd"/>
      <w:r w:rsidRPr="00266CCF">
        <w:rPr>
          <w:rFonts w:eastAsia="PMingLiU"/>
          <w:szCs w:val="20"/>
        </w:rPr>
        <w:t xml:space="preserve"> pressurized and submerged with a small amount of water. Igor Simonov added that 10 feet of water submersion can be simulated by applying the appropriate level of vacuum.  A discussion about the method and frequency of pressure measurements during a submersion test occurred. Igor Simonov suggested using a pressure data- logger to ensure that the appropriate pressure remained on the transformer for the entire test duration. This can be done along with a UV light inspection of the interior of the transformer after the test duration. Gary King suggested that a pressure gauge could be used instead of a data- logger, since knowing the initial and final pressures of the tank will indicate </w:t>
      </w:r>
      <w:proofErr w:type="gramStart"/>
      <w:r w:rsidRPr="00266CCF">
        <w:rPr>
          <w:rFonts w:eastAsia="PMingLiU"/>
          <w:szCs w:val="20"/>
        </w:rPr>
        <w:t>whether or not</w:t>
      </w:r>
      <w:proofErr w:type="gramEnd"/>
      <w:r w:rsidRPr="00266CCF">
        <w:rPr>
          <w:rFonts w:eastAsia="PMingLiU"/>
          <w:szCs w:val="20"/>
        </w:rPr>
        <w:t xml:space="preserve"> it remained sealed. It was then discussed that measurements could be taken at a variety of different intervals, but an appropriate interval was not concluded by the working group.  Mike Thibault asked what the advantage of using a </w:t>
      </w:r>
      <w:r w:rsidRPr="00266CCF">
        <w:rPr>
          <w:rFonts w:eastAsia="PMingLiU"/>
          <w:szCs w:val="20"/>
        </w:rPr>
        <w:lastRenderedPageBreak/>
        <w:t xml:space="preserve">data-logger instead of visually checking for bubbles was. Igor Simonov suggested that it would prevent the need for someone to be present for the duration of the test.  A question was asked if it was necessary to run both a positive and negative (vacuum) pressure test. Dan Mulkey suggested that both should be done. Brian </w:t>
      </w:r>
      <w:proofErr w:type="spellStart"/>
      <w:r w:rsidRPr="00266CCF">
        <w:rPr>
          <w:rFonts w:eastAsia="PMingLiU"/>
          <w:szCs w:val="20"/>
        </w:rPr>
        <w:t>Klaponski</w:t>
      </w:r>
      <w:proofErr w:type="spellEnd"/>
      <w:r w:rsidRPr="00266CCF">
        <w:rPr>
          <w:rFonts w:eastAsia="PMingLiU"/>
          <w:szCs w:val="20"/>
        </w:rPr>
        <w:t xml:space="preserve"> asked if there was a need to be running a type test for sealing at all, and that it may be impractical to perform the test on many larger units.</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A motion was made by Igor Simonov and seconded by Anil Dhawan to change the submergibility test to require a vacuum test pressure simulating 10 feet of water applied to the tank for 7 days while recording the pressure with a data logger. At the end of 7 days, the tank would be checked for loss of pressure and water leaks. The motion failed with 4 in favor and 15 opposed.</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A motion was made by Mike Thibault to include a vacuum test along with the pressure test with the following parameters:</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Apply 10 feet of pressure (4.5 psi)</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1 foot of water submersion</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7 days of vacuum, 7 days of pressure</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 xml:space="preserve">Pass criteria: the final gauge reading is the same as the initial (within 0.1 </w:t>
      </w:r>
      <w:proofErr w:type="spellStart"/>
      <w:r w:rsidRPr="00266CCF">
        <w:rPr>
          <w:rFonts w:eastAsia="PMingLiU"/>
          <w:szCs w:val="20"/>
        </w:rPr>
        <w:t>psig</w:t>
      </w:r>
      <w:proofErr w:type="spellEnd"/>
      <w:r w:rsidRPr="00266CCF">
        <w:rPr>
          <w:rFonts w:eastAsia="PMingLiU"/>
          <w:szCs w:val="20"/>
        </w:rPr>
        <w:t>) and no observable water leaks</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Due to time constraints, the motion was tabled until the next meeting.</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There was no New Business.  The meeting was adjourned at 9:15 am.</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Next meeting—Oct 16, 2018 in Jacksonville, FL, USA</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Copies of any handouts and/or subgroup reports will be made available as separate items but referenced by these minutes.</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The following attendees requested membership and will be added to membership for the Fall 2018 meeting:</w:t>
      </w:r>
    </w:p>
    <w:p w:rsidR="00266CCF" w:rsidRPr="00266CCF" w:rsidRDefault="00266CCF" w:rsidP="00266CCF">
      <w:pPr>
        <w:tabs>
          <w:tab w:val="left" w:pos="1620"/>
        </w:tabs>
        <w:autoSpaceDE w:val="0"/>
        <w:autoSpaceDN w:val="0"/>
        <w:adjustRightInd w:val="0"/>
        <w:spacing w:after="120"/>
        <w:ind w:left="720"/>
        <w:rPr>
          <w:rFonts w:eastAsia="PMingLiU"/>
          <w:szCs w:val="20"/>
        </w:rPr>
      </w:pPr>
      <w:r w:rsidRPr="00266CCF">
        <w:rPr>
          <w:rFonts w:eastAsia="PMingLiU"/>
          <w:szCs w:val="20"/>
        </w:rPr>
        <w:t>Michael Morgan</w:t>
      </w:r>
    </w:p>
    <w:p w:rsidR="00266CCF" w:rsidRPr="00266CCF" w:rsidRDefault="00266CCF" w:rsidP="00266CCF">
      <w:pPr>
        <w:tabs>
          <w:tab w:val="left" w:pos="1620"/>
        </w:tabs>
        <w:autoSpaceDE w:val="0"/>
        <w:autoSpaceDN w:val="0"/>
        <w:adjustRightInd w:val="0"/>
        <w:spacing w:after="120"/>
        <w:ind w:left="720"/>
        <w:rPr>
          <w:rFonts w:eastAsia="PMingLiU"/>
          <w:szCs w:val="20"/>
        </w:rPr>
      </w:pPr>
      <w:proofErr w:type="spellStart"/>
      <w:r w:rsidRPr="00266CCF">
        <w:rPr>
          <w:rFonts w:eastAsia="PMingLiU"/>
          <w:szCs w:val="20"/>
        </w:rPr>
        <w:t>Babanna</w:t>
      </w:r>
      <w:proofErr w:type="spellEnd"/>
      <w:r w:rsidRPr="00266CCF">
        <w:rPr>
          <w:rFonts w:eastAsia="PMingLiU"/>
          <w:szCs w:val="20"/>
        </w:rPr>
        <w:t xml:space="preserve"> Suresh</w:t>
      </w:r>
    </w:p>
    <w:p w:rsidR="00571942" w:rsidRPr="00EC3452" w:rsidRDefault="00571942" w:rsidP="00571942">
      <w:pPr>
        <w:tabs>
          <w:tab w:val="left" w:pos="1620"/>
        </w:tabs>
        <w:autoSpaceDE w:val="0"/>
        <w:autoSpaceDN w:val="0"/>
        <w:adjustRightInd w:val="0"/>
        <w:spacing w:after="120"/>
        <w:ind w:left="720"/>
        <w:rPr>
          <w:szCs w:val="20"/>
          <w:u w:val="single"/>
        </w:rPr>
      </w:pPr>
      <w:r w:rsidRPr="00EC3452">
        <w:rPr>
          <w:szCs w:val="20"/>
        </w:rPr>
        <w:t>Submitted by:</w:t>
      </w:r>
      <w:r>
        <w:rPr>
          <w:szCs w:val="20"/>
        </w:rPr>
        <w:t xml:space="preserve"> Jeremy Van Horn</w:t>
      </w:r>
      <w:r w:rsidRPr="00EC3452">
        <w:rPr>
          <w:szCs w:val="20"/>
          <w:u w:val="single"/>
        </w:rPr>
        <w:t xml:space="preserve"> </w:t>
      </w:r>
    </w:p>
    <w:p w:rsidR="00FD3A54" w:rsidRPr="00FD3A54" w:rsidRDefault="00FD3A54" w:rsidP="000A14D1">
      <w:pPr>
        <w:pStyle w:val="ListParagraph"/>
        <w:autoSpaceDE w:val="0"/>
        <w:autoSpaceDN w:val="0"/>
        <w:adjustRightInd w:val="0"/>
        <w:spacing w:before="120" w:after="120"/>
        <w:ind w:left="187"/>
        <w:contextualSpacing w:val="0"/>
        <w:rPr>
          <w:sz w:val="23"/>
          <w:szCs w:val="23"/>
        </w:rPr>
      </w:pPr>
      <w:r>
        <w:rPr>
          <w:sz w:val="23"/>
          <w:szCs w:val="23"/>
        </w:rPr>
        <w:t>.</w:t>
      </w:r>
    </w:p>
    <w:p w:rsidR="00055CD4" w:rsidRPr="00055CD4" w:rsidRDefault="00A32F1D" w:rsidP="00055CD4">
      <w:pPr>
        <w:pStyle w:val="Heading3"/>
        <w:spacing w:after="120"/>
      </w:pPr>
      <w:r w:rsidRPr="00876EF9">
        <w:t>C57.12.34 – Three Phase Pad</w:t>
      </w:r>
      <w:r w:rsidR="00020FE9">
        <w:t>-M</w:t>
      </w:r>
      <w:r w:rsidRPr="00876EF9">
        <w:t xml:space="preserve">ount Transformers – Ron </w:t>
      </w:r>
      <w:proofErr w:type="spellStart"/>
      <w:r w:rsidRPr="00876EF9">
        <w:t>Stahara</w:t>
      </w:r>
      <w:proofErr w:type="spellEnd"/>
    </w:p>
    <w:p w:rsidR="00055CD4" w:rsidRPr="00055CD4" w:rsidRDefault="00055CD4" w:rsidP="00055CD4">
      <w:pPr>
        <w:pStyle w:val="Indent2"/>
      </w:pPr>
      <w:r>
        <w:t xml:space="preserve">Ron </w:t>
      </w:r>
      <w:proofErr w:type="spellStart"/>
      <w:r>
        <w:t>Stahara</w:t>
      </w:r>
      <w:proofErr w:type="spellEnd"/>
      <w:r>
        <w:t xml:space="preserve"> presented the following minutes from the working group meeting on </w:t>
      </w:r>
      <w:r w:rsidR="00266CCF">
        <w:t>March</w:t>
      </w:r>
      <w:r w:rsidR="00571942">
        <w:t xml:space="preserve"> </w:t>
      </w:r>
      <w:r w:rsidR="00266CCF">
        <w:t>26</w:t>
      </w:r>
      <w:r>
        <w:t xml:space="preserve">, 2017 at 3:15 p.m. with </w:t>
      </w:r>
      <w:r w:rsidR="00266CCF">
        <w:t>86</w:t>
      </w:r>
      <w:r>
        <w:t xml:space="preserve"> in attendance.</w:t>
      </w:r>
    </w:p>
    <w:p w:rsidR="00266CCF" w:rsidRPr="00266CCF" w:rsidRDefault="00266CCF" w:rsidP="00266CCF">
      <w:pPr>
        <w:pStyle w:val="Indent2"/>
        <w:spacing w:after="120"/>
        <w:ind w:left="720"/>
        <w:rPr>
          <w:szCs w:val="20"/>
        </w:rPr>
      </w:pPr>
      <w:r w:rsidRPr="00266CCF">
        <w:rPr>
          <w:szCs w:val="20"/>
        </w:rPr>
        <w:t xml:space="preserve">Ron </w:t>
      </w:r>
      <w:proofErr w:type="spellStart"/>
      <w:r w:rsidRPr="00266CCF">
        <w:rPr>
          <w:szCs w:val="20"/>
        </w:rPr>
        <w:t>Stahara</w:t>
      </w:r>
      <w:proofErr w:type="spellEnd"/>
      <w:r w:rsidRPr="00266CCF">
        <w:rPr>
          <w:szCs w:val="20"/>
        </w:rPr>
        <w:t xml:space="preserve"> called the meeting to order and introductions were made.  The rosters were circulated.  The names of those in attendance are recorded in the AM system.  To establish a quorum, a members list was displayed on the screen and those who saw their names were asked to hold up their hand.  From this count of hands, it was determined that a quorum was established.  The four mandatory IEEE Patent Slides dated 01/02/18 calling for Essential Patent Claims were </w:t>
      </w:r>
      <w:proofErr w:type="gramStart"/>
      <w:r w:rsidRPr="00266CCF">
        <w:rPr>
          <w:szCs w:val="20"/>
        </w:rPr>
        <w:t>read</w:t>
      </w:r>
      <w:proofErr w:type="gramEnd"/>
      <w:r w:rsidRPr="00266CCF">
        <w:rPr>
          <w:szCs w:val="20"/>
        </w:rPr>
        <w:t xml:space="preserve"> and no new patents were brought up.  The agenda was presented and a motion to accept it was made by Jerry Murphy and seconded by Marty Rave.  The motion was approved unanimously. The Fall 2017 Minutes were </w:t>
      </w:r>
      <w:r w:rsidRPr="00266CCF">
        <w:rPr>
          <w:szCs w:val="20"/>
        </w:rPr>
        <w:lastRenderedPageBreak/>
        <w:t>presented and a motion to accept it was made by Anil Dhawan and seconded by Jerry Murphy.  The group approved the motion unanimously.</w:t>
      </w:r>
    </w:p>
    <w:p w:rsidR="00266CCF" w:rsidRPr="00266CCF" w:rsidRDefault="00266CCF" w:rsidP="00266CCF">
      <w:pPr>
        <w:pStyle w:val="Indent2"/>
        <w:spacing w:after="120"/>
        <w:ind w:left="720"/>
        <w:rPr>
          <w:szCs w:val="20"/>
        </w:rPr>
      </w:pPr>
      <w:r w:rsidRPr="00266CCF">
        <w:rPr>
          <w:szCs w:val="20"/>
        </w:rPr>
        <w:t>Prior to this meeting, the chair asked for volunteers from the working group to help review and flesh out the Annex.  The following is a list of the volunteers by section.</w:t>
      </w:r>
    </w:p>
    <w:tbl>
      <w:tblPr>
        <w:tblStyle w:val="TableGrid"/>
        <w:tblW w:w="0" w:type="auto"/>
        <w:tblInd w:w="648" w:type="dxa"/>
        <w:tblLook w:val="04A0" w:firstRow="1" w:lastRow="0" w:firstColumn="1" w:lastColumn="0" w:noHBand="0" w:noVBand="1"/>
      </w:tblPr>
      <w:tblGrid>
        <w:gridCol w:w="4144"/>
        <w:gridCol w:w="2705"/>
      </w:tblGrid>
      <w:tr w:rsidR="00266CCF" w:rsidTr="008508EB">
        <w:tc>
          <w:tcPr>
            <w:tcW w:w="0" w:type="auto"/>
            <w:vAlign w:val="center"/>
          </w:tcPr>
          <w:p w:rsidR="00266CCF" w:rsidRDefault="00266CCF" w:rsidP="008508EB">
            <w:pPr>
              <w:autoSpaceDE w:val="0"/>
              <w:autoSpaceDN w:val="0"/>
              <w:adjustRightInd w:val="0"/>
              <w:spacing w:before="120"/>
              <w:jc w:val="center"/>
            </w:pPr>
            <w:r>
              <w:t>Annex Section</w:t>
            </w:r>
          </w:p>
        </w:tc>
        <w:tc>
          <w:tcPr>
            <w:tcW w:w="0" w:type="auto"/>
            <w:vAlign w:val="center"/>
          </w:tcPr>
          <w:p w:rsidR="00266CCF" w:rsidRDefault="00266CCF" w:rsidP="008508EB">
            <w:pPr>
              <w:autoSpaceDE w:val="0"/>
              <w:autoSpaceDN w:val="0"/>
              <w:adjustRightInd w:val="0"/>
              <w:spacing w:before="120"/>
              <w:jc w:val="center"/>
            </w:pPr>
            <w:r>
              <w:t>Volunteer</w:t>
            </w:r>
          </w:p>
        </w:tc>
      </w:tr>
      <w:tr w:rsidR="00266CCF" w:rsidTr="008508EB">
        <w:tc>
          <w:tcPr>
            <w:tcW w:w="0" w:type="auto"/>
            <w:vAlign w:val="center"/>
          </w:tcPr>
          <w:p w:rsidR="00266CCF" w:rsidRDefault="00266CCF" w:rsidP="008508EB">
            <w:pPr>
              <w:autoSpaceDE w:val="0"/>
              <w:autoSpaceDN w:val="0"/>
              <w:adjustRightInd w:val="0"/>
              <w:spacing w:before="120"/>
            </w:pPr>
            <w:r>
              <w:t>A.1 General</w:t>
            </w:r>
          </w:p>
        </w:tc>
        <w:tc>
          <w:tcPr>
            <w:tcW w:w="0" w:type="auto"/>
            <w:vAlign w:val="center"/>
          </w:tcPr>
          <w:p w:rsidR="00266CCF" w:rsidRDefault="00266CCF" w:rsidP="008508EB">
            <w:pPr>
              <w:autoSpaceDE w:val="0"/>
              <w:autoSpaceDN w:val="0"/>
              <w:adjustRightInd w:val="0"/>
              <w:spacing w:before="120"/>
            </w:pPr>
            <w:r>
              <w:t>Wes Suddarth</w:t>
            </w:r>
          </w:p>
        </w:tc>
      </w:tr>
      <w:tr w:rsidR="00266CCF" w:rsidTr="008508EB">
        <w:tc>
          <w:tcPr>
            <w:tcW w:w="0" w:type="auto"/>
            <w:vAlign w:val="center"/>
          </w:tcPr>
          <w:p w:rsidR="00266CCF" w:rsidRDefault="00266CCF" w:rsidP="008508EB">
            <w:pPr>
              <w:autoSpaceDE w:val="0"/>
              <w:autoSpaceDN w:val="0"/>
              <w:adjustRightInd w:val="0"/>
              <w:spacing w:before="120"/>
            </w:pPr>
            <w:r>
              <w:t>A.2 Bails</w:t>
            </w:r>
          </w:p>
        </w:tc>
        <w:tc>
          <w:tcPr>
            <w:tcW w:w="0" w:type="auto"/>
            <w:vAlign w:val="center"/>
          </w:tcPr>
          <w:p w:rsidR="00266CCF" w:rsidRDefault="00266CCF" w:rsidP="008508EB">
            <w:pPr>
              <w:autoSpaceDE w:val="0"/>
              <w:autoSpaceDN w:val="0"/>
              <w:adjustRightInd w:val="0"/>
              <w:spacing w:before="120"/>
            </w:pPr>
            <w:r>
              <w:t>Wes Suddarth</w:t>
            </w:r>
          </w:p>
        </w:tc>
      </w:tr>
      <w:tr w:rsidR="00266CCF" w:rsidTr="008508EB">
        <w:tc>
          <w:tcPr>
            <w:tcW w:w="0" w:type="auto"/>
            <w:vAlign w:val="center"/>
          </w:tcPr>
          <w:p w:rsidR="00266CCF" w:rsidRDefault="00266CCF" w:rsidP="008508EB">
            <w:pPr>
              <w:autoSpaceDE w:val="0"/>
              <w:autoSpaceDN w:val="0"/>
              <w:adjustRightInd w:val="0"/>
              <w:spacing w:before="120"/>
            </w:pPr>
            <w:r>
              <w:t>A.3 Overcurrent Protection</w:t>
            </w:r>
          </w:p>
        </w:tc>
        <w:tc>
          <w:tcPr>
            <w:tcW w:w="0" w:type="auto"/>
            <w:vAlign w:val="center"/>
          </w:tcPr>
          <w:p w:rsidR="00266CCF" w:rsidRDefault="00266CCF" w:rsidP="008508EB">
            <w:pPr>
              <w:autoSpaceDE w:val="0"/>
              <w:autoSpaceDN w:val="0"/>
              <w:adjustRightInd w:val="0"/>
              <w:spacing w:before="120"/>
            </w:pPr>
            <w:r>
              <w:t>Dwight Parkinson</w:t>
            </w:r>
          </w:p>
        </w:tc>
      </w:tr>
      <w:tr w:rsidR="00266CCF" w:rsidTr="008508EB">
        <w:tc>
          <w:tcPr>
            <w:tcW w:w="0" w:type="auto"/>
            <w:vAlign w:val="center"/>
          </w:tcPr>
          <w:p w:rsidR="00266CCF" w:rsidRDefault="00266CCF" w:rsidP="008508EB">
            <w:pPr>
              <w:autoSpaceDE w:val="0"/>
              <w:autoSpaceDN w:val="0"/>
              <w:adjustRightInd w:val="0"/>
              <w:spacing w:before="120"/>
            </w:pPr>
            <w:r>
              <w:t>A.4 Under Insulating Fluid Load Break Switches</w:t>
            </w:r>
          </w:p>
        </w:tc>
        <w:tc>
          <w:tcPr>
            <w:tcW w:w="0" w:type="auto"/>
            <w:vAlign w:val="center"/>
          </w:tcPr>
          <w:p w:rsidR="00266CCF" w:rsidRDefault="00266CCF" w:rsidP="008508EB">
            <w:pPr>
              <w:autoSpaceDE w:val="0"/>
              <w:autoSpaceDN w:val="0"/>
              <w:adjustRightInd w:val="0"/>
              <w:spacing w:before="120"/>
            </w:pPr>
            <w:r>
              <w:t>Israel Barrientos</w:t>
            </w:r>
          </w:p>
        </w:tc>
      </w:tr>
      <w:tr w:rsidR="00266CCF" w:rsidTr="008508EB">
        <w:tc>
          <w:tcPr>
            <w:tcW w:w="0" w:type="auto"/>
            <w:vAlign w:val="center"/>
          </w:tcPr>
          <w:p w:rsidR="00266CCF" w:rsidRDefault="00266CCF" w:rsidP="008508EB">
            <w:pPr>
              <w:autoSpaceDE w:val="0"/>
              <w:autoSpaceDN w:val="0"/>
              <w:adjustRightInd w:val="0"/>
              <w:spacing w:before="120"/>
            </w:pPr>
            <w:r>
              <w:t xml:space="preserve">A.4.7 </w:t>
            </w:r>
            <w:r w:rsidRPr="004333D8">
              <w:rPr>
                <w:bCs/>
                <w:color w:val="000000" w:themeColor="text1"/>
                <w:kern w:val="24"/>
              </w:rPr>
              <w:t>De-energized Tap Changer Primary Under</w:t>
            </w:r>
            <w:r>
              <w:rPr>
                <w:bCs/>
                <w:color w:val="000000" w:themeColor="text1"/>
                <w:kern w:val="24"/>
              </w:rPr>
              <w:br/>
            </w:r>
            <w:r>
              <w:rPr>
                <w:bCs/>
                <w:color w:val="000000" w:themeColor="text1"/>
                <w:kern w:val="24"/>
              </w:rPr>
              <w:tab/>
            </w:r>
            <w:r w:rsidRPr="004333D8">
              <w:rPr>
                <w:bCs/>
                <w:color w:val="000000" w:themeColor="text1"/>
                <w:kern w:val="24"/>
              </w:rPr>
              <w:t>insulating Fluid Tap Changer Switch</w:t>
            </w:r>
          </w:p>
        </w:tc>
        <w:tc>
          <w:tcPr>
            <w:tcW w:w="0" w:type="auto"/>
            <w:vAlign w:val="center"/>
          </w:tcPr>
          <w:p w:rsidR="00266CCF" w:rsidRDefault="00266CCF" w:rsidP="008508EB">
            <w:pPr>
              <w:autoSpaceDE w:val="0"/>
              <w:autoSpaceDN w:val="0"/>
              <w:adjustRightInd w:val="0"/>
              <w:spacing w:before="120"/>
            </w:pPr>
            <w:r>
              <w:t>Israel Barrientos</w:t>
            </w:r>
          </w:p>
        </w:tc>
      </w:tr>
      <w:tr w:rsidR="00266CCF" w:rsidTr="008508EB">
        <w:tc>
          <w:tcPr>
            <w:tcW w:w="0" w:type="auto"/>
            <w:vAlign w:val="center"/>
          </w:tcPr>
          <w:p w:rsidR="00266CCF" w:rsidRDefault="00266CCF" w:rsidP="008508EB">
            <w:pPr>
              <w:autoSpaceDE w:val="0"/>
              <w:autoSpaceDN w:val="0"/>
              <w:adjustRightInd w:val="0"/>
              <w:spacing w:before="120"/>
            </w:pPr>
            <w:r>
              <w:t>A.5 Oil Level Indication Devices</w:t>
            </w:r>
          </w:p>
        </w:tc>
        <w:tc>
          <w:tcPr>
            <w:tcW w:w="0" w:type="auto"/>
            <w:vAlign w:val="center"/>
          </w:tcPr>
          <w:p w:rsidR="00266CCF" w:rsidRDefault="00266CCF" w:rsidP="008508EB">
            <w:pPr>
              <w:autoSpaceDE w:val="0"/>
              <w:autoSpaceDN w:val="0"/>
              <w:adjustRightInd w:val="0"/>
              <w:spacing w:before="120"/>
            </w:pPr>
            <w:proofErr w:type="spellStart"/>
            <w:r>
              <w:t>Weijin</w:t>
            </w:r>
            <w:proofErr w:type="spellEnd"/>
            <w:r>
              <w:t xml:space="preserve"> Li</w:t>
            </w:r>
          </w:p>
        </w:tc>
      </w:tr>
      <w:tr w:rsidR="00266CCF" w:rsidTr="008508EB">
        <w:tc>
          <w:tcPr>
            <w:tcW w:w="0" w:type="auto"/>
            <w:vAlign w:val="center"/>
          </w:tcPr>
          <w:p w:rsidR="00266CCF" w:rsidRDefault="00266CCF" w:rsidP="008508EB">
            <w:pPr>
              <w:autoSpaceDE w:val="0"/>
              <w:autoSpaceDN w:val="0"/>
              <w:adjustRightInd w:val="0"/>
              <w:spacing w:before="120"/>
            </w:pPr>
            <w:r>
              <w:t>A.6 Temperature Indication Devices</w:t>
            </w:r>
          </w:p>
        </w:tc>
        <w:tc>
          <w:tcPr>
            <w:tcW w:w="0" w:type="auto"/>
            <w:vAlign w:val="center"/>
          </w:tcPr>
          <w:p w:rsidR="00266CCF" w:rsidRDefault="00266CCF" w:rsidP="008508EB">
            <w:pPr>
              <w:autoSpaceDE w:val="0"/>
              <w:autoSpaceDN w:val="0"/>
              <w:adjustRightInd w:val="0"/>
              <w:spacing w:before="120"/>
            </w:pPr>
            <w:proofErr w:type="spellStart"/>
            <w:r>
              <w:t>Weijin</w:t>
            </w:r>
            <w:proofErr w:type="spellEnd"/>
            <w:r>
              <w:t xml:space="preserve"> Li</w:t>
            </w:r>
          </w:p>
        </w:tc>
      </w:tr>
      <w:tr w:rsidR="00266CCF" w:rsidTr="008508EB">
        <w:tc>
          <w:tcPr>
            <w:tcW w:w="0" w:type="auto"/>
            <w:vAlign w:val="center"/>
          </w:tcPr>
          <w:p w:rsidR="00266CCF" w:rsidRDefault="00266CCF" w:rsidP="008508EB">
            <w:pPr>
              <w:autoSpaceDE w:val="0"/>
              <w:autoSpaceDN w:val="0"/>
              <w:adjustRightInd w:val="0"/>
              <w:spacing w:before="120"/>
            </w:pPr>
            <w:r>
              <w:t>A.7 Special Accessary Cabinets</w:t>
            </w:r>
          </w:p>
        </w:tc>
        <w:tc>
          <w:tcPr>
            <w:tcW w:w="0" w:type="auto"/>
            <w:vAlign w:val="center"/>
          </w:tcPr>
          <w:p w:rsidR="00266CCF" w:rsidRDefault="00266CCF" w:rsidP="008508EB">
            <w:pPr>
              <w:autoSpaceDE w:val="0"/>
              <w:autoSpaceDN w:val="0"/>
              <w:adjustRightInd w:val="0"/>
              <w:spacing w:before="120"/>
            </w:pPr>
            <w:r>
              <w:t>Gary King and Rhett Chrysler</w:t>
            </w:r>
          </w:p>
        </w:tc>
      </w:tr>
      <w:tr w:rsidR="00266CCF" w:rsidTr="008508EB">
        <w:tc>
          <w:tcPr>
            <w:tcW w:w="0" w:type="auto"/>
            <w:vAlign w:val="center"/>
          </w:tcPr>
          <w:p w:rsidR="00266CCF" w:rsidRDefault="00266CCF" w:rsidP="008508EB">
            <w:pPr>
              <w:autoSpaceDE w:val="0"/>
              <w:autoSpaceDN w:val="0"/>
              <w:adjustRightInd w:val="0"/>
              <w:spacing w:before="120"/>
            </w:pPr>
            <w:r>
              <w:t>A.8 Under Insulating Liquid Surge Arrester</w:t>
            </w:r>
          </w:p>
        </w:tc>
        <w:tc>
          <w:tcPr>
            <w:tcW w:w="0" w:type="auto"/>
            <w:vAlign w:val="center"/>
          </w:tcPr>
          <w:p w:rsidR="00266CCF" w:rsidRDefault="00266CCF" w:rsidP="008508EB">
            <w:pPr>
              <w:autoSpaceDE w:val="0"/>
              <w:autoSpaceDN w:val="0"/>
              <w:adjustRightInd w:val="0"/>
              <w:spacing w:before="120"/>
            </w:pPr>
            <w:r>
              <w:t>Israel Barrientos</w:t>
            </w:r>
          </w:p>
        </w:tc>
      </w:tr>
      <w:tr w:rsidR="00266CCF" w:rsidTr="008508EB">
        <w:tc>
          <w:tcPr>
            <w:tcW w:w="0" w:type="auto"/>
            <w:vAlign w:val="center"/>
          </w:tcPr>
          <w:p w:rsidR="00266CCF" w:rsidRDefault="00266CCF" w:rsidP="008508EB">
            <w:pPr>
              <w:autoSpaceDE w:val="0"/>
              <w:autoSpaceDN w:val="0"/>
              <w:adjustRightInd w:val="0"/>
              <w:spacing w:before="120"/>
            </w:pPr>
            <w:r>
              <w:t>A.9 Internal Current Transformers</w:t>
            </w:r>
          </w:p>
        </w:tc>
        <w:tc>
          <w:tcPr>
            <w:tcW w:w="0" w:type="auto"/>
            <w:vAlign w:val="center"/>
          </w:tcPr>
          <w:p w:rsidR="00266CCF" w:rsidRDefault="00266CCF" w:rsidP="008508EB">
            <w:pPr>
              <w:autoSpaceDE w:val="0"/>
              <w:autoSpaceDN w:val="0"/>
              <w:adjustRightInd w:val="0"/>
              <w:spacing w:before="120"/>
            </w:pPr>
            <w:r>
              <w:t xml:space="preserve">Fred Friend and </w:t>
            </w:r>
            <w:proofErr w:type="spellStart"/>
            <w:r>
              <w:t>Pugal</w:t>
            </w:r>
            <w:proofErr w:type="spellEnd"/>
            <w:r>
              <w:t xml:space="preserve"> Selvaraj</w:t>
            </w:r>
          </w:p>
        </w:tc>
      </w:tr>
      <w:tr w:rsidR="00266CCF" w:rsidTr="008508EB">
        <w:tc>
          <w:tcPr>
            <w:tcW w:w="0" w:type="auto"/>
            <w:vAlign w:val="center"/>
          </w:tcPr>
          <w:p w:rsidR="00266CCF" w:rsidRDefault="00266CCF" w:rsidP="008508EB">
            <w:pPr>
              <w:autoSpaceDE w:val="0"/>
              <w:autoSpaceDN w:val="0"/>
              <w:adjustRightInd w:val="0"/>
              <w:spacing w:before="120"/>
            </w:pPr>
            <w:r>
              <w:t>a.10 Core Hot Spot Monitors</w:t>
            </w:r>
          </w:p>
        </w:tc>
        <w:tc>
          <w:tcPr>
            <w:tcW w:w="0" w:type="auto"/>
            <w:vAlign w:val="center"/>
          </w:tcPr>
          <w:p w:rsidR="00266CCF" w:rsidRDefault="00266CCF" w:rsidP="008508EB">
            <w:pPr>
              <w:autoSpaceDE w:val="0"/>
              <w:autoSpaceDN w:val="0"/>
              <w:adjustRightInd w:val="0"/>
              <w:spacing w:before="120"/>
            </w:pPr>
            <w:proofErr w:type="spellStart"/>
            <w:r>
              <w:t>Pugal</w:t>
            </w:r>
            <w:proofErr w:type="spellEnd"/>
            <w:r>
              <w:t xml:space="preserve"> Selvaraj</w:t>
            </w:r>
          </w:p>
        </w:tc>
      </w:tr>
    </w:tbl>
    <w:p w:rsidR="00266CCF" w:rsidRPr="00266CCF" w:rsidRDefault="00266CCF" w:rsidP="00266CCF">
      <w:pPr>
        <w:pStyle w:val="Indent2"/>
        <w:spacing w:after="120"/>
        <w:ind w:left="720"/>
        <w:rPr>
          <w:szCs w:val="20"/>
        </w:rPr>
      </w:pPr>
      <w:r w:rsidRPr="00266CCF">
        <w:rPr>
          <w:szCs w:val="20"/>
        </w:rPr>
        <w:t xml:space="preserve">During the meeting each section was presented and explained by each volunteer </w:t>
      </w:r>
      <w:proofErr w:type="gramStart"/>
      <w:r w:rsidRPr="00266CCF">
        <w:rPr>
          <w:szCs w:val="20"/>
        </w:rPr>
        <w:t>with the exception of</w:t>
      </w:r>
      <w:proofErr w:type="gramEnd"/>
      <w:r w:rsidRPr="00266CCF">
        <w:rPr>
          <w:szCs w:val="20"/>
        </w:rPr>
        <w:t xml:space="preserve"> Fred Friend as there was some confusion on this section.  Fred stated that he would provide the internal current transformer section within two weeks.  During these presentations, a couple of observations were put forth.  Ali </w:t>
      </w:r>
      <w:proofErr w:type="spellStart"/>
      <w:r w:rsidRPr="00266CCF">
        <w:rPr>
          <w:szCs w:val="20"/>
        </w:rPr>
        <w:t>Ghafourian</w:t>
      </w:r>
      <w:proofErr w:type="spellEnd"/>
      <w:r w:rsidRPr="00266CCF">
        <w:rPr>
          <w:szCs w:val="20"/>
        </w:rPr>
        <w:t xml:space="preserve"> stated that he would recommend a general introductory comment to help explain the purpose as this annex as it being a guide to what is available and not seen what is required to be installed on each unit.  Giuseppe Termini went on to state that some the items presented are directly related to safety for both the </w:t>
      </w:r>
      <w:proofErr w:type="gramStart"/>
      <w:r w:rsidRPr="00266CCF">
        <w:rPr>
          <w:szCs w:val="20"/>
        </w:rPr>
        <w:t>general public</w:t>
      </w:r>
      <w:proofErr w:type="gramEnd"/>
      <w:r w:rsidRPr="00266CCF">
        <w:rPr>
          <w:szCs w:val="20"/>
        </w:rPr>
        <w:t xml:space="preserve"> and personnel working on the transformers.  Therefore, there needs to be enough information provided in this document so that an unsophisticated user would not make a safety related mistake in either the selection or combining of an accessory item(s).  Another issue that was brought up by Brian </w:t>
      </w:r>
      <w:proofErr w:type="spellStart"/>
      <w:r w:rsidRPr="00266CCF">
        <w:rPr>
          <w:szCs w:val="20"/>
        </w:rPr>
        <w:t>Klaponski</w:t>
      </w:r>
      <w:proofErr w:type="spellEnd"/>
      <w:r w:rsidRPr="00266CCF">
        <w:rPr>
          <w:szCs w:val="20"/>
        </w:rPr>
        <w:t xml:space="preserve"> was the location and application of an interlocking mechanism for load break switches.  He stated this when looking at the exterior accessory cabinet section and related it back to the safety of the application referred by the Ali and Giuseppe.  The final item that was brought out during this discussion was a request to include in the temperature indicating device section the use of 4 – 20 mA </w:t>
      </w:r>
      <w:proofErr w:type="gramStart"/>
      <w:r w:rsidRPr="00266CCF">
        <w:rPr>
          <w:szCs w:val="20"/>
        </w:rPr>
        <w:t>output</w:t>
      </w:r>
      <w:proofErr w:type="gramEnd"/>
      <w:r w:rsidRPr="00266CCF">
        <w:rPr>
          <w:szCs w:val="20"/>
        </w:rPr>
        <w:t xml:space="preserve"> as well as dry contact which was currently addressed.  Gary King stated that he believed that all of the figures had been changed to what had been discussed in the previous </w:t>
      </w:r>
      <w:proofErr w:type="gramStart"/>
      <w:r w:rsidRPr="00266CCF">
        <w:rPr>
          <w:szCs w:val="20"/>
        </w:rPr>
        <w:t>meeting</w:t>
      </w:r>
      <w:proofErr w:type="gramEnd"/>
      <w:r w:rsidRPr="00266CCF">
        <w:rPr>
          <w:szCs w:val="20"/>
        </w:rPr>
        <w:t xml:space="preserve"> but he would review them in the new draft to be sure.</w:t>
      </w:r>
    </w:p>
    <w:p w:rsidR="00266CCF" w:rsidRPr="00266CCF" w:rsidRDefault="00266CCF" w:rsidP="00266CCF">
      <w:pPr>
        <w:pStyle w:val="Indent2"/>
        <w:spacing w:after="120"/>
        <w:ind w:left="720"/>
        <w:rPr>
          <w:szCs w:val="20"/>
        </w:rPr>
      </w:pPr>
      <w:r w:rsidRPr="00266CCF">
        <w:rPr>
          <w:szCs w:val="20"/>
        </w:rPr>
        <w:t xml:space="preserve">In new business, Igor Simonov brought up the discussion of permanent tank deformation due to negative pressure. He stated that had seen in their company.  The pictures of this were presented in the PowerPoint slide presentation and are now posted in the agenda PowerPoint PDF on the website.  A motion was made by Ali </w:t>
      </w:r>
      <w:proofErr w:type="spellStart"/>
      <w:r w:rsidRPr="00266CCF">
        <w:rPr>
          <w:szCs w:val="20"/>
        </w:rPr>
        <w:t>Ghafourian</w:t>
      </w:r>
      <w:proofErr w:type="spellEnd"/>
      <w:r w:rsidRPr="00266CCF">
        <w:rPr>
          <w:szCs w:val="20"/>
        </w:rPr>
        <w:t xml:space="preserve"> and seconded by Marty Rave to change the verbiage in the document as shown below.</w:t>
      </w:r>
    </w:p>
    <w:p w:rsidR="00266CCF" w:rsidRPr="00266CCF" w:rsidRDefault="00266CCF" w:rsidP="00246291">
      <w:pPr>
        <w:pStyle w:val="Indent2"/>
        <w:spacing w:after="120"/>
        <w:ind w:left="1440"/>
        <w:rPr>
          <w:szCs w:val="20"/>
        </w:rPr>
      </w:pPr>
      <w:r w:rsidRPr="00266CCF">
        <w:rPr>
          <w:szCs w:val="20"/>
        </w:rPr>
        <w:lastRenderedPageBreak/>
        <w:t xml:space="preserve">8.10.1 Strength </w:t>
      </w:r>
    </w:p>
    <w:p w:rsidR="00266CCF" w:rsidRPr="00266CCF" w:rsidRDefault="00266CCF" w:rsidP="00246291">
      <w:pPr>
        <w:pStyle w:val="Indent2"/>
        <w:spacing w:after="120"/>
        <w:ind w:left="1440"/>
        <w:rPr>
          <w:szCs w:val="20"/>
        </w:rPr>
      </w:pPr>
      <w:r w:rsidRPr="00266CCF">
        <w:rPr>
          <w:szCs w:val="20"/>
        </w:rPr>
        <w:t xml:space="preserve">The tank shall be of sufficient strength to withstand a range of a gauge pressures between -5 </w:t>
      </w:r>
      <w:proofErr w:type="spellStart"/>
      <w:r w:rsidRPr="00266CCF">
        <w:rPr>
          <w:szCs w:val="20"/>
        </w:rPr>
        <w:t>psig</w:t>
      </w:r>
      <w:proofErr w:type="spellEnd"/>
      <w:r w:rsidRPr="00266CCF">
        <w:rPr>
          <w:szCs w:val="20"/>
        </w:rPr>
        <w:t xml:space="preserve"> (-35 kPa) to of 50 kPa (7 </w:t>
      </w:r>
      <w:proofErr w:type="spellStart"/>
      <w:r w:rsidRPr="00266CCF">
        <w:rPr>
          <w:szCs w:val="20"/>
        </w:rPr>
        <w:t>psig</w:t>
      </w:r>
      <w:proofErr w:type="spellEnd"/>
      <w:r w:rsidRPr="00266CCF">
        <w:rPr>
          <w:szCs w:val="20"/>
        </w:rPr>
        <w:t xml:space="preserve">) without permanent distortion, and 103 kPa (15 </w:t>
      </w:r>
      <w:proofErr w:type="spellStart"/>
      <w:r w:rsidRPr="00266CCF">
        <w:rPr>
          <w:szCs w:val="20"/>
        </w:rPr>
        <w:t>psig</w:t>
      </w:r>
      <w:proofErr w:type="spellEnd"/>
      <w:r w:rsidRPr="00266CCF">
        <w:rPr>
          <w:szCs w:val="20"/>
        </w:rPr>
        <w:t xml:space="preserve">) without rupturing or affecting cabinet security as described in IEEE </w:t>
      </w:r>
      <w:proofErr w:type="spellStart"/>
      <w:r w:rsidRPr="00266CCF">
        <w:rPr>
          <w:szCs w:val="20"/>
        </w:rPr>
        <w:t>Std</w:t>
      </w:r>
      <w:proofErr w:type="spellEnd"/>
      <w:r w:rsidRPr="00266CCF">
        <w:rPr>
          <w:szCs w:val="20"/>
        </w:rPr>
        <w:t xml:space="preserve"> C57.12.28.</w:t>
      </w:r>
    </w:p>
    <w:p w:rsidR="00266CCF" w:rsidRPr="00266CCF" w:rsidRDefault="00266CCF" w:rsidP="00266CCF">
      <w:pPr>
        <w:pStyle w:val="Indent2"/>
        <w:spacing w:after="120"/>
        <w:ind w:left="720"/>
        <w:rPr>
          <w:szCs w:val="20"/>
        </w:rPr>
      </w:pPr>
      <w:r w:rsidRPr="00266CCF">
        <w:rPr>
          <w:szCs w:val="20"/>
        </w:rPr>
        <w:t>The motion passed unanimously.  Carlos Gaytan stated that he would review this section to see if this was being addressed in the new C57.12.39 and report back to the group in the Fall 2018 meeting.</w:t>
      </w:r>
    </w:p>
    <w:p w:rsidR="00266CCF" w:rsidRDefault="00266CCF" w:rsidP="00266CCF">
      <w:pPr>
        <w:pStyle w:val="Indent2"/>
        <w:spacing w:after="120"/>
        <w:ind w:left="720"/>
        <w:rPr>
          <w:szCs w:val="20"/>
        </w:rPr>
      </w:pPr>
      <w:r w:rsidRPr="00266CCF">
        <w:rPr>
          <w:szCs w:val="20"/>
        </w:rPr>
        <w:t>The chair asked Steve Shull to develop a new draft of the standard combining the items and section changes that were put forth during the meeting.  The chair requested that he provide a pdf and a DOC version.  The mechanism for tracking changes will be provided and explained in the email so that changes be reviewed in the Fall 2018 meeting.</w:t>
      </w:r>
    </w:p>
    <w:p w:rsidR="00A32F1D" w:rsidRDefault="00A32F1D" w:rsidP="00266CCF">
      <w:pPr>
        <w:pStyle w:val="Indent2"/>
        <w:spacing w:after="120"/>
        <w:ind w:left="720"/>
      </w:pPr>
      <w:r>
        <w:t xml:space="preserve">With </w:t>
      </w:r>
      <w:r w:rsidR="00F66542">
        <w:t>this, the meeting was adjourned, Stephen Shull recording.</w:t>
      </w:r>
    </w:p>
    <w:p w:rsidR="005C7E69" w:rsidRDefault="005C7E69" w:rsidP="000A14D1">
      <w:pPr>
        <w:pStyle w:val="Heading3"/>
        <w:spacing w:after="120"/>
      </w:pPr>
      <w:r w:rsidRPr="008E0215">
        <w:t xml:space="preserve">C57.12.36 – Distribution </w:t>
      </w:r>
      <w:r w:rsidRPr="004F795F">
        <w:t>Substation</w:t>
      </w:r>
      <w:r w:rsidRPr="008E0215">
        <w:t xml:space="preserve"> Transformers – Jerry Murphy</w:t>
      </w:r>
    </w:p>
    <w:p w:rsidR="00571942" w:rsidRPr="00571942" w:rsidRDefault="00571942" w:rsidP="00266CCF">
      <w:pPr>
        <w:pStyle w:val="Indent2"/>
        <w:spacing w:after="120"/>
        <w:rPr>
          <w:szCs w:val="20"/>
        </w:rPr>
      </w:pPr>
      <w:r>
        <w:t xml:space="preserve">This working group did not meet. </w:t>
      </w:r>
    </w:p>
    <w:p w:rsidR="005C7E69" w:rsidRPr="00CF0496" w:rsidRDefault="004F37AA" w:rsidP="000A14D1">
      <w:pPr>
        <w:pStyle w:val="Heading3"/>
        <w:spacing w:after="120"/>
      </w:pPr>
      <w:r w:rsidRPr="00CF0496">
        <w:t>C57.12.38 – Single-</w:t>
      </w:r>
      <w:r w:rsidR="005C7E69" w:rsidRPr="00CF0496">
        <w:t>Phase Pad</w:t>
      </w:r>
      <w:r w:rsidRPr="00CF0496">
        <w:t>-M</w:t>
      </w:r>
      <w:r w:rsidR="005C7E69" w:rsidRPr="00CF0496">
        <w:t>ount</w:t>
      </w:r>
      <w:r w:rsidRPr="00CF0496">
        <w:t>ed</w:t>
      </w:r>
      <w:r w:rsidR="005C7E69" w:rsidRPr="00CF0496">
        <w:t xml:space="preserve"> Transformers – </w:t>
      </w:r>
      <w:r w:rsidR="00D11C5C" w:rsidRPr="00CF0496">
        <w:t xml:space="preserve">Ali </w:t>
      </w:r>
      <w:proofErr w:type="spellStart"/>
      <w:r w:rsidR="00D11C5C" w:rsidRPr="00CF0496">
        <w:t>Ghafourian</w:t>
      </w:r>
      <w:proofErr w:type="spellEnd"/>
    </w:p>
    <w:p w:rsidR="005C7E69" w:rsidRPr="00CF0496" w:rsidRDefault="00F674BA" w:rsidP="000A14D1">
      <w:pPr>
        <w:pStyle w:val="Indent2"/>
        <w:spacing w:after="120"/>
        <w:ind w:left="187"/>
      </w:pPr>
      <w:r w:rsidRPr="00CF0496">
        <w:t xml:space="preserve">Ali </w:t>
      </w:r>
      <w:proofErr w:type="spellStart"/>
      <w:r w:rsidRPr="00CF0496">
        <w:t>Ghafourian</w:t>
      </w:r>
      <w:proofErr w:type="spellEnd"/>
      <w:r w:rsidR="005C7E69" w:rsidRPr="00CF0496">
        <w:t xml:space="preserve"> presented the following minutes from the working group meeting on </w:t>
      </w:r>
      <w:r w:rsidR="00246291">
        <w:t>March</w:t>
      </w:r>
      <w:r w:rsidR="00571942">
        <w:t xml:space="preserve"> </w:t>
      </w:r>
      <w:r w:rsidR="00246291">
        <w:t>26</w:t>
      </w:r>
      <w:r w:rsidR="005C7E69" w:rsidRPr="00CF0496">
        <w:t>, 201</w:t>
      </w:r>
      <w:r w:rsidR="00246291">
        <w:t>8</w:t>
      </w:r>
      <w:r w:rsidR="0045712C" w:rsidRPr="00CF0496">
        <w:t xml:space="preserve"> at 1:45 p.m. </w:t>
      </w:r>
      <w:r w:rsidR="005C7E69" w:rsidRPr="00CF0496">
        <w:t xml:space="preserve">with </w:t>
      </w:r>
      <w:r w:rsidR="00246291">
        <w:t>77</w:t>
      </w:r>
      <w:r w:rsidR="005C7E69" w:rsidRPr="00CF0496">
        <w:t xml:space="preserve"> in attendance.</w:t>
      </w:r>
    </w:p>
    <w:p w:rsidR="000D4E65" w:rsidRPr="000D4E65" w:rsidRDefault="000D4E65" w:rsidP="00246291">
      <w:pPr>
        <w:pStyle w:val="IEEEStdsParagraph"/>
        <w:spacing w:before="120" w:after="120"/>
        <w:ind w:left="720"/>
        <w:rPr>
          <w:sz w:val="22"/>
          <w:szCs w:val="22"/>
        </w:rPr>
      </w:pPr>
      <w:r w:rsidRPr="000D4E65">
        <w:rPr>
          <w:sz w:val="22"/>
          <w:szCs w:val="22"/>
        </w:rPr>
        <w:t>The Chair called the meeting to order at 1:45 pm.</w:t>
      </w:r>
    </w:p>
    <w:p w:rsidR="000D4E65" w:rsidRPr="000D4E65" w:rsidRDefault="000D4E65" w:rsidP="00246291">
      <w:pPr>
        <w:pStyle w:val="IEEEStdsParagraph"/>
        <w:spacing w:before="120" w:after="120"/>
        <w:ind w:left="720"/>
        <w:rPr>
          <w:sz w:val="22"/>
          <w:szCs w:val="22"/>
        </w:rPr>
      </w:pPr>
      <w:r w:rsidRPr="000D4E65">
        <w:rPr>
          <w:sz w:val="22"/>
          <w:szCs w:val="22"/>
        </w:rPr>
        <w:t>Meeting attendees introduced themselves including consultants providing their affiliations to the Working Group. Rosters were circulated to record the meeting attendance.</w:t>
      </w:r>
    </w:p>
    <w:p w:rsidR="000D4E65" w:rsidRPr="000D4E65" w:rsidRDefault="000D4E65" w:rsidP="00246291">
      <w:pPr>
        <w:pStyle w:val="IEEEStdsParagraph"/>
        <w:spacing w:before="120" w:after="120"/>
        <w:ind w:left="720"/>
        <w:rPr>
          <w:sz w:val="22"/>
          <w:szCs w:val="22"/>
        </w:rPr>
      </w:pPr>
      <w:r w:rsidRPr="000D4E65">
        <w:rPr>
          <w:sz w:val="22"/>
          <w:szCs w:val="22"/>
        </w:rPr>
        <w:t>The Chair called for essential patents as required using the statement provided in the general session. No essential patents were brought forward.</w:t>
      </w:r>
    </w:p>
    <w:p w:rsidR="000D4E65" w:rsidRPr="000D4E65" w:rsidRDefault="000D4E65" w:rsidP="00246291">
      <w:pPr>
        <w:pStyle w:val="IEEEStdsParagraph"/>
        <w:spacing w:before="120" w:after="120"/>
        <w:ind w:left="720"/>
        <w:rPr>
          <w:sz w:val="22"/>
          <w:szCs w:val="22"/>
        </w:rPr>
      </w:pPr>
      <w:r w:rsidRPr="000D4E65">
        <w:rPr>
          <w:sz w:val="22"/>
          <w:szCs w:val="22"/>
        </w:rPr>
        <w:t>A quorum was established with 28 of 37 working group members present.</w:t>
      </w:r>
    </w:p>
    <w:p w:rsidR="000D4E65" w:rsidRPr="000D4E65" w:rsidRDefault="000D4E65" w:rsidP="00246291">
      <w:pPr>
        <w:pStyle w:val="IEEEStdsParagraph"/>
        <w:spacing w:before="120" w:after="120"/>
        <w:ind w:left="720"/>
        <w:rPr>
          <w:sz w:val="22"/>
          <w:szCs w:val="22"/>
        </w:rPr>
      </w:pPr>
      <w:r w:rsidRPr="000D4E65">
        <w:rPr>
          <w:sz w:val="22"/>
          <w:szCs w:val="22"/>
        </w:rPr>
        <w:t>The agenda for the meeting was presented, and Kent Miller offered a motion with a second from Jerry Murphy to approve the agenda. The agenda was unanimously approved.</w:t>
      </w:r>
    </w:p>
    <w:p w:rsidR="000D4E65" w:rsidRPr="000D4E65" w:rsidRDefault="000D4E65" w:rsidP="00246291">
      <w:pPr>
        <w:pStyle w:val="IEEEStdsParagraph"/>
        <w:spacing w:before="120" w:after="120"/>
        <w:ind w:left="720"/>
        <w:rPr>
          <w:sz w:val="22"/>
          <w:szCs w:val="22"/>
        </w:rPr>
      </w:pPr>
      <w:r w:rsidRPr="000D4E65">
        <w:rPr>
          <w:sz w:val="22"/>
          <w:szCs w:val="22"/>
        </w:rPr>
        <w:t xml:space="preserve">The minutes of the 2017 Fall meeting in Louisville, KY have been posted on the website since shortly after that meeting for the working group members to review. There were no suggested changes to the meeting minutes. Ron </w:t>
      </w:r>
      <w:proofErr w:type="spellStart"/>
      <w:r w:rsidRPr="000D4E65">
        <w:rPr>
          <w:sz w:val="22"/>
          <w:szCs w:val="22"/>
        </w:rPr>
        <w:t>Stahara</w:t>
      </w:r>
      <w:proofErr w:type="spellEnd"/>
      <w:r w:rsidRPr="000D4E65">
        <w:rPr>
          <w:sz w:val="22"/>
          <w:szCs w:val="22"/>
        </w:rPr>
        <w:t xml:space="preserve"> offered a motion with a second from Ed Smith to approve the meeting minutes. The meeting minutes were unanimously approved.</w:t>
      </w:r>
    </w:p>
    <w:p w:rsidR="000D4E65" w:rsidRPr="000D4E65" w:rsidRDefault="000D4E65" w:rsidP="00246291">
      <w:pPr>
        <w:pStyle w:val="IEEEStdsParagraph"/>
        <w:spacing w:before="120" w:after="120"/>
        <w:ind w:left="720"/>
        <w:rPr>
          <w:sz w:val="22"/>
          <w:szCs w:val="22"/>
        </w:rPr>
      </w:pPr>
      <w:r w:rsidRPr="000D4E65">
        <w:rPr>
          <w:sz w:val="22"/>
          <w:szCs w:val="22"/>
        </w:rPr>
        <w:t>The Chair informed the working group members the PAR has been approved and expires in December 2021. The most recent standard was published in August 2014, and the next revision is due in December 2024.</w:t>
      </w:r>
    </w:p>
    <w:p w:rsidR="000D4E65" w:rsidRPr="000D4E65" w:rsidRDefault="000D4E65" w:rsidP="00246291">
      <w:pPr>
        <w:pStyle w:val="IEEEStdsParagraph"/>
        <w:spacing w:before="120" w:after="120"/>
        <w:ind w:left="720"/>
        <w:rPr>
          <w:sz w:val="22"/>
          <w:szCs w:val="22"/>
        </w:rPr>
      </w:pPr>
      <w:r w:rsidRPr="000D4E65">
        <w:rPr>
          <w:sz w:val="22"/>
          <w:szCs w:val="22"/>
        </w:rPr>
        <w:t>Giuseppe Termini presented the results of responses from manufacturers to the transformer accessories survey issued by the Task Force comprised of Wes Suddarth, Craig DeRouen, and Giuseppe Termini. The survey responses showed customer demand for various transformer accessories. The survey results are included as a separate file accompanying the meeting minutes.</w:t>
      </w:r>
    </w:p>
    <w:p w:rsidR="000D4E65" w:rsidRPr="000D4E65" w:rsidRDefault="000D4E65" w:rsidP="00246291">
      <w:pPr>
        <w:pStyle w:val="IEEEStdsParagraph"/>
        <w:spacing w:before="120" w:after="120"/>
        <w:ind w:left="720"/>
        <w:rPr>
          <w:sz w:val="22"/>
          <w:szCs w:val="22"/>
        </w:rPr>
      </w:pPr>
      <w:r w:rsidRPr="000D4E65">
        <w:rPr>
          <w:sz w:val="22"/>
          <w:szCs w:val="22"/>
        </w:rPr>
        <w:lastRenderedPageBreak/>
        <w:t>Israel Barrientos presented recommendations for revisions to existing figures in C57.12.38 as the result of a review performed by the Task Force comprised of Jim Spaulding, Mike Thibault, and Israel Barrientos. The recommendations are included as a separate file accompanying the meeting minutes.</w:t>
      </w:r>
    </w:p>
    <w:p w:rsidR="000D4E65" w:rsidRPr="000D4E65" w:rsidRDefault="000D4E65" w:rsidP="00246291">
      <w:pPr>
        <w:pStyle w:val="IEEEStdsParagraph"/>
        <w:spacing w:before="120" w:after="120"/>
        <w:ind w:left="720"/>
        <w:rPr>
          <w:sz w:val="22"/>
          <w:szCs w:val="22"/>
        </w:rPr>
      </w:pPr>
      <w:r w:rsidRPr="000D4E65">
        <w:rPr>
          <w:sz w:val="22"/>
          <w:szCs w:val="22"/>
        </w:rPr>
        <w:t xml:space="preserve">Mike Thibault offered a motion with a second from Jeff </w:t>
      </w:r>
      <w:proofErr w:type="spellStart"/>
      <w:r w:rsidRPr="000D4E65">
        <w:rPr>
          <w:sz w:val="22"/>
          <w:szCs w:val="22"/>
        </w:rPr>
        <w:t>Valmus</w:t>
      </w:r>
      <w:proofErr w:type="spellEnd"/>
      <w:r w:rsidRPr="000D4E65">
        <w:rPr>
          <w:sz w:val="22"/>
          <w:szCs w:val="22"/>
        </w:rPr>
        <w:t xml:space="preserve"> that a Task Force be created to provide a draft of an annex to C57.12.38 regarding all the transformer accessories included in the Task Force survey including the additional electrical and mechanical requirements specified by customers not included in the original survey. The Working Group members approved the creation of this Task Force by a vote of fourteen For and one Against the motion. The Working Group discussed the information to be included in the draft of an annex regarding transformer accessories. Recommendations included providing a general description, purpose, and installation location for the transformer accessory. Additional discussion by the Working Group cautioned about providing too much detail regarding the installation location of a transformer accessory.</w:t>
      </w:r>
    </w:p>
    <w:p w:rsidR="000D4E65" w:rsidRPr="000D4E65" w:rsidRDefault="000D4E65" w:rsidP="00246291">
      <w:pPr>
        <w:pStyle w:val="IEEEStdsParagraph"/>
        <w:spacing w:before="120" w:after="120"/>
        <w:ind w:left="720"/>
        <w:rPr>
          <w:sz w:val="22"/>
          <w:szCs w:val="22"/>
        </w:rPr>
      </w:pPr>
      <w:r w:rsidRPr="000D4E65">
        <w:rPr>
          <w:sz w:val="22"/>
          <w:szCs w:val="22"/>
        </w:rPr>
        <w:t>Giuseppe Termini offered a motion with a second from Steve Shull for the Working Group to review and determine which electrical and mechanical requirements specified by customers not included in the original survey to be included in the draft of an annex. The Working Group members approved the motion with unanimous approval. The Working Group reviewed and determined the following be included in the draft of an annex: fault indicator provision, ground connector, HV breaker, LV breaker, under oil arrester with disconnect switch, dual voltage switch, HV bushing insert, drain valve with sampler, LV surge arrester, LV bushing screw on spade terminal or setscrew connector, welded bayonet fuse drip tray, extra parking stand, and fault indicator.</w:t>
      </w:r>
    </w:p>
    <w:p w:rsidR="000D4E65" w:rsidRPr="000D4E65" w:rsidRDefault="000D4E65" w:rsidP="00246291">
      <w:pPr>
        <w:pStyle w:val="IEEEStdsParagraph"/>
        <w:spacing w:before="120" w:after="120"/>
        <w:ind w:left="720"/>
        <w:rPr>
          <w:sz w:val="22"/>
          <w:szCs w:val="22"/>
        </w:rPr>
      </w:pPr>
      <w:r w:rsidRPr="000D4E65">
        <w:rPr>
          <w:sz w:val="22"/>
          <w:szCs w:val="22"/>
        </w:rPr>
        <w:t>The Task Force of Giuseppe Termini, Wes Suddarth, and Craig DeRouen will be expanded to include Jerry Murphy, Steve Shull, Jim Spaulding, and Igor Simonov and develop a draft of an annex regarding transformer accessories for Working Group review at the Fall 2018 Working Group meeting.</w:t>
      </w:r>
    </w:p>
    <w:p w:rsidR="000D4E65" w:rsidRPr="000D4E65" w:rsidRDefault="000D4E65" w:rsidP="00246291">
      <w:pPr>
        <w:pStyle w:val="IEEEStdsParagraph"/>
        <w:spacing w:before="120" w:after="120"/>
        <w:ind w:left="720"/>
        <w:rPr>
          <w:sz w:val="22"/>
          <w:szCs w:val="22"/>
        </w:rPr>
      </w:pPr>
      <w:r w:rsidRPr="000D4E65">
        <w:rPr>
          <w:sz w:val="22"/>
          <w:szCs w:val="22"/>
        </w:rPr>
        <w:t>The Task Force of Israel Barrientos, Jim Spaulding, and Mike Thibault will continue their work and develop revised Figures to increase clarity for Working Group review at the Fall 2018 Working Group meeting.</w:t>
      </w:r>
    </w:p>
    <w:p w:rsidR="000D4E65" w:rsidRPr="000D4E65" w:rsidRDefault="000D4E65" w:rsidP="00246291">
      <w:pPr>
        <w:pStyle w:val="IEEEStdsParagraph"/>
        <w:spacing w:before="120" w:after="120"/>
        <w:ind w:left="720"/>
        <w:rPr>
          <w:sz w:val="22"/>
          <w:szCs w:val="22"/>
        </w:rPr>
      </w:pPr>
      <w:r w:rsidRPr="000D4E65">
        <w:rPr>
          <w:sz w:val="22"/>
          <w:szCs w:val="22"/>
        </w:rPr>
        <w:t>There was no new business.</w:t>
      </w:r>
    </w:p>
    <w:p w:rsidR="000D4E65" w:rsidRPr="000D4E65" w:rsidRDefault="000D4E65" w:rsidP="00246291">
      <w:pPr>
        <w:pStyle w:val="IEEEStdsParagraph"/>
        <w:spacing w:before="120" w:after="120"/>
        <w:ind w:left="720"/>
        <w:rPr>
          <w:sz w:val="22"/>
          <w:szCs w:val="22"/>
        </w:rPr>
      </w:pPr>
      <w:r w:rsidRPr="000D4E65">
        <w:rPr>
          <w:sz w:val="22"/>
          <w:szCs w:val="22"/>
        </w:rPr>
        <w:t>The Chair announced the Working Group will meet at the Fall 2018 meeting in Jacksonville, FL.</w:t>
      </w:r>
    </w:p>
    <w:p w:rsidR="00246291" w:rsidRDefault="000D4E65" w:rsidP="00246291">
      <w:pPr>
        <w:pStyle w:val="IEEEStdsParagraph"/>
        <w:spacing w:before="120" w:after="120"/>
        <w:ind w:left="720"/>
        <w:rPr>
          <w:sz w:val="22"/>
          <w:szCs w:val="22"/>
        </w:rPr>
      </w:pPr>
      <w:r w:rsidRPr="000D4E65">
        <w:rPr>
          <w:sz w:val="22"/>
          <w:szCs w:val="22"/>
        </w:rPr>
        <w:t>The Chair adjourned the meeting at approximately 2:55 pm.</w:t>
      </w:r>
    </w:p>
    <w:p w:rsidR="0045712C" w:rsidRPr="00CF0496" w:rsidRDefault="00496C3B" w:rsidP="000D4E65">
      <w:pPr>
        <w:pStyle w:val="IEEEStdsParagraph"/>
        <w:spacing w:before="120" w:after="120"/>
        <w:ind w:left="187" w:firstLine="533"/>
        <w:rPr>
          <w:sz w:val="22"/>
          <w:szCs w:val="22"/>
        </w:rPr>
      </w:pPr>
      <w:r w:rsidRPr="00CF0496">
        <w:rPr>
          <w:sz w:val="22"/>
          <w:szCs w:val="22"/>
        </w:rPr>
        <w:t>Submitted by</w:t>
      </w:r>
      <w:r w:rsidR="00571942">
        <w:rPr>
          <w:sz w:val="22"/>
          <w:szCs w:val="22"/>
        </w:rPr>
        <w:t>:</w:t>
      </w:r>
      <w:r w:rsidR="00670710" w:rsidRPr="00CF0496">
        <w:rPr>
          <w:sz w:val="22"/>
          <w:szCs w:val="22"/>
        </w:rPr>
        <w:t xml:space="preserve"> </w:t>
      </w:r>
      <w:r w:rsidR="00F674BA" w:rsidRPr="00CF0496">
        <w:rPr>
          <w:sz w:val="22"/>
          <w:szCs w:val="22"/>
        </w:rPr>
        <w:t>Martin Rave</w:t>
      </w:r>
    </w:p>
    <w:p w:rsidR="005C7E69" w:rsidRPr="00876EF9" w:rsidRDefault="005C7E69" w:rsidP="000A14D1">
      <w:pPr>
        <w:pStyle w:val="Heading3"/>
        <w:spacing w:after="120"/>
      </w:pPr>
      <w:r w:rsidRPr="00876EF9">
        <w:t>C57.12.39 – Tank Pressure Coordination – Carlos Gaytan</w:t>
      </w:r>
    </w:p>
    <w:p w:rsidR="00571942" w:rsidRPr="00246291" w:rsidRDefault="00571942" w:rsidP="00246291">
      <w:pPr>
        <w:pStyle w:val="Indent2"/>
        <w:spacing w:after="120"/>
        <w:rPr>
          <w:rFonts w:ascii="Arial" w:hAnsi="Arial" w:cs="Arial"/>
        </w:rPr>
      </w:pPr>
      <w:r>
        <w:rPr>
          <w:sz w:val="23"/>
          <w:szCs w:val="23"/>
        </w:rPr>
        <w:t>This working group did not meet.</w:t>
      </w:r>
    </w:p>
    <w:p w:rsidR="00052115" w:rsidRPr="00876EF9" w:rsidRDefault="00052115" w:rsidP="000A14D1">
      <w:pPr>
        <w:pStyle w:val="Heading3"/>
        <w:spacing w:after="120"/>
      </w:pPr>
      <w:r>
        <w:rPr>
          <w:szCs w:val="20"/>
        </w:rPr>
        <w:t>Task Force on Transformer Efficiency and Loss Evaluation</w:t>
      </w:r>
      <w:r w:rsidRPr="00876EF9">
        <w:t xml:space="preserve"> – </w:t>
      </w:r>
      <w:r>
        <w:t>Phil Hopkinso</w:t>
      </w:r>
      <w:r w:rsidRPr="00876EF9">
        <w:t>n</w:t>
      </w:r>
    </w:p>
    <w:p w:rsidR="00571942" w:rsidRDefault="00246291" w:rsidP="00246291">
      <w:pPr>
        <w:pStyle w:val="Indent2"/>
        <w:spacing w:after="120"/>
        <w:ind w:left="187"/>
      </w:pPr>
      <w:r>
        <w:t xml:space="preserve">Phil opened with discussing the current mission of this task force being to gather loading information. The purpose of gathering this information is to ensure the industry is prepared in case of future governmental regulatory discussions. It was asked by why a member of the DOE group was not attending these meetings, the answer was that no one precisely knows the reason but likely travel expenses not being approved. It was proposed that the Sub Committee send an </w:t>
      </w:r>
      <w:r>
        <w:lastRenderedPageBreak/>
        <w:t xml:space="preserve">invitation to the DOE shareholder. It was mentioned that Dan Mulkey was contracted by PECO to process loading data. </w:t>
      </w:r>
      <w:r w:rsidR="00571942">
        <w:t xml:space="preserve"> </w:t>
      </w:r>
      <w:r w:rsidR="00E76100">
        <w:t xml:space="preserve">It was asked if Jeremy </w:t>
      </w:r>
      <w:proofErr w:type="spellStart"/>
      <w:r w:rsidR="00E76100">
        <w:t>Dumme</w:t>
      </w:r>
      <w:proofErr w:type="spellEnd"/>
      <w:r w:rsidR="00E76100">
        <w:t xml:space="preserve"> (noted as DOE representative during the meeting) was an employee of </w:t>
      </w:r>
      <w:proofErr w:type="spellStart"/>
      <w:r w:rsidR="00E76100">
        <w:t>Metglas</w:t>
      </w:r>
      <w:proofErr w:type="spellEnd"/>
      <w:r w:rsidR="00E76100">
        <w:t xml:space="preserve"> and therefore had a conflict of interest. The answer was that this was not the same person that works for </w:t>
      </w:r>
      <w:proofErr w:type="spellStart"/>
      <w:r w:rsidR="00E76100">
        <w:t>Metglas</w:t>
      </w:r>
      <w:proofErr w:type="spellEnd"/>
      <w:r w:rsidR="00E76100">
        <w:t xml:space="preserve">. </w:t>
      </w:r>
      <w:r w:rsidR="00571942">
        <w:t>Phil</w:t>
      </w:r>
      <w:r w:rsidR="00571942" w:rsidRPr="00CF0496">
        <w:t xml:space="preserve"> presented the following minutes from the </w:t>
      </w:r>
      <w:r w:rsidR="00571942">
        <w:t>task force</w:t>
      </w:r>
      <w:r w:rsidR="00571942" w:rsidRPr="00CF0496">
        <w:t xml:space="preserve"> meeting on </w:t>
      </w:r>
      <w:r>
        <w:t>March</w:t>
      </w:r>
      <w:r w:rsidR="00571942">
        <w:t xml:space="preserve"> </w:t>
      </w:r>
      <w:r>
        <w:t>26</w:t>
      </w:r>
      <w:r w:rsidR="00571942" w:rsidRPr="00CF0496">
        <w:t xml:space="preserve">, 2017 at </w:t>
      </w:r>
      <w:r w:rsidR="00571942">
        <w:t>9:30 a</w:t>
      </w:r>
      <w:r w:rsidR="00571942" w:rsidRPr="00CF0496">
        <w:t>.</w:t>
      </w:r>
      <w:r w:rsidR="00571942">
        <w:t>m.</w:t>
      </w:r>
      <w:r w:rsidR="00571942" w:rsidRPr="00CF0496">
        <w:t xml:space="preserve"> with </w:t>
      </w:r>
      <w:r w:rsidR="00571942">
        <w:t>1</w:t>
      </w:r>
      <w:r>
        <w:t>1</w:t>
      </w:r>
      <w:r w:rsidR="00571942">
        <w:t>2</w:t>
      </w:r>
      <w:r w:rsidR="00571942" w:rsidRPr="00CF0496">
        <w:t xml:space="preserve"> in attendance.</w:t>
      </w:r>
    </w:p>
    <w:p w:rsidR="00571942" w:rsidRDefault="00571942" w:rsidP="000A14D1">
      <w:pPr>
        <w:autoSpaceDE w:val="0"/>
        <w:autoSpaceDN w:val="0"/>
        <w:adjustRightInd w:val="0"/>
        <w:spacing w:after="120"/>
        <w:ind w:left="187"/>
      </w:pPr>
    </w:p>
    <w:p w:rsidR="00246291" w:rsidRDefault="00246291" w:rsidP="00246291">
      <w:pPr>
        <w:autoSpaceDE w:val="0"/>
        <w:autoSpaceDN w:val="0"/>
        <w:adjustRightInd w:val="0"/>
        <w:spacing w:after="120"/>
        <w:ind w:left="1080"/>
      </w:pPr>
      <w:r>
        <w:t xml:space="preserve">The Chair welcomed the members to the meeting and noted that the high attendance indicted the level of interest in the topic.  This was the fourth meeting of the task group.  Rosters were circulated.  Members were reminded of the essential patent requirements of IEEE, although as a task force to develop a database, this group would not be submitting any PARs and this this might not apply.  </w:t>
      </w:r>
      <w:proofErr w:type="gramStart"/>
      <w:r>
        <w:t>Again</w:t>
      </w:r>
      <w:proofErr w:type="gramEnd"/>
      <w:r>
        <w:t xml:space="preserve"> as TF for data gathering and no standards are developed, a quorum verification is not required.  The agenda was presented to the TF and approved as shown.  The minutes of the last meeting were approved as submitted.  Phil updated the group as to what utilities had submitted data.</w:t>
      </w:r>
    </w:p>
    <w:p w:rsidR="00246291" w:rsidRDefault="00246291" w:rsidP="00246291">
      <w:pPr>
        <w:autoSpaceDE w:val="0"/>
        <w:autoSpaceDN w:val="0"/>
        <w:adjustRightInd w:val="0"/>
        <w:spacing w:after="120"/>
        <w:ind w:left="1440"/>
      </w:pPr>
      <w:proofErr w:type="spellStart"/>
      <w:r>
        <w:t>i</w:t>
      </w:r>
      <w:proofErr w:type="spellEnd"/>
      <w:r>
        <w:t xml:space="preserve">. PG&amp;E </w:t>
      </w:r>
    </w:p>
    <w:p w:rsidR="00246291" w:rsidRDefault="00246291" w:rsidP="00246291">
      <w:pPr>
        <w:autoSpaceDE w:val="0"/>
        <w:autoSpaceDN w:val="0"/>
        <w:adjustRightInd w:val="0"/>
        <w:spacing w:after="120"/>
        <w:ind w:left="1440"/>
      </w:pPr>
      <w:r>
        <w:t>ii. So. Cal. Ed.</w:t>
      </w:r>
    </w:p>
    <w:p w:rsidR="00246291" w:rsidRDefault="00246291" w:rsidP="00246291">
      <w:pPr>
        <w:autoSpaceDE w:val="0"/>
        <w:autoSpaceDN w:val="0"/>
        <w:adjustRightInd w:val="0"/>
        <w:spacing w:after="120"/>
        <w:ind w:left="1440"/>
      </w:pPr>
      <w:r>
        <w:t xml:space="preserve">iii. PECO </w:t>
      </w:r>
    </w:p>
    <w:p w:rsidR="00246291" w:rsidRDefault="00246291" w:rsidP="00246291">
      <w:pPr>
        <w:autoSpaceDE w:val="0"/>
        <w:autoSpaceDN w:val="0"/>
        <w:adjustRightInd w:val="0"/>
        <w:spacing w:after="120"/>
        <w:ind w:left="1440"/>
      </w:pPr>
      <w:r>
        <w:t xml:space="preserve">iv AEP </w:t>
      </w:r>
    </w:p>
    <w:p w:rsidR="00246291" w:rsidRDefault="00246291" w:rsidP="00246291">
      <w:pPr>
        <w:autoSpaceDE w:val="0"/>
        <w:autoSpaceDN w:val="0"/>
        <w:adjustRightInd w:val="0"/>
        <w:spacing w:after="120"/>
        <w:ind w:left="1440"/>
      </w:pPr>
      <w:r>
        <w:t>v DUKE</w:t>
      </w:r>
    </w:p>
    <w:p w:rsidR="00246291" w:rsidRDefault="00246291" w:rsidP="00246291">
      <w:pPr>
        <w:autoSpaceDE w:val="0"/>
        <w:autoSpaceDN w:val="0"/>
        <w:adjustRightInd w:val="0"/>
        <w:spacing w:after="120"/>
        <w:ind w:left="1440"/>
      </w:pPr>
      <w:r>
        <w:t>vi Con Ed</w:t>
      </w: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r>
        <w:t xml:space="preserve">Brad </w:t>
      </w:r>
      <w:proofErr w:type="spellStart"/>
      <w:r>
        <w:t>Kitrell</w:t>
      </w:r>
      <w:proofErr w:type="spellEnd"/>
      <w:r>
        <w:t xml:space="preserve"> provided a summary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aragraph"/>
        <w:autoSpaceDE w:val="0"/>
        <w:autoSpaceDN w:val="0"/>
        <w:adjustRightInd w:val="0"/>
        <w:spacing w:before="120"/>
        <w:jc w:val="center"/>
        <w:rPr>
          <w:b/>
          <w:szCs w:val="20"/>
          <w:u w:val="single"/>
        </w:rPr>
      </w:pPr>
      <w:r w:rsidRPr="00B252A0">
        <w:rPr>
          <w:b/>
          <w:szCs w:val="20"/>
          <w:u w:val="single"/>
        </w:rPr>
        <w:t>Overall Average Capacity Factor: 26%</w:t>
      </w:r>
    </w:p>
    <w:p w:rsidR="00246291" w:rsidRDefault="00246291" w:rsidP="00246291">
      <w:pPr>
        <w:pStyle w:val="ListParagraph"/>
        <w:autoSpaceDE w:val="0"/>
        <w:autoSpaceDN w:val="0"/>
        <w:adjustRightInd w:val="0"/>
        <w:spacing w:before="120"/>
        <w:rPr>
          <w:b/>
          <w:szCs w:val="20"/>
          <w:u w:val="single"/>
        </w:rPr>
      </w:pPr>
      <w:r>
        <w:rPr>
          <w:noProof/>
        </w:rPr>
        <w:drawing>
          <wp:anchor distT="0" distB="0" distL="114300" distR="114300" simplePos="0" relativeHeight="251659264" behindDoc="0" locked="0" layoutInCell="1" allowOverlap="1" wp14:anchorId="0FCD26DF" wp14:editId="4C58E00D">
            <wp:simplePos x="0" y="0"/>
            <wp:positionH relativeFrom="column">
              <wp:posOffset>422275</wp:posOffset>
            </wp:positionH>
            <wp:positionV relativeFrom="paragraph">
              <wp:posOffset>101600</wp:posOffset>
            </wp:positionV>
            <wp:extent cx="4584700" cy="2755900"/>
            <wp:effectExtent l="0" t="0" r="6350" b="6350"/>
            <wp:wrapNone/>
            <wp:docPr id="4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r>
        <w:lastRenderedPageBreak/>
        <w:t>The Con Ed data is for the period February 2017 to February 2018 for Network Transformers.  For multi-banks the average Capacity Factor was 23% and for street feed it was 30%. The breakdown for Boroughs is given in the following chart:</w:t>
      </w:r>
    </w:p>
    <w:tbl>
      <w:tblPr>
        <w:tblpPr w:leftFromText="180" w:rightFromText="180" w:vertAnchor="text" w:horzAnchor="margin" w:tblpXSpec="center" w:tblpY="34"/>
        <w:tblW w:w="0" w:type="auto"/>
        <w:tblCellMar>
          <w:left w:w="0" w:type="dxa"/>
          <w:right w:w="0" w:type="dxa"/>
        </w:tblCellMar>
        <w:tblLook w:val="0420" w:firstRow="1" w:lastRow="0" w:firstColumn="0" w:lastColumn="0" w:noHBand="0" w:noVBand="1"/>
      </w:tblPr>
      <w:tblGrid>
        <w:gridCol w:w="1442"/>
        <w:gridCol w:w="1948"/>
        <w:gridCol w:w="1477"/>
      </w:tblGrid>
      <w:tr w:rsidR="00246291" w:rsidRPr="00B27C85" w:rsidTr="008508EB">
        <w:trPr>
          <w:trHeight w:val="432"/>
        </w:trPr>
        <w:tc>
          <w:tcPr>
            <w:tcW w:w="0" w:type="auto"/>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hideMark/>
          </w:tcPr>
          <w:p w:rsidR="00246291" w:rsidRPr="00B27C85" w:rsidRDefault="00246291" w:rsidP="008508EB">
            <w:pPr>
              <w:rPr>
                <w:sz w:val="24"/>
              </w:rPr>
            </w:pPr>
            <w:r w:rsidRPr="00B27C85">
              <w:rPr>
                <w:b/>
                <w:bCs/>
                <w:color w:val="FFFFFF"/>
                <w:kern w:val="24"/>
                <w:sz w:val="24"/>
              </w:rPr>
              <w:t>Borough</w:t>
            </w:r>
          </w:p>
        </w:tc>
        <w:tc>
          <w:tcPr>
            <w:tcW w:w="0" w:type="auto"/>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hideMark/>
          </w:tcPr>
          <w:p w:rsidR="00246291" w:rsidRPr="00B27C85" w:rsidRDefault="00246291" w:rsidP="008508EB">
            <w:pPr>
              <w:rPr>
                <w:sz w:val="24"/>
              </w:rPr>
            </w:pPr>
            <w:r w:rsidRPr="00B27C85">
              <w:rPr>
                <w:b/>
                <w:bCs/>
                <w:color w:val="FFFFFF"/>
                <w:kern w:val="24"/>
                <w:sz w:val="24"/>
              </w:rPr>
              <w:t>Capacity Factor</w:t>
            </w:r>
          </w:p>
        </w:tc>
        <w:tc>
          <w:tcPr>
            <w:tcW w:w="1477"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hideMark/>
          </w:tcPr>
          <w:p w:rsidR="00246291" w:rsidRPr="00B27C85" w:rsidRDefault="00246291" w:rsidP="008508EB">
            <w:pPr>
              <w:rPr>
                <w:sz w:val="24"/>
              </w:rPr>
            </w:pPr>
            <w:r w:rsidRPr="00B27C85">
              <w:rPr>
                <w:b/>
                <w:bCs/>
                <w:color w:val="FFFFFF"/>
                <w:kern w:val="24"/>
                <w:sz w:val="24"/>
              </w:rPr>
              <w:t>Design</w:t>
            </w:r>
          </w:p>
        </w:tc>
      </w:tr>
      <w:tr w:rsidR="00246291" w:rsidRPr="00B27C85" w:rsidTr="008508EB">
        <w:trPr>
          <w:trHeight w:val="432"/>
        </w:trPr>
        <w:tc>
          <w:tcPr>
            <w:tcW w:w="0" w:type="auto"/>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246291" w:rsidRPr="00B27C85" w:rsidRDefault="00246291" w:rsidP="008508EB">
            <w:pPr>
              <w:rPr>
                <w:sz w:val="24"/>
              </w:rPr>
            </w:pPr>
            <w:r w:rsidRPr="00B27C85">
              <w:rPr>
                <w:kern w:val="24"/>
                <w:sz w:val="24"/>
              </w:rPr>
              <w:t>Manhattan</w:t>
            </w:r>
          </w:p>
        </w:tc>
        <w:tc>
          <w:tcPr>
            <w:tcW w:w="0" w:type="auto"/>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246291" w:rsidRPr="00B27C85" w:rsidRDefault="00246291" w:rsidP="008508EB">
            <w:pPr>
              <w:rPr>
                <w:sz w:val="24"/>
              </w:rPr>
            </w:pPr>
            <w:r w:rsidRPr="00B27C85">
              <w:rPr>
                <w:kern w:val="24"/>
                <w:sz w:val="24"/>
              </w:rPr>
              <w:t>27%</w:t>
            </w:r>
          </w:p>
        </w:tc>
        <w:tc>
          <w:tcPr>
            <w:tcW w:w="1477"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246291" w:rsidRPr="00B27C85" w:rsidRDefault="00246291" w:rsidP="008508EB">
            <w:pPr>
              <w:rPr>
                <w:sz w:val="24"/>
              </w:rPr>
            </w:pPr>
            <w:r w:rsidRPr="00B27C85">
              <w:rPr>
                <w:kern w:val="24"/>
                <w:sz w:val="24"/>
              </w:rPr>
              <w:t>Second</w:t>
            </w:r>
          </w:p>
        </w:tc>
      </w:tr>
      <w:tr w:rsidR="00246291" w:rsidRPr="00B27C85" w:rsidTr="008508EB">
        <w:trPr>
          <w:trHeight w:val="432"/>
        </w:trPr>
        <w:tc>
          <w:tcPr>
            <w:tcW w:w="0" w:type="auto"/>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rsidR="00246291" w:rsidRPr="00B27C85" w:rsidRDefault="00246291" w:rsidP="008508EB">
            <w:pPr>
              <w:rPr>
                <w:sz w:val="24"/>
              </w:rPr>
            </w:pPr>
            <w:r w:rsidRPr="00B27C85">
              <w:rPr>
                <w:kern w:val="24"/>
                <w:sz w:val="24"/>
              </w:rPr>
              <w:t>Brooklyn</w:t>
            </w:r>
          </w:p>
        </w:tc>
        <w:tc>
          <w:tcPr>
            <w:tcW w:w="0" w:type="auto"/>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rsidR="00246291" w:rsidRPr="00B27C85" w:rsidRDefault="00246291" w:rsidP="008508EB">
            <w:pPr>
              <w:rPr>
                <w:sz w:val="24"/>
              </w:rPr>
            </w:pPr>
            <w:r w:rsidRPr="00B27C85">
              <w:rPr>
                <w:kern w:val="24"/>
                <w:sz w:val="24"/>
              </w:rPr>
              <w:t>28%</w:t>
            </w:r>
          </w:p>
        </w:tc>
        <w:tc>
          <w:tcPr>
            <w:tcW w:w="1477"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rsidR="00246291" w:rsidRPr="00B27C85" w:rsidRDefault="00246291" w:rsidP="008508EB">
            <w:pPr>
              <w:rPr>
                <w:sz w:val="24"/>
              </w:rPr>
            </w:pPr>
            <w:r w:rsidRPr="00B27C85">
              <w:rPr>
                <w:kern w:val="24"/>
                <w:sz w:val="24"/>
              </w:rPr>
              <w:t>Second</w:t>
            </w:r>
          </w:p>
        </w:tc>
      </w:tr>
      <w:tr w:rsidR="00246291" w:rsidRPr="00B27C85" w:rsidTr="008508EB">
        <w:trPr>
          <w:trHeight w:val="432"/>
        </w:trPr>
        <w:tc>
          <w:tcPr>
            <w:tcW w:w="0" w:type="auto"/>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246291" w:rsidRPr="00B27C85" w:rsidRDefault="00246291" w:rsidP="008508EB">
            <w:pPr>
              <w:rPr>
                <w:sz w:val="24"/>
              </w:rPr>
            </w:pPr>
            <w:r w:rsidRPr="00B27C85">
              <w:rPr>
                <w:kern w:val="24"/>
                <w:sz w:val="24"/>
              </w:rPr>
              <w:t>Queens</w:t>
            </w:r>
          </w:p>
        </w:tc>
        <w:tc>
          <w:tcPr>
            <w:tcW w:w="0" w:type="auto"/>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246291" w:rsidRPr="00B27C85" w:rsidRDefault="00246291" w:rsidP="008508EB">
            <w:pPr>
              <w:rPr>
                <w:sz w:val="24"/>
              </w:rPr>
            </w:pPr>
            <w:r w:rsidRPr="00B27C85">
              <w:rPr>
                <w:kern w:val="24"/>
                <w:sz w:val="24"/>
              </w:rPr>
              <w:t>23%</w:t>
            </w:r>
          </w:p>
        </w:tc>
        <w:tc>
          <w:tcPr>
            <w:tcW w:w="1477"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246291" w:rsidRPr="00B27C85" w:rsidRDefault="00246291" w:rsidP="008508EB">
            <w:pPr>
              <w:rPr>
                <w:sz w:val="24"/>
              </w:rPr>
            </w:pPr>
            <w:r w:rsidRPr="00B27C85">
              <w:rPr>
                <w:kern w:val="24"/>
                <w:sz w:val="24"/>
              </w:rPr>
              <w:t>Second</w:t>
            </w:r>
          </w:p>
        </w:tc>
      </w:tr>
      <w:tr w:rsidR="00246291" w:rsidRPr="00B27C85" w:rsidTr="008508EB">
        <w:trPr>
          <w:trHeight w:val="432"/>
        </w:trPr>
        <w:tc>
          <w:tcPr>
            <w:tcW w:w="0" w:type="auto"/>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rsidR="00246291" w:rsidRPr="00B27C85" w:rsidRDefault="00246291" w:rsidP="008508EB">
            <w:pPr>
              <w:rPr>
                <w:sz w:val="24"/>
              </w:rPr>
            </w:pPr>
            <w:r w:rsidRPr="00B27C85">
              <w:rPr>
                <w:kern w:val="24"/>
                <w:sz w:val="24"/>
              </w:rPr>
              <w:t>Bronx</w:t>
            </w:r>
          </w:p>
        </w:tc>
        <w:tc>
          <w:tcPr>
            <w:tcW w:w="0" w:type="auto"/>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rsidR="00246291" w:rsidRPr="00B27C85" w:rsidRDefault="00246291" w:rsidP="008508EB">
            <w:pPr>
              <w:rPr>
                <w:sz w:val="24"/>
              </w:rPr>
            </w:pPr>
            <w:r w:rsidRPr="00B27C85">
              <w:rPr>
                <w:kern w:val="24"/>
                <w:sz w:val="24"/>
              </w:rPr>
              <w:t>27%</w:t>
            </w:r>
          </w:p>
        </w:tc>
        <w:tc>
          <w:tcPr>
            <w:tcW w:w="1477"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rsidR="00246291" w:rsidRPr="00B27C85" w:rsidRDefault="00246291" w:rsidP="008508EB">
            <w:pPr>
              <w:rPr>
                <w:sz w:val="24"/>
              </w:rPr>
            </w:pPr>
            <w:r w:rsidRPr="00B27C85">
              <w:rPr>
                <w:kern w:val="24"/>
                <w:sz w:val="24"/>
              </w:rPr>
              <w:t>First</w:t>
            </w:r>
          </w:p>
        </w:tc>
      </w:tr>
      <w:tr w:rsidR="00246291" w:rsidRPr="00B27C85" w:rsidTr="008508EB">
        <w:trPr>
          <w:trHeight w:val="432"/>
        </w:trPr>
        <w:tc>
          <w:tcPr>
            <w:tcW w:w="0" w:type="auto"/>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246291" w:rsidRPr="00B27C85" w:rsidRDefault="00246291" w:rsidP="008508EB">
            <w:pPr>
              <w:rPr>
                <w:sz w:val="24"/>
              </w:rPr>
            </w:pPr>
            <w:r w:rsidRPr="00B27C85">
              <w:rPr>
                <w:kern w:val="24"/>
                <w:sz w:val="24"/>
              </w:rPr>
              <w:t>Westchester</w:t>
            </w:r>
          </w:p>
        </w:tc>
        <w:tc>
          <w:tcPr>
            <w:tcW w:w="0" w:type="auto"/>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246291" w:rsidRPr="00B27C85" w:rsidRDefault="00246291" w:rsidP="008508EB">
            <w:pPr>
              <w:rPr>
                <w:sz w:val="24"/>
              </w:rPr>
            </w:pPr>
            <w:r w:rsidRPr="00B27C85">
              <w:rPr>
                <w:kern w:val="24"/>
                <w:sz w:val="24"/>
              </w:rPr>
              <w:t>16%</w:t>
            </w:r>
          </w:p>
        </w:tc>
        <w:tc>
          <w:tcPr>
            <w:tcW w:w="1477"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246291" w:rsidRPr="00B27C85" w:rsidRDefault="00246291" w:rsidP="008508EB">
            <w:pPr>
              <w:rPr>
                <w:sz w:val="24"/>
              </w:rPr>
            </w:pPr>
            <w:r w:rsidRPr="00B27C85">
              <w:rPr>
                <w:kern w:val="24"/>
                <w:sz w:val="24"/>
              </w:rPr>
              <w:t>First</w:t>
            </w:r>
          </w:p>
        </w:tc>
      </w:tr>
    </w:tbl>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ind w:left="1080"/>
      </w:pPr>
    </w:p>
    <w:p w:rsidR="00246291" w:rsidRDefault="00246291" w:rsidP="00246291">
      <w:pPr>
        <w:autoSpaceDE w:val="0"/>
        <w:autoSpaceDN w:val="0"/>
        <w:adjustRightInd w:val="0"/>
        <w:spacing w:after="120"/>
      </w:pPr>
    </w:p>
    <w:p w:rsidR="00246291" w:rsidRDefault="00246291" w:rsidP="00246291">
      <w:pPr>
        <w:autoSpaceDE w:val="0"/>
        <w:autoSpaceDN w:val="0"/>
        <w:adjustRightInd w:val="0"/>
        <w:spacing w:after="120"/>
        <w:ind w:left="1080"/>
      </w:pPr>
      <w:r>
        <w:t>Data should be available for the next meeting from Southern Cal Ed, PECO and Duke Energy. Dun Mulkey has provided templates for presenting the data and is available to assist in insuring the data is compatible.</w:t>
      </w:r>
    </w:p>
    <w:p w:rsidR="00246291" w:rsidRDefault="00246291" w:rsidP="00246291">
      <w:pPr>
        <w:autoSpaceDE w:val="0"/>
        <w:autoSpaceDN w:val="0"/>
        <w:adjustRightInd w:val="0"/>
        <w:spacing w:after="120"/>
        <w:ind w:left="1080"/>
      </w:pPr>
      <w:r>
        <w:t xml:space="preserve">Igor Simonov of Toronto Hydro provided </w:t>
      </w:r>
      <w:proofErr w:type="gramStart"/>
      <w:r>
        <w:t>a brief summary</w:t>
      </w:r>
      <w:proofErr w:type="gramEnd"/>
      <w:r>
        <w:t xml:space="preserve"> of Canadian experiences.</w:t>
      </w:r>
    </w:p>
    <w:p w:rsidR="00246291" w:rsidRDefault="00246291" w:rsidP="00246291">
      <w:pPr>
        <w:autoSpaceDE w:val="0"/>
        <w:autoSpaceDN w:val="0"/>
        <w:adjustRightInd w:val="0"/>
        <w:spacing w:after="120"/>
        <w:ind w:left="1080"/>
      </w:pPr>
      <w:r>
        <w:t>Phil Hopkinson reported that the DOE issued Docket #EERE-2017-BT-TP-0055, requesting comments on 15 questions had closed on November 6, 2017.  Phil reviewed the comments from the 25 posted responders and summarized them in the following table:</w:t>
      </w:r>
    </w:p>
    <w:tbl>
      <w:tblPr>
        <w:tblStyle w:val="TableGrid1"/>
        <w:tblW w:w="0" w:type="auto"/>
        <w:tblLook w:val="04A0" w:firstRow="1" w:lastRow="0" w:firstColumn="1" w:lastColumn="0" w:noHBand="0" w:noVBand="1"/>
      </w:tblPr>
      <w:tblGrid>
        <w:gridCol w:w="2693"/>
        <w:gridCol w:w="5937"/>
      </w:tblGrid>
      <w:tr w:rsidR="00246291" w:rsidRPr="00D32EB4" w:rsidTr="008508EB">
        <w:trPr>
          <w:trHeight w:val="144"/>
        </w:trPr>
        <w:tc>
          <w:tcPr>
            <w:tcW w:w="2748" w:type="dxa"/>
          </w:tcPr>
          <w:p w:rsidR="00246291" w:rsidRPr="00D32EB4" w:rsidRDefault="00246291" w:rsidP="008508EB">
            <w:pPr>
              <w:jc w:val="center"/>
              <w:rPr>
                <w:b/>
                <w:sz w:val="24"/>
              </w:rPr>
            </w:pPr>
            <w:r w:rsidRPr="00D32EB4">
              <w:rPr>
                <w:b/>
                <w:bCs/>
                <w:kern w:val="24"/>
                <w:sz w:val="24"/>
              </w:rPr>
              <w:t>Items</w:t>
            </w:r>
          </w:p>
        </w:tc>
        <w:tc>
          <w:tcPr>
            <w:tcW w:w="6108" w:type="dxa"/>
          </w:tcPr>
          <w:p w:rsidR="00246291" w:rsidRPr="00D32EB4" w:rsidRDefault="00246291" w:rsidP="008508EB">
            <w:pPr>
              <w:jc w:val="center"/>
              <w:rPr>
                <w:b/>
                <w:sz w:val="24"/>
              </w:rPr>
            </w:pPr>
            <w:r w:rsidRPr="00D32EB4">
              <w:rPr>
                <w:b/>
                <w:bCs/>
                <w:kern w:val="24"/>
                <w:sz w:val="24"/>
              </w:rPr>
              <w:t>Position</w:t>
            </w:r>
          </w:p>
        </w:tc>
      </w:tr>
      <w:tr w:rsidR="00246291" w:rsidRPr="00D32EB4" w:rsidTr="008508EB">
        <w:trPr>
          <w:trHeight w:val="144"/>
        </w:trPr>
        <w:tc>
          <w:tcPr>
            <w:tcW w:w="2748" w:type="dxa"/>
          </w:tcPr>
          <w:p w:rsidR="00246291" w:rsidRPr="00D32EB4" w:rsidRDefault="00246291" w:rsidP="008508EB">
            <w:pPr>
              <w:rPr>
                <w:sz w:val="18"/>
                <w:szCs w:val="18"/>
              </w:rPr>
            </w:pPr>
            <w:r w:rsidRPr="00D32EB4">
              <w:rPr>
                <w:bCs/>
                <w:kern w:val="24"/>
                <w:sz w:val="18"/>
                <w:szCs w:val="18"/>
              </w:rPr>
              <w:t>DOE</w:t>
            </w:r>
          </w:p>
        </w:tc>
        <w:tc>
          <w:tcPr>
            <w:tcW w:w="6108" w:type="dxa"/>
          </w:tcPr>
          <w:p w:rsidR="00246291" w:rsidRPr="00D32EB4" w:rsidRDefault="00246291" w:rsidP="008508EB">
            <w:pPr>
              <w:rPr>
                <w:sz w:val="18"/>
                <w:szCs w:val="18"/>
              </w:rPr>
            </w:pPr>
            <w:r w:rsidRPr="00D32EB4">
              <w:rPr>
                <w:bCs/>
                <w:kern w:val="24"/>
                <w:sz w:val="18"/>
                <w:szCs w:val="18"/>
              </w:rPr>
              <w:t>Asked 15 questions</w:t>
            </w:r>
          </w:p>
        </w:tc>
      </w:tr>
      <w:tr w:rsidR="00246291" w:rsidRPr="00D32EB4" w:rsidTr="008508EB">
        <w:trPr>
          <w:trHeight w:val="144"/>
        </w:trPr>
        <w:tc>
          <w:tcPr>
            <w:tcW w:w="8856" w:type="dxa"/>
            <w:gridSpan w:val="2"/>
          </w:tcPr>
          <w:p w:rsidR="00246291" w:rsidRPr="00D32EB4" w:rsidRDefault="00246291" w:rsidP="008508EB">
            <w:pPr>
              <w:rPr>
                <w:sz w:val="18"/>
                <w:szCs w:val="18"/>
              </w:rPr>
            </w:pPr>
            <w:r>
              <w:rPr>
                <w:bCs/>
                <w:kern w:val="24"/>
                <w:sz w:val="18"/>
                <w:szCs w:val="18"/>
              </w:rPr>
              <w:t>The number(s) listed in with the CO name indicates the question(s) that were responded to by the CO.</w:t>
            </w:r>
          </w:p>
        </w:tc>
      </w:tr>
      <w:tr w:rsidR="00246291" w:rsidRPr="00D32EB4" w:rsidTr="008508EB">
        <w:trPr>
          <w:trHeight w:val="144"/>
        </w:trPr>
        <w:tc>
          <w:tcPr>
            <w:tcW w:w="2748" w:type="dxa"/>
          </w:tcPr>
          <w:p w:rsidR="00246291" w:rsidRPr="00D32EB4" w:rsidRDefault="00246291" w:rsidP="008508EB">
            <w:pPr>
              <w:rPr>
                <w:sz w:val="18"/>
                <w:szCs w:val="18"/>
              </w:rPr>
            </w:pPr>
            <w:r w:rsidRPr="00D32EB4">
              <w:rPr>
                <w:bCs/>
                <w:kern w:val="24"/>
                <w:sz w:val="18"/>
                <w:szCs w:val="18"/>
              </w:rPr>
              <w:t xml:space="preserve">5, </w:t>
            </w:r>
            <w:proofErr w:type="gramStart"/>
            <w:r w:rsidRPr="00D32EB4">
              <w:rPr>
                <w:bCs/>
                <w:kern w:val="24"/>
                <w:sz w:val="18"/>
                <w:szCs w:val="18"/>
              </w:rPr>
              <w:t>14  NEMA</w:t>
            </w:r>
            <w:proofErr w:type="gramEnd"/>
          </w:p>
        </w:tc>
        <w:tc>
          <w:tcPr>
            <w:tcW w:w="6108" w:type="dxa"/>
          </w:tcPr>
          <w:p w:rsidR="00246291" w:rsidRPr="00D32EB4" w:rsidRDefault="00246291" w:rsidP="008508EB">
            <w:pPr>
              <w:rPr>
                <w:sz w:val="18"/>
                <w:szCs w:val="18"/>
              </w:rPr>
            </w:pPr>
            <w:r w:rsidRPr="00D32EB4">
              <w:rPr>
                <w:bCs/>
                <w:kern w:val="24"/>
                <w:sz w:val="18"/>
                <w:szCs w:val="18"/>
              </w:rPr>
              <w:t>Pushes for no new limits on losses</w:t>
            </w:r>
          </w:p>
        </w:tc>
      </w:tr>
      <w:tr w:rsidR="00246291" w:rsidRPr="00D32EB4" w:rsidTr="008508EB">
        <w:trPr>
          <w:trHeight w:val="144"/>
        </w:trPr>
        <w:tc>
          <w:tcPr>
            <w:tcW w:w="2748" w:type="dxa"/>
          </w:tcPr>
          <w:p w:rsidR="00246291" w:rsidRPr="00D32EB4" w:rsidRDefault="00246291" w:rsidP="008508EB">
            <w:pPr>
              <w:rPr>
                <w:sz w:val="18"/>
                <w:szCs w:val="18"/>
              </w:rPr>
            </w:pPr>
            <w:r w:rsidRPr="00D32EB4">
              <w:rPr>
                <w:bCs/>
                <w:kern w:val="24"/>
                <w:sz w:val="18"/>
                <w:szCs w:val="18"/>
              </w:rPr>
              <w:t xml:space="preserve">11. </w:t>
            </w:r>
            <w:proofErr w:type="spellStart"/>
            <w:r w:rsidRPr="00D32EB4">
              <w:rPr>
                <w:bCs/>
                <w:kern w:val="24"/>
                <w:sz w:val="18"/>
                <w:szCs w:val="18"/>
              </w:rPr>
              <w:t>Powersmiths</w:t>
            </w:r>
            <w:proofErr w:type="spellEnd"/>
          </w:p>
        </w:tc>
        <w:tc>
          <w:tcPr>
            <w:tcW w:w="6108" w:type="dxa"/>
          </w:tcPr>
          <w:p w:rsidR="00246291" w:rsidRPr="00D32EB4" w:rsidRDefault="00246291" w:rsidP="008508EB">
            <w:pPr>
              <w:rPr>
                <w:sz w:val="18"/>
                <w:szCs w:val="18"/>
              </w:rPr>
            </w:pPr>
            <w:r w:rsidRPr="00D32EB4">
              <w:rPr>
                <w:bCs/>
                <w:kern w:val="24"/>
                <w:sz w:val="18"/>
                <w:szCs w:val="18"/>
              </w:rPr>
              <w:t>Sees loading both light and high, recommends no changes to losses</w:t>
            </w:r>
          </w:p>
        </w:tc>
      </w:tr>
      <w:tr w:rsidR="00246291" w:rsidRPr="00D32EB4" w:rsidTr="008508EB">
        <w:trPr>
          <w:trHeight w:val="144"/>
        </w:trPr>
        <w:tc>
          <w:tcPr>
            <w:tcW w:w="2748" w:type="dxa"/>
          </w:tcPr>
          <w:p w:rsidR="00246291" w:rsidRPr="00D32EB4" w:rsidRDefault="00246291" w:rsidP="008508EB">
            <w:pPr>
              <w:rPr>
                <w:sz w:val="18"/>
                <w:szCs w:val="18"/>
              </w:rPr>
            </w:pPr>
            <w:r w:rsidRPr="00D32EB4">
              <w:rPr>
                <w:bCs/>
                <w:kern w:val="24"/>
                <w:sz w:val="18"/>
                <w:szCs w:val="18"/>
              </w:rPr>
              <w:t>22. NRECA</w:t>
            </w:r>
          </w:p>
        </w:tc>
        <w:tc>
          <w:tcPr>
            <w:tcW w:w="6108" w:type="dxa"/>
          </w:tcPr>
          <w:p w:rsidR="00246291" w:rsidRPr="00D32EB4" w:rsidRDefault="00246291" w:rsidP="008508EB">
            <w:pPr>
              <w:rPr>
                <w:sz w:val="18"/>
                <w:szCs w:val="18"/>
              </w:rPr>
            </w:pPr>
            <w:r w:rsidRPr="00D32EB4">
              <w:rPr>
                <w:bCs/>
                <w:kern w:val="24"/>
                <w:sz w:val="18"/>
                <w:szCs w:val="18"/>
              </w:rPr>
              <w:t>No further restrictions but WESC likes EPA program</w:t>
            </w:r>
          </w:p>
        </w:tc>
      </w:tr>
      <w:tr w:rsidR="00246291" w:rsidRPr="00D32EB4" w:rsidTr="008508EB">
        <w:trPr>
          <w:trHeight w:val="144"/>
        </w:trPr>
        <w:tc>
          <w:tcPr>
            <w:tcW w:w="2748" w:type="dxa"/>
          </w:tcPr>
          <w:p w:rsidR="00246291" w:rsidRPr="00D32EB4" w:rsidRDefault="00246291" w:rsidP="008508EB">
            <w:pPr>
              <w:rPr>
                <w:sz w:val="18"/>
                <w:szCs w:val="18"/>
              </w:rPr>
            </w:pPr>
            <w:r w:rsidRPr="00D32EB4">
              <w:rPr>
                <w:bCs/>
                <w:kern w:val="24"/>
                <w:sz w:val="18"/>
                <w:szCs w:val="18"/>
              </w:rPr>
              <w:t xml:space="preserve">23. </w:t>
            </w:r>
            <w:proofErr w:type="spellStart"/>
            <w:r w:rsidRPr="00D32EB4">
              <w:rPr>
                <w:bCs/>
                <w:kern w:val="24"/>
                <w:sz w:val="18"/>
                <w:szCs w:val="18"/>
              </w:rPr>
              <w:t>Prolec</w:t>
            </w:r>
            <w:proofErr w:type="spellEnd"/>
          </w:p>
        </w:tc>
        <w:tc>
          <w:tcPr>
            <w:tcW w:w="6108" w:type="dxa"/>
          </w:tcPr>
          <w:p w:rsidR="00246291" w:rsidRPr="00D32EB4" w:rsidRDefault="00246291" w:rsidP="008508EB">
            <w:pPr>
              <w:rPr>
                <w:sz w:val="18"/>
                <w:szCs w:val="18"/>
              </w:rPr>
            </w:pPr>
            <w:r w:rsidRPr="00D32EB4">
              <w:rPr>
                <w:bCs/>
                <w:kern w:val="24"/>
                <w:sz w:val="18"/>
                <w:szCs w:val="18"/>
              </w:rPr>
              <w:t>Do not change losses</w:t>
            </w:r>
          </w:p>
        </w:tc>
      </w:tr>
      <w:tr w:rsidR="00246291" w:rsidRPr="00D32EB4" w:rsidTr="008508EB">
        <w:trPr>
          <w:trHeight w:val="144"/>
        </w:trPr>
        <w:tc>
          <w:tcPr>
            <w:tcW w:w="2748" w:type="dxa"/>
          </w:tcPr>
          <w:p w:rsidR="00246291" w:rsidRPr="00D32EB4" w:rsidRDefault="00246291" w:rsidP="008508EB">
            <w:pPr>
              <w:rPr>
                <w:sz w:val="18"/>
                <w:szCs w:val="18"/>
              </w:rPr>
            </w:pPr>
            <w:r w:rsidRPr="00D32EB4">
              <w:rPr>
                <w:bCs/>
                <w:kern w:val="24"/>
                <w:sz w:val="18"/>
                <w:szCs w:val="18"/>
              </w:rPr>
              <w:t>24. APPA</w:t>
            </w:r>
          </w:p>
        </w:tc>
        <w:tc>
          <w:tcPr>
            <w:tcW w:w="6108" w:type="dxa"/>
          </w:tcPr>
          <w:p w:rsidR="00246291" w:rsidRPr="00D32EB4" w:rsidRDefault="00246291" w:rsidP="008508EB">
            <w:pPr>
              <w:rPr>
                <w:sz w:val="18"/>
                <w:szCs w:val="18"/>
              </w:rPr>
            </w:pPr>
            <w:r w:rsidRPr="00D32EB4">
              <w:rPr>
                <w:bCs/>
                <w:kern w:val="24"/>
                <w:sz w:val="18"/>
                <w:szCs w:val="18"/>
              </w:rPr>
              <w:t>Do not change anything</w:t>
            </w:r>
          </w:p>
        </w:tc>
      </w:tr>
      <w:tr w:rsidR="00246291" w:rsidRPr="00D32EB4" w:rsidTr="008508EB">
        <w:trPr>
          <w:trHeight w:val="144"/>
        </w:trPr>
        <w:tc>
          <w:tcPr>
            <w:tcW w:w="2748" w:type="dxa"/>
          </w:tcPr>
          <w:p w:rsidR="00246291" w:rsidRPr="00D32EB4" w:rsidRDefault="00246291" w:rsidP="008508EB">
            <w:pPr>
              <w:rPr>
                <w:sz w:val="18"/>
                <w:szCs w:val="18"/>
              </w:rPr>
            </w:pPr>
            <w:r w:rsidRPr="00D32EB4">
              <w:rPr>
                <w:bCs/>
                <w:kern w:val="24"/>
                <w:sz w:val="18"/>
                <w:szCs w:val="18"/>
              </w:rPr>
              <w:t>25. Howard Ind.</w:t>
            </w:r>
          </w:p>
        </w:tc>
        <w:tc>
          <w:tcPr>
            <w:tcW w:w="6108" w:type="dxa"/>
          </w:tcPr>
          <w:p w:rsidR="00246291" w:rsidRPr="00D32EB4" w:rsidRDefault="00246291" w:rsidP="008508EB">
            <w:pPr>
              <w:rPr>
                <w:bCs/>
                <w:kern w:val="24"/>
                <w:sz w:val="18"/>
                <w:szCs w:val="18"/>
              </w:rPr>
            </w:pPr>
            <w:r w:rsidRPr="00D32EB4">
              <w:rPr>
                <w:bCs/>
                <w:kern w:val="24"/>
                <w:sz w:val="18"/>
                <w:szCs w:val="18"/>
              </w:rPr>
              <w:t>Do not change.</w:t>
            </w:r>
          </w:p>
        </w:tc>
      </w:tr>
      <w:tr w:rsidR="00246291" w:rsidRPr="00D32EB4" w:rsidTr="008508EB">
        <w:trPr>
          <w:trHeight w:val="144"/>
        </w:trPr>
        <w:tc>
          <w:tcPr>
            <w:tcW w:w="2748" w:type="dxa"/>
          </w:tcPr>
          <w:p w:rsidR="00246291" w:rsidRPr="00D32EB4" w:rsidRDefault="00246291" w:rsidP="008508EB">
            <w:pPr>
              <w:rPr>
                <w:sz w:val="18"/>
                <w:szCs w:val="18"/>
              </w:rPr>
            </w:pPr>
            <w:r w:rsidRPr="00D32EB4">
              <w:rPr>
                <w:bCs/>
                <w:kern w:val="24"/>
                <w:sz w:val="18"/>
                <w:szCs w:val="18"/>
              </w:rPr>
              <w:t>16. EEI</w:t>
            </w:r>
          </w:p>
        </w:tc>
        <w:tc>
          <w:tcPr>
            <w:tcW w:w="6108" w:type="dxa"/>
          </w:tcPr>
          <w:p w:rsidR="00246291" w:rsidRPr="00D32EB4" w:rsidRDefault="00246291" w:rsidP="008508EB">
            <w:pPr>
              <w:rPr>
                <w:bCs/>
                <w:kern w:val="24"/>
                <w:sz w:val="18"/>
                <w:szCs w:val="18"/>
              </w:rPr>
            </w:pPr>
            <w:r w:rsidRPr="00D32EB4">
              <w:rPr>
                <w:bCs/>
                <w:kern w:val="24"/>
                <w:sz w:val="18"/>
                <w:szCs w:val="18"/>
              </w:rPr>
              <w:t>Sees loading increasing, wants limits on total losses</w:t>
            </w:r>
          </w:p>
        </w:tc>
      </w:tr>
      <w:tr w:rsidR="00246291" w:rsidRPr="00D32EB4" w:rsidTr="008508EB">
        <w:trPr>
          <w:trHeight w:val="144"/>
        </w:trPr>
        <w:tc>
          <w:tcPr>
            <w:tcW w:w="2748" w:type="dxa"/>
          </w:tcPr>
          <w:p w:rsidR="00246291" w:rsidRPr="00D32EB4" w:rsidRDefault="00246291" w:rsidP="008508EB">
            <w:pPr>
              <w:rPr>
                <w:sz w:val="18"/>
                <w:szCs w:val="18"/>
              </w:rPr>
            </w:pPr>
            <w:r w:rsidRPr="00D32EB4">
              <w:rPr>
                <w:bCs/>
                <w:kern w:val="24"/>
                <w:sz w:val="18"/>
                <w:szCs w:val="18"/>
              </w:rPr>
              <w:t>6.  AK Steel</w:t>
            </w:r>
          </w:p>
        </w:tc>
        <w:tc>
          <w:tcPr>
            <w:tcW w:w="6108" w:type="dxa"/>
          </w:tcPr>
          <w:p w:rsidR="00246291" w:rsidRPr="00D32EB4" w:rsidRDefault="00246291" w:rsidP="008508EB">
            <w:pPr>
              <w:rPr>
                <w:bCs/>
                <w:kern w:val="24"/>
                <w:sz w:val="18"/>
                <w:szCs w:val="18"/>
              </w:rPr>
            </w:pPr>
            <w:r w:rsidRPr="00D32EB4">
              <w:rPr>
                <w:bCs/>
                <w:kern w:val="24"/>
                <w:sz w:val="18"/>
                <w:szCs w:val="18"/>
              </w:rPr>
              <w:t>Sees increasing loads and advocates limit on total losses</w:t>
            </w:r>
          </w:p>
        </w:tc>
      </w:tr>
      <w:tr w:rsidR="00246291" w:rsidRPr="00D32EB4" w:rsidTr="008508EB">
        <w:trPr>
          <w:trHeight w:val="144"/>
        </w:trPr>
        <w:tc>
          <w:tcPr>
            <w:tcW w:w="2748" w:type="dxa"/>
          </w:tcPr>
          <w:p w:rsidR="00246291" w:rsidRPr="00D32EB4" w:rsidRDefault="00246291" w:rsidP="008508EB">
            <w:pPr>
              <w:rPr>
                <w:sz w:val="18"/>
                <w:szCs w:val="18"/>
              </w:rPr>
            </w:pPr>
            <w:r w:rsidRPr="00D32EB4">
              <w:rPr>
                <w:bCs/>
                <w:kern w:val="24"/>
                <w:sz w:val="18"/>
                <w:szCs w:val="18"/>
              </w:rPr>
              <w:t xml:space="preserve">3, </w:t>
            </w:r>
            <w:proofErr w:type="gramStart"/>
            <w:r w:rsidRPr="00D32EB4">
              <w:rPr>
                <w:bCs/>
                <w:kern w:val="24"/>
                <w:sz w:val="18"/>
                <w:szCs w:val="18"/>
              </w:rPr>
              <w:t>13  HVOLT</w:t>
            </w:r>
            <w:proofErr w:type="gramEnd"/>
            <w:r w:rsidRPr="00D32EB4">
              <w:rPr>
                <w:bCs/>
                <w:kern w:val="24"/>
                <w:sz w:val="18"/>
                <w:szCs w:val="18"/>
              </w:rPr>
              <w:t xml:space="preserve"> Inc.</w:t>
            </w:r>
          </w:p>
        </w:tc>
        <w:tc>
          <w:tcPr>
            <w:tcW w:w="6108" w:type="dxa"/>
          </w:tcPr>
          <w:p w:rsidR="00246291" w:rsidRPr="00D32EB4" w:rsidRDefault="00246291" w:rsidP="008508EB">
            <w:pPr>
              <w:rPr>
                <w:bCs/>
                <w:kern w:val="24"/>
                <w:sz w:val="18"/>
                <w:szCs w:val="18"/>
              </w:rPr>
            </w:pPr>
            <w:r w:rsidRPr="00D32EB4">
              <w:rPr>
                <w:bCs/>
                <w:kern w:val="24"/>
                <w:sz w:val="18"/>
                <w:szCs w:val="18"/>
              </w:rPr>
              <w:t>Summarized loading feedback and pushing for limits on total losses</w:t>
            </w:r>
            <w:r>
              <w:rPr>
                <w:bCs/>
                <w:kern w:val="24"/>
                <w:sz w:val="18"/>
                <w:szCs w:val="18"/>
              </w:rPr>
              <w:t xml:space="preserve"> based on likelihood of growing future loading.</w:t>
            </w:r>
          </w:p>
        </w:tc>
      </w:tr>
      <w:tr w:rsidR="00246291" w:rsidRPr="00D32EB4" w:rsidTr="008508EB">
        <w:trPr>
          <w:trHeight w:val="144"/>
        </w:trPr>
        <w:tc>
          <w:tcPr>
            <w:tcW w:w="2748" w:type="dxa"/>
          </w:tcPr>
          <w:p w:rsidR="00246291" w:rsidRPr="00D32EB4" w:rsidRDefault="00246291" w:rsidP="008508EB">
            <w:pPr>
              <w:rPr>
                <w:sz w:val="18"/>
                <w:szCs w:val="18"/>
              </w:rPr>
            </w:pPr>
            <w:r w:rsidRPr="00D32EB4">
              <w:rPr>
                <w:bCs/>
                <w:kern w:val="24"/>
                <w:sz w:val="18"/>
                <w:szCs w:val="18"/>
              </w:rPr>
              <w:t>15. ACEEE +ASAP</w:t>
            </w:r>
          </w:p>
        </w:tc>
        <w:tc>
          <w:tcPr>
            <w:tcW w:w="6108" w:type="dxa"/>
          </w:tcPr>
          <w:p w:rsidR="00246291" w:rsidRPr="00D32EB4" w:rsidRDefault="00246291" w:rsidP="008508EB">
            <w:pPr>
              <w:rPr>
                <w:bCs/>
                <w:kern w:val="24"/>
                <w:sz w:val="18"/>
                <w:szCs w:val="18"/>
              </w:rPr>
            </w:pPr>
            <w:r w:rsidRPr="00D32EB4">
              <w:rPr>
                <w:bCs/>
                <w:kern w:val="24"/>
                <w:sz w:val="18"/>
                <w:szCs w:val="18"/>
              </w:rPr>
              <w:t>Sees light loading and wants Testing done at lower % Load</w:t>
            </w:r>
          </w:p>
        </w:tc>
      </w:tr>
      <w:tr w:rsidR="00246291" w:rsidRPr="00D32EB4" w:rsidTr="008508EB">
        <w:trPr>
          <w:trHeight w:val="144"/>
        </w:trPr>
        <w:tc>
          <w:tcPr>
            <w:tcW w:w="2748" w:type="dxa"/>
          </w:tcPr>
          <w:p w:rsidR="00246291" w:rsidRPr="00D32EB4" w:rsidRDefault="00246291" w:rsidP="008508EB">
            <w:pPr>
              <w:rPr>
                <w:bCs/>
                <w:kern w:val="24"/>
                <w:sz w:val="18"/>
                <w:szCs w:val="18"/>
              </w:rPr>
            </w:pPr>
            <w:r w:rsidRPr="00D32EB4">
              <w:rPr>
                <w:bCs/>
                <w:kern w:val="24"/>
                <w:sz w:val="18"/>
                <w:szCs w:val="18"/>
              </w:rPr>
              <w:t xml:space="preserve">17 </w:t>
            </w:r>
            <w:proofErr w:type="spellStart"/>
            <w:r w:rsidRPr="00D32EB4">
              <w:rPr>
                <w:bCs/>
                <w:kern w:val="24"/>
                <w:sz w:val="18"/>
                <w:szCs w:val="18"/>
              </w:rPr>
              <w:t>Metglass</w:t>
            </w:r>
            <w:proofErr w:type="spellEnd"/>
          </w:p>
        </w:tc>
        <w:tc>
          <w:tcPr>
            <w:tcW w:w="6108" w:type="dxa"/>
          </w:tcPr>
          <w:p w:rsidR="00246291" w:rsidRPr="00D32EB4" w:rsidRDefault="00246291" w:rsidP="008508EB">
            <w:pPr>
              <w:rPr>
                <w:bCs/>
                <w:kern w:val="24"/>
                <w:sz w:val="18"/>
                <w:szCs w:val="18"/>
              </w:rPr>
            </w:pPr>
            <w:r w:rsidRPr="00D32EB4">
              <w:rPr>
                <w:bCs/>
                <w:kern w:val="24"/>
                <w:sz w:val="18"/>
                <w:szCs w:val="18"/>
              </w:rPr>
              <w:t>Sees light loading and wants Testing done at lower % Load</w:t>
            </w:r>
          </w:p>
        </w:tc>
      </w:tr>
      <w:tr w:rsidR="00246291" w:rsidRPr="00D32EB4" w:rsidTr="008508EB">
        <w:trPr>
          <w:trHeight w:val="144"/>
        </w:trPr>
        <w:tc>
          <w:tcPr>
            <w:tcW w:w="2748" w:type="dxa"/>
          </w:tcPr>
          <w:p w:rsidR="00246291" w:rsidRPr="00D32EB4" w:rsidRDefault="00246291" w:rsidP="008508EB">
            <w:pPr>
              <w:rPr>
                <w:bCs/>
                <w:kern w:val="24"/>
                <w:sz w:val="18"/>
                <w:szCs w:val="18"/>
              </w:rPr>
            </w:pPr>
            <w:r w:rsidRPr="00D32EB4">
              <w:rPr>
                <w:bCs/>
                <w:kern w:val="24"/>
                <w:sz w:val="18"/>
                <w:szCs w:val="18"/>
              </w:rPr>
              <w:t>18. PG&amp;E, SCE, SDG&amp;E</w:t>
            </w:r>
          </w:p>
        </w:tc>
        <w:tc>
          <w:tcPr>
            <w:tcW w:w="6108" w:type="dxa"/>
          </w:tcPr>
          <w:p w:rsidR="00246291" w:rsidRPr="00D32EB4" w:rsidRDefault="00246291" w:rsidP="008508EB">
            <w:pPr>
              <w:rPr>
                <w:bCs/>
                <w:kern w:val="24"/>
                <w:sz w:val="18"/>
                <w:szCs w:val="18"/>
              </w:rPr>
            </w:pPr>
            <w:r w:rsidRPr="00D32EB4">
              <w:rPr>
                <w:bCs/>
                <w:kern w:val="24"/>
                <w:sz w:val="18"/>
                <w:szCs w:val="18"/>
              </w:rPr>
              <w:t>Like IEEE Data Collection Program</w:t>
            </w:r>
          </w:p>
        </w:tc>
      </w:tr>
      <w:tr w:rsidR="00246291" w:rsidRPr="00D32EB4" w:rsidTr="008508EB">
        <w:trPr>
          <w:trHeight w:val="144"/>
        </w:trPr>
        <w:tc>
          <w:tcPr>
            <w:tcW w:w="2748" w:type="dxa"/>
          </w:tcPr>
          <w:p w:rsidR="00246291" w:rsidRPr="00D32EB4" w:rsidRDefault="00246291" w:rsidP="008508EB">
            <w:pPr>
              <w:rPr>
                <w:bCs/>
                <w:kern w:val="24"/>
                <w:sz w:val="18"/>
                <w:szCs w:val="18"/>
              </w:rPr>
            </w:pPr>
            <w:r w:rsidRPr="00D32EB4">
              <w:rPr>
                <w:bCs/>
                <w:kern w:val="24"/>
                <w:sz w:val="18"/>
                <w:szCs w:val="18"/>
              </w:rPr>
              <w:t xml:space="preserve">8.  </w:t>
            </w:r>
            <w:proofErr w:type="spellStart"/>
            <w:r w:rsidRPr="00D32EB4">
              <w:rPr>
                <w:bCs/>
                <w:kern w:val="24"/>
                <w:sz w:val="18"/>
                <w:szCs w:val="18"/>
              </w:rPr>
              <w:t>Babanna</w:t>
            </w:r>
            <w:proofErr w:type="spellEnd"/>
            <w:r w:rsidRPr="00D32EB4">
              <w:rPr>
                <w:bCs/>
                <w:kern w:val="24"/>
                <w:sz w:val="18"/>
                <w:szCs w:val="18"/>
              </w:rPr>
              <w:t xml:space="preserve"> Suresh</w:t>
            </w:r>
          </w:p>
        </w:tc>
        <w:tc>
          <w:tcPr>
            <w:tcW w:w="6108" w:type="dxa"/>
          </w:tcPr>
          <w:p w:rsidR="00246291" w:rsidRPr="00D32EB4" w:rsidRDefault="00246291" w:rsidP="008508EB">
            <w:pPr>
              <w:rPr>
                <w:bCs/>
                <w:kern w:val="24"/>
                <w:sz w:val="18"/>
                <w:szCs w:val="18"/>
              </w:rPr>
            </w:pPr>
            <w:r w:rsidRPr="00D32EB4">
              <w:rPr>
                <w:bCs/>
                <w:kern w:val="24"/>
                <w:sz w:val="18"/>
                <w:szCs w:val="18"/>
              </w:rPr>
              <w:t>Wants rectifier transformers included in efficiency standard</w:t>
            </w:r>
            <w:r>
              <w:rPr>
                <w:bCs/>
                <w:kern w:val="24"/>
                <w:sz w:val="18"/>
                <w:szCs w:val="18"/>
              </w:rPr>
              <w:t>.</w:t>
            </w:r>
          </w:p>
        </w:tc>
      </w:tr>
      <w:tr w:rsidR="00246291" w:rsidRPr="00D32EB4" w:rsidTr="008508EB">
        <w:trPr>
          <w:trHeight w:val="144"/>
        </w:trPr>
        <w:tc>
          <w:tcPr>
            <w:tcW w:w="2748" w:type="dxa"/>
          </w:tcPr>
          <w:p w:rsidR="00246291" w:rsidRPr="00D32EB4" w:rsidRDefault="00246291" w:rsidP="008508EB">
            <w:pPr>
              <w:rPr>
                <w:bCs/>
                <w:kern w:val="24"/>
                <w:sz w:val="18"/>
                <w:szCs w:val="18"/>
              </w:rPr>
            </w:pPr>
            <w:r w:rsidRPr="00D32EB4">
              <w:rPr>
                <w:bCs/>
                <w:kern w:val="24"/>
                <w:sz w:val="18"/>
                <w:szCs w:val="18"/>
              </w:rPr>
              <w:t xml:space="preserve">9.  </w:t>
            </w:r>
            <w:proofErr w:type="spellStart"/>
            <w:r w:rsidRPr="00D32EB4">
              <w:rPr>
                <w:bCs/>
                <w:kern w:val="24"/>
                <w:sz w:val="18"/>
                <w:szCs w:val="18"/>
              </w:rPr>
              <w:t>Babanna</w:t>
            </w:r>
            <w:proofErr w:type="spellEnd"/>
            <w:r w:rsidRPr="00D32EB4">
              <w:rPr>
                <w:bCs/>
                <w:kern w:val="24"/>
                <w:sz w:val="18"/>
                <w:szCs w:val="18"/>
              </w:rPr>
              <w:t xml:space="preserve"> Suresh</w:t>
            </w:r>
          </w:p>
        </w:tc>
        <w:tc>
          <w:tcPr>
            <w:tcW w:w="6108" w:type="dxa"/>
          </w:tcPr>
          <w:p w:rsidR="00246291" w:rsidRPr="00D32EB4" w:rsidRDefault="00246291" w:rsidP="008508EB">
            <w:pPr>
              <w:rPr>
                <w:bCs/>
                <w:kern w:val="24"/>
                <w:sz w:val="18"/>
                <w:szCs w:val="18"/>
              </w:rPr>
            </w:pPr>
            <w:r w:rsidRPr="00D32EB4">
              <w:rPr>
                <w:bCs/>
                <w:kern w:val="24"/>
                <w:sz w:val="18"/>
                <w:szCs w:val="18"/>
              </w:rPr>
              <w:t>Testing at 100% load added, clarify rectifier transformers</w:t>
            </w:r>
          </w:p>
        </w:tc>
      </w:tr>
      <w:tr w:rsidR="00246291" w:rsidRPr="00D32EB4" w:rsidTr="008508EB">
        <w:trPr>
          <w:trHeight w:val="144"/>
        </w:trPr>
        <w:tc>
          <w:tcPr>
            <w:tcW w:w="2748" w:type="dxa"/>
          </w:tcPr>
          <w:p w:rsidR="00246291" w:rsidRPr="00D32EB4" w:rsidRDefault="00246291" w:rsidP="008508EB">
            <w:pPr>
              <w:rPr>
                <w:bCs/>
                <w:kern w:val="24"/>
                <w:sz w:val="18"/>
                <w:szCs w:val="18"/>
              </w:rPr>
            </w:pPr>
            <w:r w:rsidRPr="00D32EB4">
              <w:rPr>
                <w:bCs/>
                <w:kern w:val="24"/>
                <w:sz w:val="18"/>
                <w:szCs w:val="18"/>
              </w:rPr>
              <w:t xml:space="preserve">2, 10, 12, 19, 20, 21.   </w:t>
            </w:r>
            <w:proofErr w:type="spellStart"/>
            <w:r w:rsidRPr="00D32EB4">
              <w:rPr>
                <w:bCs/>
                <w:kern w:val="24"/>
                <w:sz w:val="18"/>
                <w:szCs w:val="18"/>
              </w:rPr>
              <w:t>Annon</w:t>
            </w:r>
            <w:proofErr w:type="spellEnd"/>
          </w:p>
        </w:tc>
        <w:tc>
          <w:tcPr>
            <w:tcW w:w="6108" w:type="dxa"/>
          </w:tcPr>
          <w:p w:rsidR="00246291" w:rsidRPr="00D32EB4" w:rsidRDefault="00246291" w:rsidP="008508EB">
            <w:pPr>
              <w:rPr>
                <w:bCs/>
                <w:kern w:val="24"/>
                <w:sz w:val="18"/>
                <w:szCs w:val="18"/>
              </w:rPr>
            </w:pPr>
            <w:proofErr w:type="spellStart"/>
            <w:r w:rsidRPr="00D32EB4">
              <w:rPr>
                <w:bCs/>
                <w:kern w:val="24"/>
                <w:sz w:val="18"/>
                <w:szCs w:val="18"/>
              </w:rPr>
              <w:t>Anti Global</w:t>
            </w:r>
            <w:proofErr w:type="spellEnd"/>
            <w:r w:rsidRPr="00D32EB4">
              <w:rPr>
                <w:bCs/>
                <w:kern w:val="24"/>
                <w:sz w:val="18"/>
                <w:szCs w:val="18"/>
              </w:rPr>
              <w:t xml:space="preserve"> Warming comments</w:t>
            </w:r>
          </w:p>
        </w:tc>
      </w:tr>
      <w:tr w:rsidR="00246291" w:rsidRPr="00D32EB4" w:rsidTr="008508EB">
        <w:trPr>
          <w:trHeight w:val="144"/>
        </w:trPr>
        <w:tc>
          <w:tcPr>
            <w:tcW w:w="2748" w:type="dxa"/>
          </w:tcPr>
          <w:p w:rsidR="00246291" w:rsidRPr="00D32EB4" w:rsidRDefault="00246291" w:rsidP="008508EB">
            <w:pPr>
              <w:rPr>
                <w:bCs/>
                <w:kern w:val="24"/>
                <w:sz w:val="18"/>
                <w:szCs w:val="18"/>
              </w:rPr>
            </w:pPr>
            <w:r w:rsidRPr="00D32EB4">
              <w:rPr>
                <w:bCs/>
                <w:kern w:val="24"/>
                <w:sz w:val="18"/>
                <w:szCs w:val="18"/>
              </w:rPr>
              <w:t xml:space="preserve">4.  Oleh </w:t>
            </w:r>
            <w:proofErr w:type="spellStart"/>
            <w:r w:rsidRPr="00D32EB4">
              <w:rPr>
                <w:bCs/>
                <w:kern w:val="24"/>
                <w:sz w:val="18"/>
                <w:szCs w:val="18"/>
              </w:rPr>
              <w:t>Iwanuslw</w:t>
            </w:r>
            <w:proofErr w:type="spellEnd"/>
          </w:p>
        </w:tc>
        <w:tc>
          <w:tcPr>
            <w:tcW w:w="6108" w:type="dxa"/>
          </w:tcPr>
          <w:p w:rsidR="00246291" w:rsidRPr="00D32EB4" w:rsidRDefault="00246291" w:rsidP="008508EB">
            <w:pPr>
              <w:rPr>
                <w:bCs/>
                <w:kern w:val="24"/>
                <w:sz w:val="18"/>
                <w:szCs w:val="18"/>
              </w:rPr>
            </w:pPr>
            <w:r w:rsidRPr="00D32EB4">
              <w:rPr>
                <w:bCs/>
                <w:kern w:val="24"/>
                <w:sz w:val="18"/>
                <w:szCs w:val="18"/>
              </w:rPr>
              <w:t>Announced a portable losses test pushing limits on core, load losses</w:t>
            </w:r>
          </w:p>
        </w:tc>
      </w:tr>
    </w:tbl>
    <w:p w:rsidR="00246291" w:rsidRDefault="00246291" w:rsidP="00246291">
      <w:pPr>
        <w:autoSpaceDE w:val="0"/>
        <w:autoSpaceDN w:val="0"/>
        <w:adjustRightInd w:val="0"/>
        <w:spacing w:after="120"/>
        <w:ind w:left="1080"/>
      </w:pPr>
      <w:r>
        <w:t xml:space="preserve">On March 12th Mr. Hopkinson discussed the comments with Jeremy </w:t>
      </w:r>
      <w:proofErr w:type="spellStart"/>
      <w:r>
        <w:t>Dummu</w:t>
      </w:r>
      <w:proofErr w:type="spellEnd"/>
      <w:r>
        <w:t xml:space="preserve"> of DoE who made the following observations:</w:t>
      </w:r>
    </w:p>
    <w:p w:rsidR="00246291" w:rsidRDefault="00246291" w:rsidP="00246291">
      <w:pPr>
        <w:autoSpaceDE w:val="0"/>
        <w:autoSpaceDN w:val="0"/>
        <w:adjustRightInd w:val="0"/>
        <w:spacing w:after="120"/>
        <w:ind w:left="1080"/>
      </w:pPr>
      <w:r>
        <w:t>1.  Comment collection completed by DOE for now</w:t>
      </w:r>
    </w:p>
    <w:p w:rsidR="00246291" w:rsidRDefault="00246291" w:rsidP="00246291">
      <w:pPr>
        <w:autoSpaceDE w:val="0"/>
        <w:autoSpaceDN w:val="0"/>
        <w:adjustRightInd w:val="0"/>
        <w:spacing w:after="120"/>
        <w:ind w:left="1080"/>
      </w:pPr>
      <w:r>
        <w:t>2.  No public meeting planned to review comments</w:t>
      </w:r>
    </w:p>
    <w:p w:rsidR="00246291" w:rsidRDefault="00246291" w:rsidP="00246291">
      <w:pPr>
        <w:autoSpaceDE w:val="0"/>
        <w:autoSpaceDN w:val="0"/>
        <w:adjustRightInd w:val="0"/>
        <w:spacing w:after="120"/>
        <w:ind w:left="1080"/>
      </w:pPr>
      <w:r>
        <w:lastRenderedPageBreak/>
        <w:t>3.  If NOPR is issued then a public meeting will be held</w:t>
      </w:r>
    </w:p>
    <w:p w:rsidR="00246291" w:rsidRDefault="00246291" w:rsidP="00246291">
      <w:pPr>
        <w:autoSpaceDE w:val="0"/>
        <w:autoSpaceDN w:val="0"/>
        <w:adjustRightInd w:val="0"/>
        <w:spacing w:after="120"/>
        <w:ind w:left="1080"/>
      </w:pPr>
      <w:r>
        <w:t>4.  Navigant Consulting is still involved</w:t>
      </w:r>
    </w:p>
    <w:p w:rsidR="00246291" w:rsidRDefault="00246291" w:rsidP="00246291">
      <w:pPr>
        <w:autoSpaceDE w:val="0"/>
        <w:autoSpaceDN w:val="0"/>
        <w:adjustRightInd w:val="0"/>
        <w:spacing w:after="120"/>
        <w:ind w:left="1080"/>
      </w:pPr>
      <w:r>
        <w:t xml:space="preserve">5.  Mike </w:t>
      </w:r>
      <w:proofErr w:type="spellStart"/>
      <w:r>
        <w:t>Rivest</w:t>
      </w:r>
      <w:proofErr w:type="spellEnd"/>
      <w:r>
        <w:t xml:space="preserve"> is still the Navigant contact.</w:t>
      </w:r>
    </w:p>
    <w:p w:rsidR="00246291" w:rsidRDefault="00246291" w:rsidP="00246291">
      <w:pPr>
        <w:autoSpaceDE w:val="0"/>
        <w:autoSpaceDN w:val="0"/>
        <w:adjustRightInd w:val="0"/>
        <w:spacing w:after="120"/>
        <w:ind w:left="1080"/>
      </w:pPr>
      <w:r>
        <w:t>Mr. Caskey of NEMA restated the views of the NEMA Transformer manufacturers:</w:t>
      </w:r>
    </w:p>
    <w:p w:rsidR="00246291" w:rsidRDefault="00246291" w:rsidP="00246291">
      <w:pPr>
        <w:autoSpaceDE w:val="0"/>
        <w:autoSpaceDN w:val="0"/>
        <w:adjustRightInd w:val="0"/>
        <w:spacing w:after="120"/>
        <w:ind w:left="1080"/>
      </w:pPr>
      <w:r>
        <w:t>NEMA strongly supports energy efficiency and represents the manufactures of numerous energy efficient products ranging from NEMA Premium Motors to LED lamps to residential and commercial energy management systems to utility distribution automation equipment.</w:t>
      </w:r>
    </w:p>
    <w:p w:rsidR="00246291" w:rsidRDefault="00246291" w:rsidP="00246291">
      <w:pPr>
        <w:autoSpaceDE w:val="0"/>
        <w:autoSpaceDN w:val="0"/>
        <w:adjustRightInd w:val="0"/>
        <w:spacing w:after="120"/>
        <w:ind w:left="1080"/>
      </w:pPr>
      <w:r>
        <w:t xml:space="preserve">NEMA provided the distribution transformer energy efficiency standard that became the cornerstone for the first DOE minimum energy efficiency regulation for distribution transformers, and fully supported the second round of DOE distribution transformer efficiency investigation. </w:t>
      </w:r>
    </w:p>
    <w:p w:rsidR="00246291" w:rsidRDefault="00246291" w:rsidP="00246291">
      <w:pPr>
        <w:autoSpaceDE w:val="0"/>
        <w:autoSpaceDN w:val="0"/>
        <w:adjustRightInd w:val="0"/>
        <w:spacing w:after="120"/>
        <w:ind w:left="1080"/>
      </w:pPr>
      <w:r>
        <w:t>At this point, the current DOE distribution transformer energy efficiency regulations are at the highest level of energy savings that maintain a healthy transformer industry in the United States. Current regulations require efficiencies from roughly 98% to over 99%.</w:t>
      </w:r>
    </w:p>
    <w:p w:rsidR="00246291" w:rsidRDefault="00246291" w:rsidP="00246291">
      <w:pPr>
        <w:autoSpaceDE w:val="0"/>
        <w:autoSpaceDN w:val="0"/>
        <w:adjustRightInd w:val="0"/>
        <w:spacing w:after="120"/>
        <w:ind w:left="1080"/>
      </w:pPr>
      <w:r>
        <w:t xml:space="preserve">NEMA is concerned that going to higher efficiencies for distribution transformers will reduce the number of suppliers available to provide steel inputs for transformer manufacture; particularly </w:t>
      </w:r>
      <w:proofErr w:type="gramStart"/>
      <w:r>
        <w:t>in light of</w:t>
      </w:r>
      <w:proofErr w:type="gramEnd"/>
      <w:r>
        <w:t xml:space="preserve"> recent tariff discussions that could negatively impact steel prices and national security.</w:t>
      </w:r>
    </w:p>
    <w:p w:rsidR="00246291" w:rsidRDefault="00246291" w:rsidP="00246291">
      <w:pPr>
        <w:autoSpaceDE w:val="0"/>
        <w:autoSpaceDN w:val="0"/>
        <w:adjustRightInd w:val="0"/>
        <w:spacing w:after="120"/>
        <w:ind w:left="1080"/>
      </w:pPr>
      <w:r>
        <w:t xml:space="preserve">Research has shown that testing for 35% loading for dry-type transformers and 50% loading for liquid filled distribution transformers is appropriate. </w:t>
      </w:r>
    </w:p>
    <w:p w:rsidR="00246291" w:rsidRDefault="00246291" w:rsidP="00246291">
      <w:pPr>
        <w:autoSpaceDE w:val="0"/>
        <w:autoSpaceDN w:val="0"/>
        <w:adjustRightInd w:val="0"/>
        <w:spacing w:after="120"/>
        <w:ind w:left="1080"/>
      </w:pPr>
      <w:r>
        <w:t>Adding an additional test at 75% load factor or applying total loss calculations will increase the burden and costs on manufacturers (and buyers) without significantly increasing the overall efficiency of new transformers.</w:t>
      </w:r>
    </w:p>
    <w:p w:rsidR="00246291" w:rsidRDefault="00246291" w:rsidP="00246291">
      <w:pPr>
        <w:autoSpaceDE w:val="0"/>
        <w:autoSpaceDN w:val="0"/>
        <w:adjustRightInd w:val="0"/>
        <w:spacing w:after="120"/>
        <w:ind w:left="1080"/>
      </w:pPr>
      <w:r>
        <w:t>The area for greatest efficiency improvement is to replace old transformers that were manufactured prior to the 2010 distribution transformer energy efficiency rule with transformers manufactured according to the current (2016) DOE regulation.</w:t>
      </w:r>
    </w:p>
    <w:p w:rsidR="00246291" w:rsidRDefault="00246291" w:rsidP="00246291">
      <w:pPr>
        <w:autoSpaceDE w:val="0"/>
        <w:autoSpaceDN w:val="0"/>
        <w:adjustRightInd w:val="0"/>
        <w:spacing w:after="120"/>
        <w:ind w:left="1080"/>
      </w:pPr>
      <w:r>
        <w:t>The next meeting will review any additional collection of data from the loading study.</w:t>
      </w:r>
    </w:p>
    <w:p w:rsidR="00246291" w:rsidRDefault="00246291" w:rsidP="00246291">
      <w:pPr>
        <w:autoSpaceDE w:val="0"/>
        <w:autoSpaceDN w:val="0"/>
        <w:adjustRightInd w:val="0"/>
        <w:spacing w:after="120"/>
        <w:ind w:left="1080"/>
      </w:pPr>
      <w:r>
        <w:t>Documents related to this task force can be found on the IEEE Transformer Committee website at http://transformerscommittee.org/ (under distribution transformers – TF DOE Energy eff).</w:t>
      </w:r>
    </w:p>
    <w:p w:rsidR="00E76100" w:rsidRDefault="00246291" w:rsidP="00246291">
      <w:pPr>
        <w:autoSpaceDE w:val="0"/>
        <w:autoSpaceDN w:val="0"/>
        <w:adjustRightInd w:val="0"/>
        <w:spacing w:after="120"/>
        <w:ind w:left="1080"/>
      </w:pPr>
      <w:r>
        <w:t>The meeting was adjourned at 10.45 am</w:t>
      </w:r>
    </w:p>
    <w:p w:rsidR="00052115" w:rsidRDefault="00571942" w:rsidP="00246291">
      <w:pPr>
        <w:autoSpaceDE w:val="0"/>
        <w:autoSpaceDN w:val="0"/>
        <w:adjustRightInd w:val="0"/>
        <w:spacing w:after="120"/>
        <w:ind w:left="1080"/>
      </w:pPr>
      <w:r>
        <w:t>Submitted by: Phil Hopkinson</w:t>
      </w:r>
    </w:p>
    <w:p w:rsidR="00B87897" w:rsidRDefault="00B87897" w:rsidP="00246291">
      <w:pPr>
        <w:autoSpaceDE w:val="0"/>
        <w:autoSpaceDN w:val="0"/>
        <w:adjustRightInd w:val="0"/>
        <w:spacing w:after="120"/>
        <w:ind w:left="1080"/>
        <w:rPr>
          <w:b/>
          <w:szCs w:val="20"/>
          <w:u w:val="single"/>
        </w:rPr>
      </w:pPr>
    </w:p>
    <w:p w:rsidR="00B87897" w:rsidRPr="00876EF9" w:rsidRDefault="00B87897" w:rsidP="00B87897">
      <w:pPr>
        <w:pStyle w:val="Heading3"/>
        <w:spacing w:after="120"/>
      </w:pPr>
      <w:r>
        <w:rPr>
          <w:szCs w:val="20"/>
        </w:rPr>
        <w:t xml:space="preserve">Task Force on </w:t>
      </w:r>
      <w:r>
        <w:rPr>
          <w:szCs w:val="20"/>
        </w:rPr>
        <w:t>Distribution Transformer Monitoring – Gary Hoffman</w:t>
      </w:r>
    </w:p>
    <w:p w:rsidR="00B87897" w:rsidRDefault="00B87897" w:rsidP="00B87897">
      <w:pPr>
        <w:pStyle w:val="Indent2"/>
        <w:spacing w:after="120"/>
        <w:ind w:left="187"/>
      </w:pPr>
      <w:r>
        <w:t xml:space="preserve">Gary </w:t>
      </w:r>
      <w:r>
        <w:t xml:space="preserve">opened by </w:t>
      </w:r>
      <w:r>
        <w:t>presenting the motion brought forward from the task force to approve filing for a PAR. The following discussion took place:</w:t>
      </w:r>
    </w:p>
    <w:p w:rsidR="00B87897" w:rsidRDefault="00B87897" w:rsidP="00B87897">
      <w:pPr>
        <w:pStyle w:val="Indent2"/>
        <w:spacing w:after="120"/>
      </w:pPr>
      <w:r>
        <w:t>Q: What is the difference between what this Task Force seeks to create and the existing</w:t>
      </w:r>
      <w:r>
        <w:tab/>
        <w:t xml:space="preserve"> C57.143</w:t>
      </w:r>
    </w:p>
    <w:p w:rsidR="00B87897" w:rsidRDefault="00B87897" w:rsidP="00B87897">
      <w:pPr>
        <w:pStyle w:val="Indent2"/>
        <w:spacing w:after="120"/>
      </w:pPr>
      <w:r>
        <w:lastRenderedPageBreak/>
        <w:t>A: C57.143 is power and distribution has different concerns and needs.</w:t>
      </w:r>
    </w:p>
    <w:p w:rsidR="00B87897" w:rsidRDefault="00B87897" w:rsidP="00B87897">
      <w:pPr>
        <w:pStyle w:val="Indent2"/>
        <w:spacing w:after="120"/>
      </w:pPr>
      <w:r>
        <w:t>Q: What is the thinking in relation to the smart grid</w:t>
      </w:r>
    </w:p>
    <w:p w:rsidR="00B87897" w:rsidRDefault="00B87897" w:rsidP="00B87897">
      <w:pPr>
        <w:pStyle w:val="Indent2"/>
        <w:spacing w:after="120"/>
      </w:pPr>
      <w:r>
        <w:t>A: Assessing critical assets/applications and public safety.</w:t>
      </w:r>
    </w:p>
    <w:p w:rsidR="00B87897" w:rsidRDefault="00B87897" w:rsidP="00B87897">
      <w:pPr>
        <w:pStyle w:val="Indent2"/>
        <w:spacing w:after="120"/>
      </w:pPr>
      <w:r>
        <w:t>Motion was unanimously approved. Gary Hoffman will be the chair. Gary</w:t>
      </w:r>
      <w:r w:rsidRPr="00CF0496">
        <w:t xml:space="preserve"> presented the following minutes from the </w:t>
      </w:r>
      <w:r>
        <w:t>task force</w:t>
      </w:r>
      <w:r w:rsidRPr="00CF0496">
        <w:t xml:space="preserve"> meeting on </w:t>
      </w:r>
      <w:r>
        <w:t>March 2</w:t>
      </w:r>
      <w:r>
        <w:t>7</w:t>
      </w:r>
      <w:r w:rsidRPr="00CF0496">
        <w:t>, 201</w:t>
      </w:r>
      <w:r>
        <w:t>8</w:t>
      </w:r>
      <w:r w:rsidRPr="00CF0496">
        <w:t xml:space="preserve"> at </w:t>
      </w:r>
      <w:r>
        <w:t>4:45</w:t>
      </w:r>
      <w:r>
        <w:t xml:space="preserve"> </w:t>
      </w:r>
      <w:r>
        <w:t>p.m</w:t>
      </w:r>
      <w:r>
        <w:t>.</w:t>
      </w:r>
      <w:r w:rsidRPr="00CF0496">
        <w:t xml:space="preserve"> with </w:t>
      </w:r>
      <w:r>
        <w:t>61</w:t>
      </w:r>
      <w:r w:rsidRPr="00CF0496">
        <w:t xml:space="preserve"> in attendance.</w:t>
      </w:r>
    </w:p>
    <w:p w:rsidR="00B87897" w:rsidRDefault="00B87897" w:rsidP="00B87897">
      <w:pPr>
        <w:autoSpaceDE w:val="0"/>
        <w:autoSpaceDN w:val="0"/>
        <w:adjustRightInd w:val="0"/>
        <w:spacing w:after="120"/>
        <w:ind w:left="1080"/>
      </w:pPr>
      <w:r>
        <w:t xml:space="preserve">Steve Shull called the meeting to order.  Steve explained this was the first meeting of this Pre-PAR study group on Distribution Transformer Monitoring.  Steve stated that he had assigned Gary Hoffman as the Working Group Chair.  Mike Thibault was appointed by Gary to be Secretary.  Gary asked that the group introduce themselves.  Steve Shull and Mike Thibault started the circulation of the rosters.  Garry explained to the group since this was the first meeting everyone had the opportunity to become members.  If a person so choses, please note this on the roster as it is circulated.  Gary explained that this group is enabled to operate in </w:t>
      </w:r>
      <w:proofErr w:type="spellStart"/>
      <w:r>
        <w:t>it</w:t>
      </w:r>
      <w:proofErr w:type="spellEnd"/>
      <w:r>
        <w:t xml:space="preserve"> present state for six months.  During this </w:t>
      </w:r>
      <w:proofErr w:type="gramStart"/>
      <w:r>
        <w:t>time</w:t>
      </w:r>
      <w:proofErr w:type="gramEnd"/>
      <w:r>
        <w:t xml:space="preserve"> we need to determine what type of document that we would like for this to be.  Gary explained that documents labeled as “standards” include items that direct the design of the performance and sometimes interchangeability details of products they address.  “Recommended practice” documents provide directions to the user in the form of should statements to the address the way the product or test should be administered.  Guides provide an overall direction and typically use the word “may”.  Gary also explained that it was critical that we obtain a PAR because without this we </w:t>
      </w:r>
      <w:proofErr w:type="spellStart"/>
      <w:r>
        <w:t>can not</w:t>
      </w:r>
      <w:proofErr w:type="spellEnd"/>
      <w:r>
        <w:t xml:space="preserve"> do any work because as a group will not indemnified.  </w:t>
      </w:r>
      <w:proofErr w:type="gramStart"/>
      <w:r>
        <w:t>So</w:t>
      </w:r>
      <w:proofErr w:type="gramEnd"/>
      <w:r>
        <w:t xml:space="preserve"> based on this discussion, G</w:t>
      </w:r>
      <w:bookmarkStart w:id="0" w:name="_GoBack"/>
      <w:bookmarkEnd w:id="0"/>
      <w:r>
        <w:t>ary proposed a title to the group.  After a discussion, the following was proposed developed.</w:t>
      </w:r>
    </w:p>
    <w:p w:rsidR="00B87897" w:rsidRDefault="00B87897" w:rsidP="00B87897">
      <w:pPr>
        <w:spacing w:before="120"/>
        <w:ind w:firstLine="720"/>
        <w:jc w:val="center"/>
        <w:rPr>
          <w:b/>
          <w:color w:val="000000" w:themeColor="text1"/>
          <w:szCs w:val="20"/>
        </w:rPr>
      </w:pPr>
      <w:r w:rsidRPr="00F660E7">
        <w:rPr>
          <w:b/>
          <w:color w:val="000000" w:themeColor="text1"/>
          <w:szCs w:val="20"/>
        </w:rPr>
        <w:t>Title for Document</w:t>
      </w:r>
      <w:r w:rsidRPr="00F660E7">
        <w:rPr>
          <w:color w:val="000000" w:themeColor="text1"/>
          <w:szCs w:val="20"/>
        </w:rPr>
        <w:t xml:space="preserve"> – “</w:t>
      </w:r>
      <w:r w:rsidRPr="00F660E7">
        <w:rPr>
          <w:b/>
          <w:color w:val="000000" w:themeColor="text1"/>
          <w:szCs w:val="20"/>
        </w:rPr>
        <w:t>Guide for Monitoring Distribution Transformers”</w:t>
      </w:r>
    </w:p>
    <w:p w:rsidR="00B87897" w:rsidRPr="00F660E7" w:rsidRDefault="00B87897" w:rsidP="00B87897">
      <w:pPr>
        <w:spacing w:before="120"/>
        <w:jc w:val="center"/>
        <w:rPr>
          <w:color w:val="000000" w:themeColor="text1"/>
          <w:szCs w:val="20"/>
        </w:rPr>
      </w:pPr>
    </w:p>
    <w:p w:rsidR="00B87897" w:rsidRDefault="00B87897" w:rsidP="00B87897">
      <w:pPr>
        <w:autoSpaceDE w:val="0"/>
        <w:autoSpaceDN w:val="0"/>
        <w:adjustRightInd w:val="0"/>
        <w:spacing w:after="120"/>
        <w:ind w:left="1080"/>
      </w:pPr>
      <w:r>
        <w:t xml:space="preserve">A motion was made by </w:t>
      </w:r>
      <w:proofErr w:type="spellStart"/>
      <w:r>
        <w:t>Raka</w:t>
      </w:r>
      <w:proofErr w:type="spellEnd"/>
      <w:r>
        <w:t xml:space="preserve"> Levi and seconded by James Dorsten to accept this as our document title.  Of the group 50 were in favor, 9 opposed and 1 abstained.  The motion passed.</w:t>
      </w:r>
    </w:p>
    <w:p w:rsidR="00B87897" w:rsidRDefault="00B87897" w:rsidP="00B87897">
      <w:pPr>
        <w:autoSpaceDE w:val="0"/>
        <w:autoSpaceDN w:val="0"/>
        <w:adjustRightInd w:val="0"/>
        <w:spacing w:after="120"/>
        <w:ind w:left="1080"/>
      </w:pPr>
      <w:r>
        <w:t xml:space="preserve">Gary explained that the next step would be to determine the Scope of the Guide.  There was a lot of discussion as to if there should be Online and Offline Monitoring.  It was generally agreed that these should be discussed as the document was developed </w:t>
      </w:r>
      <w:proofErr w:type="gramStart"/>
      <w:r>
        <w:t>as long as</w:t>
      </w:r>
      <w:proofErr w:type="gramEnd"/>
      <w:r>
        <w:t xml:space="preserve"> these items remained in the scope that we craft.  After some discussion the group agreed to the following scope wording.</w:t>
      </w:r>
    </w:p>
    <w:p w:rsidR="00B87897" w:rsidRPr="002D77AC" w:rsidRDefault="00B87897" w:rsidP="00B87897">
      <w:pPr>
        <w:spacing w:before="120" w:after="120"/>
        <w:ind w:left="1080" w:right="994"/>
        <w:rPr>
          <w:color w:val="000000" w:themeColor="text1"/>
          <w:szCs w:val="20"/>
        </w:rPr>
      </w:pPr>
      <w:r w:rsidRPr="002D77AC">
        <w:rPr>
          <w:b/>
          <w:color w:val="000000" w:themeColor="text1"/>
          <w:szCs w:val="20"/>
        </w:rPr>
        <w:t xml:space="preserve">This guide covers identification of the key </w:t>
      </w:r>
      <w:proofErr w:type="spellStart"/>
      <w:r w:rsidRPr="002D77AC">
        <w:rPr>
          <w:b/>
          <w:color w:val="000000" w:themeColor="text1"/>
          <w:szCs w:val="20"/>
        </w:rPr>
        <w:t>measureable</w:t>
      </w:r>
      <w:proofErr w:type="spellEnd"/>
      <w:r w:rsidRPr="002D77AC">
        <w:rPr>
          <w:b/>
          <w:color w:val="000000" w:themeColor="text1"/>
          <w:szCs w:val="20"/>
        </w:rPr>
        <w:t xml:space="preserve"> parameters that can be monitored for obtaining an indication of the condition of liquid-immersed distribution transformers.</w:t>
      </w:r>
    </w:p>
    <w:p w:rsidR="00B87897" w:rsidRDefault="00B87897" w:rsidP="00B87897">
      <w:pPr>
        <w:autoSpaceDE w:val="0"/>
        <w:autoSpaceDN w:val="0"/>
        <w:adjustRightInd w:val="0"/>
        <w:spacing w:after="120"/>
        <w:ind w:left="1080"/>
      </w:pPr>
      <w:r>
        <w:t xml:space="preserve">There was some concern that this would not include submergible transformers which are distribution transformers.  A motion was made to send this title and scope to the STNP subcommittee to seek their co-sponsorship.  This motion was made by Steve Shull to accept the scope as presented and to seek the co-sponsorship of the STNP subcommittee.  It was seconded by Said </w:t>
      </w:r>
      <w:proofErr w:type="spellStart"/>
      <w:r>
        <w:t>Hachichi</w:t>
      </w:r>
      <w:proofErr w:type="spellEnd"/>
      <w:r>
        <w:t xml:space="preserve">.  The motion passed with 32 “for”, 10 “against”, and no abstentions.  Mike Thibault volunteered to do this in the STNP subcommittee meeting. </w:t>
      </w:r>
    </w:p>
    <w:p w:rsidR="00B87897" w:rsidRDefault="00B87897" w:rsidP="00B87897">
      <w:pPr>
        <w:autoSpaceDE w:val="0"/>
        <w:autoSpaceDN w:val="0"/>
        <w:adjustRightInd w:val="0"/>
        <w:spacing w:after="120"/>
        <w:ind w:left="1080"/>
      </w:pPr>
      <w:r>
        <w:lastRenderedPageBreak/>
        <w:t xml:space="preserve">Gary said that the next item was to determine if a Purpose of the document should be crafted.  He explained that this was not really </w:t>
      </w:r>
      <w:proofErr w:type="gramStart"/>
      <w:r>
        <w:t>necessary</w:t>
      </w:r>
      <w:proofErr w:type="gramEnd"/>
      <w:r>
        <w:t xml:space="preserve"> and the majority of the documents do not include them.  </w:t>
      </w:r>
      <w:proofErr w:type="gramStart"/>
      <w:r>
        <w:t>Again</w:t>
      </w:r>
      <w:proofErr w:type="gramEnd"/>
      <w:r>
        <w:t xml:space="preserve"> some discussion but in the end the group decided not to formulate this item.  Steve Shull made a motion not to develop a purpose for this document.  It was seconded by James Dorsten.  The motion passed unanimously.  Gary will submit a PAR request for this TF.  Jim Graham will survey the </w:t>
      </w:r>
      <w:proofErr w:type="spellStart"/>
      <w:r>
        <w:t>AdCom</w:t>
      </w:r>
      <w:proofErr w:type="spellEnd"/>
      <w:r>
        <w:t xml:space="preserve"> of the Transformer Committee to determine their direction.  Once this is completed and approval is gained, the PAR application will be submitted to </w:t>
      </w:r>
      <w:proofErr w:type="spellStart"/>
      <w:r>
        <w:t>NesCom</w:t>
      </w:r>
      <w:proofErr w:type="spellEnd"/>
      <w:r>
        <w:t xml:space="preserve">.  It was projected that this would be done by the July </w:t>
      </w:r>
      <w:proofErr w:type="spellStart"/>
      <w:r>
        <w:t>NesCom</w:t>
      </w:r>
      <w:proofErr w:type="spellEnd"/>
      <w:r>
        <w:t xml:space="preserve"> meeting date.</w:t>
      </w:r>
    </w:p>
    <w:p w:rsidR="00B87897" w:rsidRPr="00571942" w:rsidRDefault="00B87897" w:rsidP="00B87897">
      <w:pPr>
        <w:autoSpaceDE w:val="0"/>
        <w:autoSpaceDN w:val="0"/>
        <w:adjustRightInd w:val="0"/>
        <w:spacing w:after="120"/>
        <w:ind w:left="1080"/>
        <w:rPr>
          <w:b/>
          <w:szCs w:val="20"/>
          <w:u w:val="single"/>
        </w:rPr>
      </w:pPr>
      <w:r>
        <w:t xml:space="preserve">Submitted by: </w:t>
      </w:r>
      <w:r>
        <w:t>Mike Thibault</w:t>
      </w:r>
    </w:p>
    <w:p w:rsidR="00B87897" w:rsidRPr="00571942" w:rsidRDefault="00B87897" w:rsidP="00B87897">
      <w:pPr>
        <w:autoSpaceDE w:val="0"/>
        <w:autoSpaceDN w:val="0"/>
        <w:adjustRightInd w:val="0"/>
        <w:spacing w:after="120"/>
        <w:rPr>
          <w:b/>
          <w:szCs w:val="20"/>
          <w:u w:val="single"/>
        </w:rPr>
      </w:pPr>
    </w:p>
    <w:p w:rsidR="005C7E69" w:rsidRPr="00876EF9" w:rsidRDefault="005C7E69" w:rsidP="00142899">
      <w:pPr>
        <w:pStyle w:val="Heading2"/>
      </w:pPr>
      <w:r w:rsidRPr="00876EF9">
        <w:t>Old Business</w:t>
      </w:r>
    </w:p>
    <w:p w:rsidR="00940A4E" w:rsidRPr="00876EF9" w:rsidRDefault="00B87897" w:rsidP="00DF733F">
      <w:pPr>
        <w:pStyle w:val="Indent2"/>
        <w:numPr>
          <w:ilvl w:val="0"/>
          <w:numId w:val="2"/>
        </w:numPr>
      </w:pPr>
      <w:r>
        <w:t>None</w:t>
      </w:r>
    </w:p>
    <w:p w:rsidR="00572060" w:rsidRDefault="00EA379C" w:rsidP="00142899">
      <w:pPr>
        <w:pStyle w:val="Heading2"/>
      </w:pPr>
      <w:r>
        <w:t xml:space="preserve">New Business </w:t>
      </w:r>
    </w:p>
    <w:p w:rsidR="00F85FC1" w:rsidRDefault="00B87897" w:rsidP="00571942">
      <w:pPr>
        <w:pStyle w:val="Indent2"/>
        <w:numPr>
          <w:ilvl w:val="0"/>
          <w:numId w:val="2"/>
        </w:numPr>
      </w:pPr>
      <w:r>
        <w:t xml:space="preserve">Ron </w:t>
      </w:r>
      <w:proofErr w:type="spellStart"/>
      <w:r>
        <w:t>Stahara</w:t>
      </w:r>
      <w:proofErr w:type="spellEnd"/>
      <w:r>
        <w:t xml:space="preserve"> wanted the group to recognize Phil Hopkinson and Craig </w:t>
      </w:r>
      <w:proofErr w:type="spellStart"/>
      <w:r>
        <w:t>Colopy</w:t>
      </w:r>
      <w:proofErr w:type="spellEnd"/>
      <w:r>
        <w:t xml:space="preserve"> for </w:t>
      </w:r>
      <w:r w:rsidR="007E6A65">
        <w:t xml:space="preserve">their tenure of service. </w:t>
      </w:r>
      <w:r>
        <w:t xml:space="preserve"> </w:t>
      </w:r>
    </w:p>
    <w:p w:rsidR="00571942" w:rsidRDefault="00571942" w:rsidP="00571942">
      <w:pPr>
        <w:pStyle w:val="Indent2"/>
        <w:numPr>
          <w:ilvl w:val="0"/>
          <w:numId w:val="2"/>
        </w:numPr>
      </w:pPr>
      <w:r>
        <w:t xml:space="preserve">Phil Hopkinson brought </w:t>
      </w:r>
      <w:r w:rsidR="007E6A65">
        <w:t>up continued issues with Core Gassing. He noted that PCS did work previously on publishing instructive material to mitigate core gassing but was too late for 2015 editions of C57.12.00 and C57.12.90. He also noted that this was an issue on &gt;= 15 kV Lo-High coil construction with wound cores.</w:t>
      </w:r>
    </w:p>
    <w:p w:rsidR="007E6A65" w:rsidRDefault="007E6A65" w:rsidP="007E6A65">
      <w:pPr>
        <w:pStyle w:val="Indent2"/>
        <w:ind w:left="900"/>
      </w:pPr>
      <w:r>
        <w:t>Dan Sauer noted a concern with requiring PD testing on very small transformers</w:t>
      </w:r>
    </w:p>
    <w:p w:rsidR="007E6A65" w:rsidRDefault="007E6A65" w:rsidP="007E6A65">
      <w:pPr>
        <w:pStyle w:val="Indent2"/>
        <w:ind w:left="900"/>
      </w:pPr>
      <w:r>
        <w:t>The Chair encouraged the Sub Committee to attend the working groups and task forces working on this issue.</w:t>
      </w:r>
    </w:p>
    <w:p w:rsidR="007E6A65" w:rsidRDefault="007E6A65" w:rsidP="007E6A65">
      <w:pPr>
        <w:pStyle w:val="Indent2"/>
        <w:ind w:left="900"/>
      </w:pPr>
      <w:r>
        <w:t xml:space="preserve">Dan Sauer noted that there were often time slot overlaps with Distribution meeting and Dielectric test subcommittee meetings. </w:t>
      </w:r>
    </w:p>
    <w:p w:rsidR="00571942" w:rsidRDefault="007E6A65" w:rsidP="00571942">
      <w:pPr>
        <w:pStyle w:val="Indent2"/>
        <w:numPr>
          <w:ilvl w:val="0"/>
          <w:numId w:val="2"/>
        </w:numPr>
      </w:pPr>
      <w:r>
        <w:t xml:space="preserve">Phil Hopkinson brought up continued issues with solar farm inverters interacting with transformers resonance between components of the transformer. </w:t>
      </w:r>
    </w:p>
    <w:p w:rsidR="007E6A65" w:rsidRDefault="007E6A65" w:rsidP="007E6A65">
      <w:pPr>
        <w:pStyle w:val="Indent2"/>
        <w:ind w:left="900"/>
      </w:pPr>
      <w:r>
        <w:t>Dan Sauer asked what was considered the “incoming” in this scenario, it was clarified that the “incoming” was between the inverter and the transformer.</w:t>
      </w:r>
    </w:p>
    <w:p w:rsidR="007E6A65" w:rsidRDefault="007E6A65" w:rsidP="007E6A65">
      <w:pPr>
        <w:pStyle w:val="Indent2"/>
        <w:ind w:left="900"/>
      </w:pPr>
      <w:proofErr w:type="spellStart"/>
      <w:r>
        <w:t>Weijin</w:t>
      </w:r>
      <w:proofErr w:type="spellEnd"/>
      <w:r>
        <w:t xml:space="preserve"> Li asked why a floating Y was used in lieu of a Delta, the answer was not known.</w:t>
      </w:r>
    </w:p>
    <w:p w:rsidR="007E6A65" w:rsidRPr="00876EF9" w:rsidRDefault="007E6A65" w:rsidP="007E6A65">
      <w:pPr>
        <w:pStyle w:val="Indent2"/>
        <w:ind w:left="900"/>
      </w:pPr>
      <w:r>
        <w:t xml:space="preserve">Phil asked if a solar transformer provision should be added to the Distribution SC. </w:t>
      </w:r>
    </w:p>
    <w:p w:rsidR="005C7E69" w:rsidRPr="00876EF9" w:rsidRDefault="005C7E69" w:rsidP="00142899">
      <w:pPr>
        <w:pStyle w:val="Heading2"/>
      </w:pPr>
      <w:r w:rsidRPr="00876EF9">
        <w:t xml:space="preserve">Chairman’s </w:t>
      </w:r>
      <w:r w:rsidR="004F0003">
        <w:t xml:space="preserve">Closing </w:t>
      </w:r>
      <w:r w:rsidRPr="00876EF9">
        <w:t>Remarks and Announcements</w:t>
      </w:r>
    </w:p>
    <w:p w:rsidR="005C7E69" w:rsidRPr="00F116F4" w:rsidRDefault="005C7E69" w:rsidP="00F116F4">
      <w:pPr>
        <w:pStyle w:val="Indent2"/>
      </w:pPr>
      <w:r w:rsidRPr="00876EF9">
        <w:t xml:space="preserve">Steve </w:t>
      </w:r>
      <w:r w:rsidR="00C65AC2">
        <w:t>h</w:t>
      </w:r>
      <w:r w:rsidRPr="00876EF9">
        <w:t>ad</w:t>
      </w:r>
      <w:r w:rsidR="00C65AC2">
        <w:t xml:space="preserve"> no closing comments</w:t>
      </w:r>
      <w:r w:rsidRPr="00876EF9">
        <w:t xml:space="preserve"> to the SC</w:t>
      </w:r>
      <w:r w:rsidR="00C65AC2">
        <w:t xml:space="preserve"> except to see them in </w:t>
      </w:r>
      <w:r w:rsidR="007E6A65">
        <w:t>Jacksonville</w:t>
      </w:r>
      <w:r w:rsidR="00FC4F4A">
        <w:t xml:space="preserve"> in </w:t>
      </w:r>
      <w:r w:rsidR="007E6A65">
        <w:t>fall</w:t>
      </w:r>
      <w:r w:rsidR="0055413E">
        <w:t xml:space="preserve"> of 201</w:t>
      </w:r>
      <w:r w:rsidR="00571942">
        <w:t>8</w:t>
      </w:r>
      <w:r w:rsidRPr="00876EF9">
        <w:t>.</w:t>
      </w:r>
    </w:p>
    <w:p w:rsidR="005C7E69" w:rsidRPr="00876EF9" w:rsidRDefault="005C7E69" w:rsidP="00B74BCB">
      <w:pPr>
        <w:pStyle w:val="Heading2"/>
      </w:pPr>
      <w:r w:rsidRPr="009B008E">
        <w:lastRenderedPageBreak/>
        <w:t>Adjournment</w:t>
      </w:r>
    </w:p>
    <w:p w:rsidR="005C7E69" w:rsidRPr="00876EF9" w:rsidRDefault="00496C3B" w:rsidP="00B74BCB">
      <w:pPr>
        <w:pStyle w:val="Indent1"/>
      </w:pPr>
      <w:r>
        <w:t>Steve</w:t>
      </w:r>
      <w:r w:rsidR="005C7E69" w:rsidRPr="00876EF9">
        <w:t xml:space="preserve"> adjourn</w:t>
      </w:r>
      <w:r>
        <w:t>ed</w:t>
      </w:r>
      <w:r w:rsidR="005C7E69" w:rsidRPr="00876EF9">
        <w:t xml:space="preserve"> the meeting </w:t>
      </w:r>
      <w:r>
        <w:t xml:space="preserve">as provided in the meeting agenda </w:t>
      </w:r>
      <w:r w:rsidR="00D2391C">
        <w:t>at 10:</w:t>
      </w:r>
      <w:r w:rsidR="009F53B7">
        <w:t>15</w:t>
      </w:r>
      <w:r w:rsidR="00D2391C">
        <w:t>am</w:t>
      </w:r>
      <w:r w:rsidR="005C7E69" w:rsidRPr="00876EF9">
        <w:t>.</w:t>
      </w:r>
    </w:p>
    <w:p w:rsidR="005C7E69" w:rsidRPr="00877AFE" w:rsidRDefault="005C7E69" w:rsidP="009B008E">
      <w:pPr>
        <w:pStyle w:val="Indent2"/>
        <w:rPr>
          <w:kern w:val="24"/>
        </w:rPr>
      </w:pPr>
    </w:p>
    <w:sectPr w:rsidR="005C7E69" w:rsidRPr="00877AFE" w:rsidSect="000001B7">
      <w:headerReference w:type="default" r:id="rId9"/>
      <w:footerReference w:type="default" r:id="rId10"/>
      <w:footerReference w:type="firs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756" w:rsidRDefault="00E67756" w:rsidP="00885D16">
      <w:r>
        <w:separator/>
      </w:r>
    </w:p>
  </w:endnote>
  <w:endnote w:type="continuationSeparator" w:id="0">
    <w:p w:rsidR="00E67756" w:rsidRDefault="00E67756" w:rsidP="0088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1B7" w:rsidRDefault="000001B7" w:rsidP="000001B7">
    <w:pPr>
      <w:pStyle w:val="Footer"/>
      <w:jc w:val="center"/>
    </w:pPr>
    <w:r>
      <w:fldChar w:fldCharType="begin"/>
    </w:r>
    <w:r>
      <w:instrText xml:space="preserve"> PAGE  \* Arabic  \* MERGEFORMAT </w:instrText>
    </w:r>
    <w:r>
      <w:fldChar w:fldCharType="separate"/>
    </w:r>
    <w:r w:rsidR="00AA50EE">
      <w:rPr>
        <w:noProof/>
      </w:rPr>
      <w:t>13</w:t>
    </w:r>
    <w:r>
      <w:fldChar w:fldCharType="end"/>
    </w:r>
    <w:r>
      <w:t xml:space="preserve"> of </w:t>
    </w:r>
    <w:r w:rsidR="00E67756">
      <w:fldChar w:fldCharType="begin"/>
    </w:r>
    <w:r w:rsidR="00E67756">
      <w:instrText xml:space="preserve"> NUMPAGES  \* Arabic  \* MERGEFORMAT </w:instrText>
    </w:r>
    <w:r w:rsidR="00E67756">
      <w:fldChar w:fldCharType="separate"/>
    </w:r>
    <w:r w:rsidR="00AA50EE">
      <w:rPr>
        <w:noProof/>
      </w:rPr>
      <w:t>13</w:t>
    </w:r>
    <w:r w:rsidR="00E6775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1B7" w:rsidRDefault="000001B7" w:rsidP="000001B7">
    <w:pPr>
      <w:pStyle w:val="Footer"/>
      <w:jc w:val="center"/>
    </w:pPr>
    <w:r>
      <w:fldChar w:fldCharType="begin"/>
    </w:r>
    <w:r>
      <w:instrText xml:space="preserve"> PAGE  \* Arabic  \* MERGEFORMAT </w:instrText>
    </w:r>
    <w:r>
      <w:fldChar w:fldCharType="separate"/>
    </w:r>
    <w:r w:rsidR="00AA50EE">
      <w:rPr>
        <w:noProof/>
      </w:rPr>
      <w:t>1</w:t>
    </w:r>
    <w:r>
      <w:fldChar w:fldCharType="end"/>
    </w:r>
    <w:r>
      <w:t xml:space="preserve"> of </w:t>
    </w:r>
    <w:fldSimple w:instr=" NUMPAGES  \* Arabic  \* MERGEFORMAT ">
      <w:r w:rsidR="00AA50EE">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756" w:rsidRDefault="00E67756" w:rsidP="00885D16">
      <w:r>
        <w:separator/>
      </w:r>
    </w:p>
  </w:footnote>
  <w:footnote w:type="continuationSeparator" w:id="0">
    <w:p w:rsidR="00E67756" w:rsidRDefault="00E67756" w:rsidP="0088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1B7" w:rsidRPr="000001B7" w:rsidRDefault="000001B7" w:rsidP="000001B7">
    <w:pPr>
      <w:pStyle w:val="Header"/>
      <w:jc w:val="right"/>
      <w:rPr>
        <w:b/>
        <w:sz w:val="24"/>
        <w:szCs w:val="24"/>
      </w:rPr>
    </w:pPr>
    <w:r w:rsidRPr="000001B7">
      <w:rPr>
        <w:b/>
        <w:sz w:val="24"/>
        <w:szCs w:val="24"/>
      </w:rPr>
      <w:t>Annex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B527A"/>
    <w:multiLevelType w:val="hybridMultilevel"/>
    <w:tmpl w:val="BD5CF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315810"/>
    <w:multiLevelType w:val="hybridMultilevel"/>
    <w:tmpl w:val="C7CA1AE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2861B63"/>
    <w:multiLevelType w:val="hybridMultilevel"/>
    <w:tmpl w:val="B2C0E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84CF7"/>
    <w:multiLevelType w:val="hybridMultilevel"/>
    <w:tmpl w:val="DBB09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9F7586"/>
    <w:multiLevelType w:val="hybridMultilevel"/>
    <w:tmpl w:val="E71A6728"/>
    <w:lvl w:ilvl="0" w:tplc="C148792A">
      <w:start w:val="1"/>
      <w:numFmt w:val="bullet"/>
      <w:lvlText w:val="•"/>
      <w:lvlJc w:val="left"/>
      <w:pPr>
        <w:tabs>
          <w:tab w:val="num" w:pos="720"/>
        </w:tabs>
        <w:ind w:left="720" w:hanging="360"/>
      </w:pPr>
      <w:rPr>
        <w:rFonts w:ascii="Times New Roman" w:hAnsi="Times New Roman" w:hint="default"/>
      </w:rPr>
    </w:lvl>
    <w:lvl w:ilvl="1" w:tplc="D1262844" w:tentative="1">
      <w:start w:val="1"/>
      <w:numFmt w:val="bullet"/>
      <w:lvlText w:val="•"/>
      <w:lvlJc w:val="left"/>
      <w:pPr>
        <w:tabs>
          <w:tab w:val="num" w:pos="1440"/>
        </w:tabs>
        <w:ind w:left="1440" w:hanging="360"/>
      </w:pPr>
      <w:rPr>
        <w:rFonts w:ascii="Times New Roman" w:hAnsi="Times New Roman" w:hint="default"/>
      </w:rPr>
    </w:lvl>
    <w:lvl w:ilvl="2" w:tplc="FDD6B95E" w:tentative="1">
      <w:start w:val="1"/>
      <w:numFmt w:val="bullet"/>
      <w:lvlText w:val="•"/>
      <w:lvlJc w:val="left"/>
      <w:pPr>
        <w:tabs>
          <w:tab w:val="num" w:pos="2160"/>
        </w:tabs>
        <w:ind w:left="2160" w:hanging="360"/>
      </w:pPr>
      <w:rPr>
        <w:rFonts w:ascii="Times New Roman" w:hAnsi="Times New Roman" w:hint="default"/>
      </w:rPr>
    </w:lvl>
    <w:lvl w:ilvl="3" w:tplc="B8FE7BAE" w:tentative="1">
      <w:start w:val="1"/>
      <w:numFmt w:val="bullet"/>
      <w:lvlText w:val="•"/>
      <w:lvlJc w:val="left"/>
      <w:pPr>
        <w:tabs>
          <w:tab w:val="num" w:pos="2880"/>
        </w:tabs>
        <w:ind w:left="2880" w:hanging="360"/>
      </w:pPr>
      <w:rPr>
        <w:rFonts w:ascii="Times New Roman" w:hAnsi="Times New Roman" w:hint="default"/>
      </w:rPr>
    </w:lvl>
    <w:lvl w:ilvl="4" w:tplc="47E44982" w:tentative="1">
      <w:start w:val="1"/>
      <w:numFmt w:val="bullet"/>
      <w:lvlText w:val="•"/>
      <w:lvlJc w:val="left"/>
      <w:pPr>
        <w:tabs>
          <w:tab w:val="num" w:pos="3600"/>
        </w:tabs>
        <w:ind w:left="3600" w:hanging="360"/>
      </w:pPr>
      <w:rPr>
        <w:rFonts w:ascii="Times New Roman" w:hAnsi="Times New Roman" w:hint="default"/>
      </w:rPr>
    </w:lvl>
    <w:lvl w:ilvl="5" w:tplc="93162528" w:tentative="1">
      <w:start w:val="1"/>
      <w:numFmt w:val="bullet"/>
      <w:lvlText w:val="•"/>
      <w:lvlJc w:val="left"/>
      <w:pPr>
        <w:tabs>
          <w:tab w:val="num" w:pos="4320"/>
        </w:tabs>
        <w:ind w:left="4320" w:hanging="360"/>
      </w:pPr>
      <w:rPr>
        <w:rFonts w:ascii="Times New Roman" w:hAnsi="Times New Roman" w:hint="default"/>
      </w:rPr>
    </w:lvl>
    <w:lvl w:ilvl="6" w:tplc="CD78EEF2" w:tentative="1">
      <w:start w:val="1"/>
      <w:numFmt w:val="bullet"/>
      <w:lvlText w:val="•"/>
      <w:lvlJc w:val="left"/>
      <w:pPr>
        <w:tabs>
          <w:tab w:val="num" w:pos="5040"/>
        </w:tabs>
        <w:ind w:left="5040" w:hanging="360"/>
      </w:pPr>
      <w:rPr>
        <w:rFonts w:ascii="Times New Roman" w:hAnsi="Times New Roman" w:hint="default"/>
      </w:rPr>
    </w:lvl>
    <w:lvl w:ilvl="7" w:tplc="3AFEA58E" w:tentative="1">
      <w:start w:val="1"/>
      <w:numFmt w:val="bullet"/>
      <w:lvlText w:val="•"/>
      <w:lvlJc w:val="left"/>
      <w:pPr>
        <w:tabs>
          <w:tab w:val="num" w:pos="5760"/>
        </w:tabs>
        <w:ind w:left="5760" w:hanging="360"/>
      </w:pPr>
      <w:rPr>
        <w:rFonts w:ascii="Times New Roman" w:hAnsi="Times New Roman" w:hint="default"/>
      </w:rPr>
    </w:lvl>
    <w:lvl w:ilvl="8" w:tplc="BB645D3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1A94AB0"/>
    <w:multiLevelType w:val="multilevel"/>
    <w:tmpl w:val="7A50D540"/>
    <w:lvl w:ilvl="0">
      <w:start w:val="3"/>
      <w:numFmt w:val="upperLetter"/>
      <w:pStyle w:val="Heading1"/>
      <w:lvlText w:val="Annex %1"/>
      <w:lvlJc w:val="left"/>
      <w:pPr>
        <w:tabs>
          <w:tab w:val="num" w:pos="990"/>
        </w:tabs>
        <w:ind w:left="1710" w:hanging="720"/>
      </w:pPr>
      <w:rPr>
        <w:rFonts w:ascii="Times New Roman" w:hAnsi="Times New Roman" w:cs="Arial" w:hint="default"/>
        <w:b/>
        <w:i w:val="0"/>
        <w:sz w:val="28"/>
      </w:rPr>
    </w:lvl>
    <w:lvl w:ilvl="1">
      <w:start w:val="1"/>
      <w:numFmt w:val="decimal"/>
      <w:pStyle w:val="Heading2"/>
      <w:lvlText w:val="%1.%2"/>
      <w:lvlJc w:val="left"/>
      <w:pPr>
        <w:tabs>
          <w:tab w:val="num" w:pos="990"/>
        </w:tabs>
        <w:ind w:left="2430" w:hanging="720"/>
      </w:pPr>
      <w:rPr>
        <w:rFonts w:ascii="Times New Roman" w:hAnsi="Times New Roman" w:cs="New York" w:hint="default"/>
        <w:b/>
        <w:i w:val="0"/>
        <w:sz w:val="22"/>
      </w:rPr>
    </w:lvl>
    <w:lvl w:ilvl="2">
      <w:start w:val="1"/>
      <w:numFmt w:val="decimal"/>
      <w:pStyle w:val="Heading3"/>
      <w:lvlText w:val="%1.%2.%3"/>
      <w:lvlJc w:val="left"/>
      <w:pPr>
        <w:tabs>
          <w:tab w:val="num" w:pos="990"/>
        </w:tabs>
        <w:ind w:left="315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990"/>
        </w:tabs>
        <w:ind w:left="4230" w:hanging="1080"/>
      </w:pPr>
      <w:rPr>
        <w:rFonts w:ascii="Times New Roman" w:hAnsi="Times New Roman" w:cs="New York" w:hint="default"/>
        <w:b w:val="0"/>
        <w:i w:val="0"/>
        <w:sz w:val="22"/>
      </w:rPr>
    </w:lvl>
    <w:lvl w:ilvl="4">
      <w:start w:val="1"/>
      <w:numFmt w:val="decimal"/>
      <w:lvlText w:val="%1.%2.%3.%4.%5"/>
      <w:lvlJc w:val="left"/>
      <w:pPr>
        <w:tabs>
          <w:tab w:val="num" w:pos="990"/>
        </w:tabs>
        <w:ind w:left="5310" w:hanging="1440"/>
      </w:pPr>
      <w:rPr>
        <w:rFonts w:cs="New York" w:hint="default"/>
      </w:rPr>
    </w:lvl>
    <w:lvl w:ilvl="5">
      <w:start w:val="1"/>
      <w:numFmt w:val="decimal"/>
      <w:lvlText w:val="%1.%2.%3.%4.%5.%6"/>
      <w:lvlJc w:val="left"/>
      <w:pPr>
        <w:tabs>
          <w:tab w:val="num" w:pos="990"/>
        </w:tabs>
        <w:ind w:left="6030" w:hanging="1440"/>
      </w:pPr>
      <w:rPr>
        <w:rFonts w:cs="New York" w:hint="default"/>
      </w:rPr>
    </w:lvl>
    <w:lvl w:ilvl="6">
      <w:start w:val="1"/>
      <w:numFmt w:val="decimal"/>
      <w:lvlText w:val="%1.%2.%3.%4.%5.%6.%7"/>
      <w:lvlJc w:val="left"/>
      <w:pPr>
        <w:tabs>
          <w:tab w:val="num" w:pos="990"/>
        </w:tabs>
        <w:ind w:left="7110" w:hanging="1800"/>
      </w:pPr>
      <w:rPr>
        <w:rFonts w:cs="New York" w:hint="default"/>
      </w:rPr>
    </w:lvl>
    <w:lvl w:ilvl="7">
      <w:start w:val="1"/>
      <w:numFmt w:val="decimal"/>
      <w:lvlText w:val="%1.%2.%3.%4.%5.%6.%7.%8"/>
      <w:lvlJc w:val="left"/>
      <w:pPr>
        <w:tabs>
          <w:tab w:val="num" w:pos="990"/>
        </w:tabs>
        <w:ind w:left="7830" w:hanging="1800"/>
      </w:pPr>
      <w:rPr>
        <w:rFonts w:cs="New York" w:hint="default"/>
      </w:rPr>
    </w:lvl>
    <w:lvl w:ilvl="8">
      <w:start w:val="1"/>
      <w:numFmt w:val="decimal"/>
      <w:lvlText w:val="%1.%2.%3.%4.%5.%6.%7.%8.%9"/>
      <w:lvlJc w:val="left"/>
      <w:pPr>
        <w:tabs>
          <w:tab w:val="num" w:pos="990"/>
        </w:tabs>
        <w:ind w:left="8910" w:hanging="2160"/>
      </w:pPr>
      <w:rPr>
        <w:rFonts w:cs="New York" w:hint="default"/>
      </w:rPr>
    </w:lvl>
  </w:abstractNum>
  <w:abstractNum w:abstractNumId="6" w15:restartNumberingAfterBreak="0">
    <w:nsid w:val="341969CC"/>
    <w:multiLevelType w:val="hybridMultilevel"/>
    <w:tmpl w:val="9920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46B6B"/>
    <w:multiLevelType w:val="hybridMultilevel"/>
    <w:tmpl w:val="0ABC363E"/>
    <w:lvl w:ilvl="0" w:tplc="AC7A7446">
      <w:start w:val="1"/>
      <w:numFmt w:val="decimal"/>
      <w:lvlText w:val="%1."/>
      <w:lvlJc w:val="left"/>
      <w:pPr>
        <w:ind w:left="1350" w:hanging="360"/>
      </w:pPr>
      <w:rPr>
        <w:rFonts w:hint="default"/>
      </w:rPr>
    </w:lvl>
    <w:lvl w:ilvl="1" w:tplc="BEEAC182">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07CE1"/>
    <w:multiLevelType w:val="hybridMultilevel"/>
    <w:tmpl w:val="63E0E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5C2365"/>
    <w:multiLevelType w:val="hybridMultilevel"/>
    <w:tmpl w:val="1064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55287"/>
    <w:multiLevelType w:val="hybridMultilevel"/>
    <w:tmpl w:val="5922E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FA2562"/>
    <w:multiLevelType w:val="hybridMultilevel"/>
    <w:tmpl w:val="988A8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1F212A"/>
    <w:multiLevelType w:val="hybridMultilevel"/>
    <w:tmpl w:val="7B48FD74"/>
    <w:lvl w:ilvl="0" w:tplc="EBB88656">
      <w:start w:val="1"/>
      <w:numFmt w:val="decimal"/>
      <w:lvlText w:val="%1."/>
      <w:lvlJc w:val="left"/>
      <w:pPr>
        <w:tabs>
          <w:tab w:val="num" w:pos="1080"/>
        </w:tabs>
        <w:ind w:left="1080" w:hanging="360"/>
      </w:pPr>
      <w:rPr>
        <w:rFonts w:ascii="Arial" w:eastAsia="Times New Roman" w:hAnsi="Arial" w:cs="Arial"/>
      </w:rPr>
    </w:lvl>
    <w:lvl w:ilvl="1" w:tplc="830E5992" w:tentative="1">
      <w:start w:val="1"/>
      <w:numFmt w:val="bullet"/>
      <w:lvlText w:val="•"/>
      <w:lvlJc w:val="left"/>
      <w:pPr>
        <w:tabs>
          <w:tab w:val="num" w:pos="1800"/>
        </w:tabs>
        <w:ind w:left="1800" w:hanging="360"/>
      </w:pPr>
      <w:rPr>
        <w:rFonts w:ascii="Arial" w:hAnsi="Arial" w:hint="default"/>
      </w:rPr>
    </w:lvl>
    <w:lvl w:ilvl="2" w:tplc="97FE834C" w:tentative="1">
      <w:start w:val="1"/>
      <w:numFmt w:val="bullet"/>
      <w:lvlText w:val="•"/>
      <w:lvlJc w:val="left"/>
      <w:pPr>
        <w:tabs>
          <w:tab w:val="num" w:pos="2520"/>
        </w:tabs>
        <w:ind w:left="2520" w:hanging="360"/>
      </w:pPr>
      <w:rPr>
        <w:rFonts w:ascii="Arial" w:hAnsi="Arial" w:hint="default"/>
      </w:rPr>
    </w:lvl>
    <w:lvl w:ilvl="3" w:tplc="9BFA57F2" w:tentative="1">
      <w:start w:val="1"/>
      <w:numFmt w:val="bullet"/>
      <w:lvlText w:val="•"/>
      <w:lvlJc w:val="left"/>
      <w:pPr>
        <w:tabs>
          <w:tab w:val="num" w:pos="3240"/>
        </w:tabs>
        <w:ind w:left="3240" w:hanging="360"/>
      </w:pPr>
      <w:rPr>
        <w:rFonts w:ascii="Arial" w:hAnsi="Arial" w:hint="default"/>
      </w:rPr>
    </w:lvl>
    <w:lvl w:ilvl="4" w:tplc="31F03A9A" w:tentative="1">
      <w:start w:val="1"/>
      <w:numFmt w:val="bullet"/>
      <w:lvlText w:val="•"/>
      <w:lvlJc w:val="left"/>
      <w:pPr>
        <w:tabs>
          <w:tab w:val="num" w:pos="3960"/>
        </w:tabs>
        <w:ind w:left="3960" w:hanging="360"/>
      </w:pPr>
      <w:rPr>
        <w:rFonts w:ascii="Arial" w:hAnsi="Arial" w:hint="default"/>
      </w:rPr>
    </w:lvl>
    <w:lvl w:ilvl="5" w:tplc="AB2A1862" w:tentative="1">
      <w:start w:val="1"/>
      <w:numFmt w:val="bullet"/>
      <w:lvlText w:val="•"/>
      <w:lvlJc w:val="left"/>
      <w:pPr>
        <w:tabs>
          <w:tab w:val="num" w:pos="4680"/>
        </w:tabs>
        <w:ind w:left="4680" w:hanging="360"/>
      </w:pPr>
      <w:rPr>
        <w:rFonts w:ascii="Arial" w:hAnsi="Arial" w:hint="default"/>
      </w:rPr>
    </w:lvl>
    <w:lvl w:ilvl="6" w:tplc="EB0CC3CC" w:tentative="1">
      <w:start w:val="1"/>
      <w:numFmt w:val="bullet"/>
      <w:lvlText w:val="•"/>
      <w:lvlJc w:val="left"/>
      <w:pPr>
        <w:tabs>
          <w:tab w:val="num" w:pos="5400"/>
        </w:tabs>
        <w:ind w:left="5400" w:hanging="360"/>
      </w:pPr>
      <w:rPr>
        <w:rFonts w:ascii="Arial" w:hAnsi="Arial" w:hint="default"/>
      </w:rPr>
    </w:lvl>
    <w:lvl w:ilvl="7" w:tplc="EF88D06C" w:tentative="1">
      <w:start w:val="1"/>
      <w:numFmt w:val="bullet"/>
      <w:lvlText w:val="•"/>
      <w:lvlJc w:val="left"/>
      <w:pPr>
        <w:tabs>
          <w:tab w:val="num" w:pos="6120"/>
        </w:tabs>
        <w:ind w:left="6120" w:hanging="360"/>
      </w:pPr>
      <w:rPr>
        <w:rFonts w:ascii="Arial" w:hAnsi="Arial" w:hint="default"/>
      </w:rPr>
    </w:lvl>
    <w:lvl w:ilvl="8" w:tplc="377E4412"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6F956C21"/>
    <w:multiLevelType w:val="multilevel"/>
    <w:tmpl w:val="D958BEF6"/>
    <w:lvl w:ilvl="0">
      <w:start w:val="1"/>
      <w:numFmt w:val="decimal"/>
      <w:pStyle w:val="IEEEStdsLevel1Header"/>
      <w:suff w:val="space"/>
      <w:lvlText w:val="%1."/>
      <w:lvlJc w:val="left"/>
      <w:pPr>
        <w:ind w:left="18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9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8B75D1A"/>
    <w:multiLevelType w:val="hybridMultilevel"/>
    <w:tmpl w:val="319A6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3"/>
  </w:num>
  <w:num w:numId="4">
    <w:abstractNumId w:val="7"/>
  </w:num>
  <w:num w:numId="5">
    <w:abstractNumId w:val="8"/>
  </w:num>
  <w:num w:numId="6">
    <w:abstractNumId w:val="10"/>
  </w:num>
  <w:num w:numId="7">
    <w:abstractNumId w:val="4"/>
  </w:num>
  <w:num w:numId="8">
    <w:abstractNumId w:val="14"/>
  </w:num>
  <w:num w:numId="9">
    <w:abstractNumId w:val="6"/>
  </w:num>
  <w:num w:numId="10">
    <w:abstractNumId w:val="11"/>
  </w:num>
  <w:num w:numId="11">
    <w:abstractNumId w:val="9"/>
  </w:num>
  <w:num w:numId="12">
    <w:abstractNumId w:val="3"/>
  </w:num>
  <w:num w:numId="13">
    <w:abstractNumId w:val="0"/>
  </w:num>
  <w:num w:numId="14">
    <w:abstractNumId w:val="12"/>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15"/>
    <w:rsid w:val="000001A1"/>
    <w:rsid w:val="000001B7"/>
    <w:rsid w:val="000004AD"/>
    <w:rsid w:val="00000750"/>
    <w:rsid w:val="00000B29"/>
    <w:rsid w:val="00000B37"/>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C5C"/>
    <w:rsid w:val="00015109"/>
    <w:rsid w:val="000158B3"/>
    <w:rsid w:val="0001590F"/>
    <w:rsid w:val="00016182"/>
    <w:rsid w:val="00016199"/>
    <w:rsid w:val="00016933"/>
    <w:rsid w:val="00017762"/>
    <w:rsid w:val="00017BB1"/>
    <w:rsid w:val="00020145"/>
    <w:rsid w:val="00020472"/>
    <w:rsid w:val="000209D5"/>
    <w:rsid w:val="00020D4B"/>
    <w:rsid w:val="00020D8E"/>
    <w:rsid w:val="00020FE9"/>
    <w:rsid w:val="00022FE7"/>
    <w:rsid w:val="0002306E"/>
    <w:rsid w:val="00023673"/>
    <w:rsid w:val="00023DD9"/>
    <w:rsid w:val="00025391"/>
    <w:rsid w:val="00025F0D"/>
    <w:rsid w:val="00026270"/>
    <w:rsid w:val="00026CB8"/>
    <w:rsid w:val="00027869"/>
    <w:rsid w:val="00027B4A"/>
    <w:rsid w:val="0003074B"/>
    <w:rsid w:val="000319DB"/>
    <w:rsid w:val="00031B6C"/>
    <w:rsid w:val="00032134"/>
    <w:rsid w:val="00033150"/>
    <w:rsid w:val="000339EE"/>
    <w:rsid w:val="00033AE3"/>
    <w:rsid w:val="000346D2"/>
    <w:rsid w:val="000368D0"/>
    <w:rsid w:val="00037BFD"/>
    <w:rsid w:val="00037F29"/>
    <w:rsid w:val="0004076E"/>
    <w:rsid w:val="0004077B"/>
    <w:rsid w:val="00041F23"/>
    <w:rsid w:val="00041F2F"/>
    <w:rsid w:val="0004240B"/>
    <w:rsid w:val="00042B7D"/>
    <w:rsid w:val="00042E12"/>
    <w:rsid w:val="00043733"/>
    <w:rsid w:val="0004456B"/>
    <w:rsid w:val="00044DF5"/>
    <w:rsid w:val="00044E4D"/>
    <w:rsid w:val="0004543A"/>
    <w:rsid w:val="00045A4C"/>
    <w:rsid w:val="00045BDE"/>
    <w:rsid w:val="00045D55"/>
    <w:rsid w:val="00045E4E"/>
    <w:rsid w:val="00046E0D"/>
    <w:rsid w:val="00047C93"/>
    <w:rsid w:val="00050C2C"/>
    <w:rsid w:val="00051765"/>
    <w:rsid w:val="000520FD"/>
    <w:rsid w:val="00052115"/>
    <w:rsid w:val="000522A4"/>
    <w:rsid w:val="00052ABE"/>
    <w:rsid w:val="00052F22"/>
    <w:rsid w:val="00053599"/>
    <w:rsid w:val="0005373C"/>
    <w:rsid w:val="00053B96"/>
    <w:rsid w:val="00054A55"/>
    <w:rsid w:val="00055BE4"/>
    <w:rsid w:val="00055CD4"/>
    <w:rsid w:val="00055F4D"/>
    <w:rsid w:val="00055FB0"/>
    <w:rsid w:val="000561A2"/>
    <w:rsid w:val="000567B9"/>
    <w:rsid w:val="00056A97"/>
    <w:rsid w:val="00056CD2"/>
    <w:rsid w:val="00057221"/>
    <w:rsid w:val="0005774D"/>
    <w:rsid w:val="00057B29"/>
    <w:rsid w:val="00057B73"/>
    <w:rsid w:val="00060D94"/>
    <w:rsid w:val="00061A1A"/>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AC0"/>
    <w:rsid w:val="00071B68"/>
    <w:rsid w:val="00072221"/>
    <w:rsid w:val="0007321D"/>
    <w:rsid w:val="000734BA"/>
    <w:rsid w:val="000739A5"/>
    <w:rsid w:val="00073FF4"/>
    <w:rsid w:val="0007444F"/>
    <w:rsid w:val="00074EA0"/>
    <w:rsid w:val="00075062"/>
    <w:rsid w:val="00076087"/>
    <w:rsid w:val="0007612B"/>
    <w:rsid w:val="00077118"/>
    <w:rsid w:val="00077889"/>
    <w:rsid w:val="00077C3F"/>
    <w:rsid w:val="00077C7E"/>
    <w:rsid w:val="00081D6C"/>
    <w:rsid w:val="00082582"/>
    <w:rsid w:val="00082E28"/>
    <w:rsid w:val="00083BA0"/>
    <w:rsid w:val="00084174"/>
    <w:rsid w:val="00084CB6"/>
    <w:rsid w:val="000861D9"/>
    <w:rsid w:val="00086521"/>
    <w:rsid w:val="00087161"/>
    <w:rsid w:val="00087444"/>
    <w:rsid w:val="00087C60"/>
    <w:rsid w:val="00087F89"/>
    <w:rsid w:val="000907FB"/>
    <w:rsid w:val="00091B5D"/>
    <w:rsid w:val="00091BD6"/>
    <w:rsid w:val="00091F80"/>
    <w:rsid w:val="00092D1B"/>
    <w:rsid w:val="00093010"/>
    <w:rsid w:val="000936DD"/>
    <w:rsid w:val="00093C39"/>
    <w:rsid w:val="000941C4"/>
    <w:rsid w:val="000943AE"/>
    <w:rsid w:val="000946AF"/>
    <w:rsid w:val="00094B5E"/>
    <w:rsid w:val="00094FD1"/>
    <w:rsid w:val="00095155"/>
    <w:rsid w:val="000954D5"/>
    <w:rsid w:val="0009559F"/>
    <w:rsid w:val="00095B42"/>
    <w:rsid w:val="00096DF2"/>
    <w:rsid w:val="00097426"/>
    <w:rsid w:val="00097F5C"/>
    <w:rsid w:val="000A0C70"/>
    <w:rsid w:val="000A1307"/>
    <w:rsid w:val="000A14D1"/>
    <w:rsid w:val="000A15FB"/>
    <w:rsid w:val="000A1680"/>
    <w:rsid w:val="000A29AC"/>
    <w:rsid w:val="000A2C43"/>
    <w:rsid w:val="000A3EFA"/>
    <w:rsid w:val="000A42E3"/>
    <w:rsid w:val="000A486D"/>
    <w:rsid w:val="000A501F"/>
    <w:rsid w:val="000A5C4E"/>
    <w:rsid w:val="000A71B9"/>
    <w:rsid w:val="000A7445"/>
    <w:rsid w:val="000A7D45"/>
    <w:rsid w:val="000B011A"/>
    <w:rsid w:val="000B0214"/>
    <w:rsid w:val="000B08A3"/>
    <w:rsid w:val="000B09A4"/>
    <w:rsid w:val="000B0A22"/>
    <w:rsid w:val="000B0DFA"/>
    <w:rsid w:val="000B277D"/>
    <w:rsid w:val="000B33BA"/>
    <w:rsid w:val="000B3856"/>
    <w:rsid w:val="000B4096"/>
    <w:rsid w:val="000B4310"/>
    <w:rsid w:val="000B50AB"/>
    <w:rsid w:val="000B52ED"/>
    <w:rsid w:val="000B5302"/>
    <w:rsid w:val="000B5DB2"/>
    <w:rsid w:val="000B6005"/>
    <w:rsid w:val="000B6646"/>
    <w:rsid w:val="000B68F2"/>
    <w:rsid w:val="000B70F8"/>
    <w:rsid w:val="000B7774"/>
    <w:rsid w:val="000C0800"/>
    <w:rsid w:val="000C090B"/>
    <w:rsid w:val="000C1681"/>
    <w:rsid w:val="000C1A4E"/>
    <w:rsid w:val="000C1C56"/>
    <w:rsid w:val="000C202A"/>
    <w:rsid w:val="000C26E0"/>
    <w:rsid w:val="000C2841"/>
    <w:rsid w:val="000C2F1D"/>
    <w:rsid w:val="000C32E4"/>
    <w:rsid w:val="000C4066"/>
    <w:rsid w:val="000C55EC"/>
    <w:rsid w:val="000C57AA"/>
    <w:rsid w:val="000C5F0E"/>
    <w:rsid w:val="000C66F1"/>
    <w:rsid w:val="000C6767"/>
    <w:rsid w:val="000C694A"/>
    <w:rsid w:val="000D02B4"/>
    <w:rsid w:val="000D0F5D"/>
    <w:rsid w:val="000D1AA4"/>
    <w:rsid w:val="000D2078"/>
    <w:rsid w:val="000D2156"/>
    <w:rsid w:val="000D2400"/>
    <w:rsid w:val="000D24EC"/>
    <w:rsid w:val="000D3172"/>
    <w:rsid w:val="000D3A39"/>
    <w:rsid w:val="000D4E65"/>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E7FFC"/>
    <w:rsid w:val="000F0047"/>
    <w:rsid w:val="000F034B"/>
    <w:rsid w:val="000F035B"/>
    <w:rsid w:val="000F04B5"/>
    <w:rsid w:val="000F120E"/>
    <w:rsid w:val="000F171D"/>
    <w:rsid w:val="000F2960"/>
    <w:rsid w:val="000F3D1E"/>
    <w:rsid w:val="000F3DA8"/>
    <w:rsid w:val="000F3FD3"/>
    <w:rsid w:val="000F4038"/>
    <w:rsid w:val="000F428E"/>
    <w:rsid w:val="000F4345"/>
    <w:rsid w:val="000F4ADD"/>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4123"/>
    <w:rsid w:val="0010432C"/>
    <w:rsid w:val="00104FC4"/>
    <w:rsid w:val="001052D0"/>
    <w:rsid w:val="001055AF"/>
    <w:rsid w:val="00105BA2"/>
    <w:rsid w:val="00106C85"/>
    <w:rsid w:val="00110852"/>
    <w:rsid w:val="00110BB2"/>
    <w:rsid w:val="00111248"/>
    <w:rsid w:val="00111C3E"/>
    <w:rsid w:val="0011252E"/>
    <w:rsid w:val="001126E3"/>
    <w:rsid w:val="00112AB3"/>
    <w:rsid w:val="00112CD9"/>
    <w:rsid w:val="00112F93"/>
    <w:rsid w:val="00113700"/>
    <w:rsid w:val="001145D1"/>
    <w:rsid w:val="00114B99"/>
    <w:rsid w:val="0011564B"/>
    <w:rsid w:val="0011659D"/>
    <w:rsid w:val="00116FA6"/>
    <w:rsid w:val="00117283"/>
    <w:rsid w:val="0011776C"/>
    <w:rsid w:val="00117F43"/>
    <w:rsid w:val="001208B8"/>
    <w:rsid w:val="00120A1E"/>
    <w:rsid w:val="00120E8C"/>
    <w:rsid w:val="00120F0A"/>
    <w:rsid w:val="001218CB"/>
    <w:rsid w:val="00122D4F"/>
    <w:rsid w:val="00122F13"/>
    <w:rsid w:val="00123914"/>
    <w:rsid w:val="00124A51"/>
    <w:rsid w:val="00124B32"/>
    <w:rsid w:val="00124C19"/>
    <w:rsid w:val="00125354"/>
    <w:rsid w:val="0012557E"/>
    <w:rsid w:val="00125963"/>
    <w:rsid w:val="00126A05"/>
    <w:rsid w:val="00126CA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DA7"/>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899"/>
    <w:rsid w:val="00142AC3"/>
    <w:rsid w:val="0014372F"/>
    <w:rsid w:val="001464D2"/>
    <w:rsid w:val="001469C5"/>
    <w:rsid w:val="001477EB"/>
    <w:rsid w:val="00147AEB"/>
    <w:rsid w:val="001501FD"/>
    <w:rsid w:val="00150687"/>
    <w:rsid w:val="00150B15"/>
    <w:rsid w:val="00150F06"/>
    <w:rsid w:val="001515E6"/>
    <w:rsid w:val="001517F3"/>
    <w:rsid w:val="00154624"/>
    <w:rsid w:val="0015537F"/>
    <w:rsid w:val="00156384"/>
    <w:rsid w:val="00156965"/>
    <w:rsid w:val="0015703C"/>
    <w:rsid w:val="00157171"/>
    <w:rsid w:val="0015733E"/>
    <w:rsid w:val="00157914"/>
    <w:rsid w:val="00157AA1"/>
    <w:rsid w:val="00157E8B"/>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FFD"/>
    <w:rsid w:val="00166460"/>
    <w:rsid w:val="0016685C"/>
    <w:rsid w:val="00167154"/>
    <w:rsid w:val="001676A1"/>
    <w:rsid w:val="001705C4"/>
    <w:rsid w:val="00170746"/>
    <w:rsid w:val="00170F81"/>
    <w:rsid w:val="001717FD"/>
    <w:rsid w:val="001722DC"/>
    <w:rsid w:val="00172A79"/>
    <w:rsid w:val="00172A94"/>
    <w:rsid w:val="0017320D"/>
    <w:rsid w:val="00175289"/>
    <w:rsid w:val="00175C31"/>
    <w:rsid w:val="00175CA1"/>
    <w:rsid w:val="0017618C"/>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E15"/>
    <w:rsid w:val="00186076"/>
    <w:rsid w:val="0018652F"/>
    <w:rsid w:val="00187240"/>
    <w:rsid w:val="00187C27"/>
    <w:rsid w:val="0019074E"/>
    <w:rsid w:val="00190A14"/>
    <w:rsid w:val="00190C73"/>
    <w:rsid w:val="00190D05"/>
    <w:rsid w:val="001913DB"/>
    <w:rsid w:val="00192302"/>
    <w:rsid w:val="00192A76"/>
    <w:rsid w:val="001932E2"/>
    <w:rsid w:val="00193C4D"/>
    <w:rsid w:val="00193F42"/>
    <w:rsid w:val="001944E7"/>
    <w:rsid w:val="00194FE3"/>
    <w:rsid w:val="001951CD"/>
    <w:rsid w:val="00195608"/>
    <w:rsid w:val="00195A6C"/>
    <w:rsid w:val="0019608F"/>
    <w:rsid w:val="00196372"/>
    <w:rsid w:val="00196535"/>
    <w:rsid w:val="00196B16"/>
    <w:rsid w:val="00196D3F"/>
    <w:rsid w:val="00196D94"/>
    <w:rsid w:val="00197737"/>
    <w:rsid w:val="001A1C68"/>
    <w:rsid w:val="001A3281"/>
    <w:rsid w:val="001A3881"/>
    <w:rsid w:val="001A40C2"/>
    <w:rsid w:val="001A45AD"/>
    <w:rsid w:val="001A47C8"/>
    <w:rsid w:val="001A5084"/>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4054"/>
    <w:rsid w:val="001B554A"/>
    <w:rsid w:val="001B5590"/>
    <w:rsid w:val="001B5A20"/>
    <w:rsid w:val="001B7685"/>
    <w:rsid w:val="001C032B"/>
    <w:rsid w:val="001C0408"/>
    <w:rsid w:val="001C0D92"/>
    <w:rsid w:val="001C1117"/>
    <w:rsid w:val="001C1119"/>
    <w:rsid w:val="001C181F"/>
    <w:rsid w:val="001C1871"/>
    <w:rsid w:val="001C2C9F"/>
    <w:rsid w:val="001C2F24"/>
    <w:rsid w:val="001C344D"/>
    <w:rsid w:val="001C35AC"/>
    <w:rsid w:val="001C3848"/>
    <w:rsid w:val="001C3B51"/>
    <w:rsid w:val="001C49B3"/>
    <w:rsid w:val="001C49C6"/>
    <w:rsid w:val="001C5D06"/>
    <w:rsid w:val="001C682B"/>
    <w:rsid w:val="001C7ADE"/>
    <w:rsid w:val="001D0198"/>
    <w:rsid w:val="001D03E7"/>
    <w:rsid w:val="001D048A"/>
    <w:rsid w:val="001D052E"/>
    <w:rsid w:val="001D11F7"/>
    <w:rsid w:val="001D1623"/>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7763"/>
    <w:rsid w:val="001D796C"/>
    <w:rsid w:val="001E0EBB"/>
    <w:rsid w:val="001E0FC1"/>
    <w:rsid w:val="001E1757"/>
    <w:rsid w:val="001E3281"/>
    <w:rsid w:val="001E34D7"/>
    <w:rsid w:val="001E38B0"/>
    <w:rsid w:val="001E3BE6"/>
    <w:rsid w:val="001E5383"/>
    <w:rsid w:val="001E5817"/>
    <w:rsid w:val="001E5F90"/>
    <w:rsid w:val="001E7894"/>
    <w:rsid w:val="001E7B56"/>
    <w:rsid w:val="001E7FC2"/>
    <w:rsid w:val="001F0550"/>
    <w:rsid w:val="001F220B"/>
    <w:rsid w:val="001F277C"/>
    <w:rsid w:val="001F2796"/>
    <w:rsid w:val="001F4259"/>
    <w:rsid w:val="001F51B6"/>
    <w:rsid w:val="001F531F"/>
    <w:rsid w:val="001F5A2F"/>
    <w:rsid w:val="001F5D05"/>
    <w:rsid w:val="001F63C9"/>
    <w:rsid w:val="001F6944"/>
    <w:rsid w:val="001F6C50"/>
    <w:rsid w:val="001F740B"/>
    <w:rsid w:val="001F779A"/>
    <w:rsid w:val="001F795A"/>
    <w:rsid w:val="001F7F21"/>
    <w:rsid w:val="00200571"/>
    <w:rsid w:val="0020059B"/>
    <w:rsid w:val="0020076A"/>
    <w:rsid w:val="002007FA"/>
    <w:rsid w:val="00202E5A"/>
    <w:rsid w:val="00203527"/>
    <w:rsid w:val="00203EB6"/>
    <w:rsid w:val="00204A24"/>
    <w:rsid w:val="00204C51"/>
    <w:rsid w:val="00204D97"/>
    <w:rsid w:val="00204E58"/>
    <w:rsid w:val="0020521E"/>
    <w:rsid w:val="002058F4"/>
    <w:rsid w:val="00206E08"/>
    <w:rsid w:val="00206FD6"/>
    <w:rsid w:val="00207A20"/>
    <w:rsid w:val="00207C70"/>
    <w:rsid w:val="002101F2"/>
    <w:rsid w:val="00210DD3"/>
    <w:rsid w:val="00212289"/>
    <w:rsid w:val="0021273D"/>
    <w:rsid w:val="00214B82"/>
    <w:rsid w:val="00214F4E"/>
    <w:rsid w:val="002155A9"/>
    <w:rsid w:val="00215AD7"/>
    <w:rsid w:val="002161BA"/>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C74"/>
    <w:rsid w:val="00237443"/>
    <w:rsid w:val="0023768F"/>
    <w:rsid w:val="002378DE"/>
    <w:rsid w:val="00237F5A"/>
    <w:rsid w:val="002406E9"/>
    <w:rsid w:val="002407FE"/>
    <w:rsid w:val="00241349"/>
    <w:rsid w:val="00241BE5"/>
    <w:rsid w:val="00242833"/>
    <w:rsid w:val="00243862"/>
    <w:rsid w:val="002440AD"/>
    <w:rsid w:val="0024424D"/>
    <w:rsid w:val="00244897"/>
    <w:rsid w:val="00244C50"/>
    <w:rsid w:val="002456DE"/>
    <w:rsid w:val="00245909"/>
    <w:rsid w:val="00245EE1"/>
    <w:rsid w:val="0024629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6CCF"/>
    <w:rsid w:val="0026758D"/>
    <w:rsid w:val="002675AD"/>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25AF"/>
    <w:rsid w:val="002829AC"/>
    <w:rsid w:val="002829B7"/>
    <w:rsid w:val="00282E06"/>
    <w:rsid w:val="00282FB6"/>
    <w:rsid w:val="00283052"/>
    <w:rsid w:val="00283BAF"/>
    <w:rsid w:val="00284913"/>
    <w:rsid w:val="00284BE8"/>
    <w:rsid w:val="00284E17"/>
    <w:rsid w:val="0028547A"/>
    <w:rsid w:val="00285BE1"/>
    <w:rsid w:val="00285D4C"/>
    <w:rsid w:val="00285D8A"/>
    <w:rsid w:val="00286908"/>
    <w:rsid w:val="00287498"/>
    <w:rsid w:val="00287A94"/>
    <w:rsid w:val="0029001E"/>
    <w:rsid w:val="002905D8"/>
    <w:rsid w:val="00290B9E"/>
    <w:rsid w:val="002911D4"/>
    <w:rsid w:val="00291944"/>
    <w:rsid w:val="00291A7E"/>
    <w:rsid w:val="0029238F"/>
    <w:rsid w:val="00292E08"/>
    <w:rsid w:val="00293498"/>
    <w:rsid w:val="002938AC"/>
    <w:rsid w:val="00294224"/>
    <w:rsid w:val="00294948"/>
    <w:rsid w:val="00294C23"/>
    <w:rsid w:val="002954E1"/>
    <w:rsid w:val="002958F7"/>
    <w:rsid w:val="00296473"/>
    <w:rsid w:val="00296C19"/>
    <w:rsid w:val="00296C7D"/>
    <w:rsid w:val="002A10AF"/>
    <w:rsid w:val="002A1451"/>
    <w:rsid w:val="002A1AA3"/>
    <w:rsid w:val="002A1CAF"/>
    <w:rsid w:val="002A2305"/>
    <w:rsid w:val="002A30C6"/>
    <w:rsid w:val="002A3501"/>
    <w:rsid w:val="002A3B6D"/>
    <w:rsid w:val="002A405E"/>
    <w:rsid w:val="002A4734"/>
    <w:rsid w:val="002A4A8B"/>
    <w:rsid w:val="002A4E3F"/>
    <w:rsid w:val="002A4E74"/>
    <w:rsid w:val="002A5250"/>
    <w:rsid w:val="002A5629"/>
    <w:rsid w:val="002A62F2"/>
    <w:rsid w:val="002A6DC6"/>
    <w:rsid w:val="002A726A"/>
    <w:rsid w:val="002A7360"/>
    <w:rsid w:val="002B0910"/>
    <w:rsid w:val="002B1125"/>
    <w:rsid w:val="002B119E"/>
    <w:rsid w:val="002B171F"/>
    <w:rsid w:val="002B1BCD"/>
    <w:rsid w:val="002B1D33"/>
    <w:rsid w:val="002B29EA"/>
    <w:rsid w:val="002B2E90"/>
    <w:rsid w:val="002B39FC"/>
    <w:rsid w:val="002B3B6E"/>
    <w:rsid w:val="002B5FCC"/>
    <w:rsid w:val="002B68A8"/>
    <w:rsid w:val="002B6A1D"/>
    <w:rsid w:val="002C0276"/>
    <w:rsid w:val="002C0D48"/>
    <w:rsid w:val="002C0EB9"/>
    <w:rsid w:val="002C1225"/>
    <w:rsid w:val="002C12C6"/>
    <w:rsid w:val="002C2026"/>
    <w:rsid w:val="002C32B6"/>
    <w:rsid w:val="002C389F"/>
    <w:rsid w:val="002C3F46"/>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6B"/>
    <w:rsid w:val="002F16CA"/>
    <w:rsid w:val="002F23E0"/>
    <w:rsid w:val="002F29CE"/>
    <w:rsid w:val="002F2FC2"/>
    <w:rsid w:val="002F3204"/>
    <w:rsid w:val="002F359E"/>
    <w:rsid w:val="002F3875"/>
    <w:rsid w:val="002F3FF4"/>
    <w:rsid w:val="002F43B7"/>
    <w:rsid w:val="002F5314"/>
    <w:rsid w:val="002F5F97"/>
    <w:rsid w:val="002F659F"/>
    <w:rsid w:val="002F6757"/>
    <w:rsid w:val="00300485"/>
    <w:rsid w:val="00300943"/>
    <w:rsid w:val="003009E5"/>
    <w:rsid w:val="003013CE"/>
    <w:rsid w:val="00301835"/>
    <w:rsid w:val="00301840"/>
    <w:rsid w:val="003024DB"/>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453"/>
    <w:rsid w:val="00313D98"/>
    <w:rsid w:val="00313FFF"/>
    <w:rsid w:val="0031406B"/>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4F3B"/>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A29"/>
    <w:rsid w:val="00351CA2"/>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41A2"/>
    <w:rsid w:val="00364749"/>
    <w:rsid w:val="0036653A"/>
    <w:rsid w:val="003707AF"/>
    <w:rsid w:val="00370A20"/>
    <w:rsid w:val="00371638"/>
    <w:rsid w:val="003716BD"/>
    <w:rsid w:val="00371932"/>
    <w:rsid w:val="00371CFF"/>
    <w:rsid w:val="003721AE"/>
    <w:rsid w:val="003732D6"/>
    <w:rsid w:val="003734E2"/>
    <w:rsid w:val="00373670"/>
    <w:rsid w:val="003738A2"/>
    <w:rsid w:val="003738DE"/>
    <w:rsid w:val="00374990"/>
    <w:rsid w:val="003749F0"/>
    <w:rsid w:val="00375399"/>
    <w:rsid w:val="0037625A"/>
    <w:rsid w:val="003765ED"/>
    <w:rsid w:val="00376A7C"/>
    <w:rsid w:val="00376EFD"/>
    <w:rsid w:val="0037708C"/>
    <w:rsid w:val="00380732"/>
    <w:rsid w:val="00380FFF"/>
    <w:rsid w:val="0038239C"/>
    <w:rsid w:val="00382A3D"/>
    <w:rsid w:val="00383140"/>
    <w:rsid w:val="00383195"/>
    <w:rsid w:val="00383BF5"/>
    <w:rsid w:val="00383F2A"/>
    <w:rsid w:val="003852C8"/>
    <w:rsid w:val="00385790"/>
    <w:rsid w:val="0038648C"/>
    <w:rsid w:val="0038783F"/>
    <w:rsid w:val="00390498"/>
    <w:rsid w:val="003904E5"/>
    <w:rsid w:val="00391897"/>
    <w:rsid w:val="00394FEE"/>
    <w:rsid w:val="003963D6"/>
    <w:rsid w:val="003967B7"/>
    <w:rsid w:val="003973F4"/>
    <w:rsid w:val="00397B3C"/>
    <w:rsid w:val="00397D04"/>
    <w:rsid w:val="00397D38"/>
    <w:rsid w:val="003A00B4"/>
    <w:rsid w:val="003A0EF2"/>
    <w:rsid w:val="003A30F5"/>
    <w:rsid w:val="003A3895"/>
    <w:rsid w:val="003A38A0"/>
    <w:rsid w:val="003A5348"/>
    <w:rsid w:val="003A536D"/>
    <w:rsid w:val="003A61ED"/>
    <w:rsid w:val="003A65F5"/>
    <w:rsid w:val="003A7298"/>
    <w:rsid w:val="003A797F"/>
    <w:rsid w:val="003A7E8B"/>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341E"/>
    <w:rsid w:val="003C34B4"/>
    <w:rsid w:val="003C4F11"/>
    <w:rsid w:val="003C54CB"/>
    <w:rsid w:val="003C5549"/>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2AF0"/>
    <w:rsid w:val="003E4547"/>
    <w:rsid w:val="003E468D"/>
    <w:rsid w:val="003E49CD"/>
    <w:rsid w:val="003E4FBB"/>
    <w:rsid w:val="003E5F8F"/>
    <w:rsid w:val="003E6005"/>
    <w:rsid w:val="003E6479"/>
    <w:rsid w:val="003E6943"/>
    <w:rsid w:val="003E6B3A"/>
    <w:rsid w:val="003E790B"/>
    <w:rsid w:val="003E7B8A"/>
    <w:rsid w:val="003F0070"/>
    <w:rsid w:val="003F03FF"/>
    <w:rsid w:val="003F1A5B"/>
    <w:rsid w:val="003F1EC5"/>
    <w:rsid w:val="003F21D3"/>
    <w:rsid w:val="003F23A2"/>
    <w:rsid w:val="003F27C9"/>
    <w:rsid w:val="003F28A5"/>
    <w:rsid w:val="003F2D95"/>
    <w:rsid w:val="003F336D"/>
    <w:rsid w:val="003F6178"/>
    <w:rsid w:val="003F63A6"/>
    <w:rsid w:val="003F67BF"/>
    <w:rsid w:val="003F6D5F"/>
    <w:rsid w:val="003F6E9A"/>
    <w:rsid w:val="003F6EC9"/>
    <w:rsid w:val="003F750C"/>
    <w:rsid w:val="003F76C6"/>
    <w:rsid w:val="003F7D0F"/>
    <w:rsid w:val="003F7D7A"/>
    <w:rsid w:val="0040008D"/>
    <w:rsid w:val="004006B8"/>
    <w:rsid w:val="00400D1A"/>
    <w:rsid w:val="00401C85"/>
    <w:rsid w:val="00402C12"/>
    <w:rsid w:val="00403048"/>
    <w:rsid w:val="00403049"/>
    <w:rsid w:val="004030EE"/>
    <w:rsid w:val="0040401D"/>
    <w:rsid w:val="00404191"/>
    <w:rsid w:val="00405DFD"/>
    <w:rsid w:val="00406666"/>
    <w:rsid w:val="00406815"/>
    <w:rsid w:val="00407861"/>
    <w:rsid w:val="00410205"/>
    <w:rsid w:val="00411791"/>
    <w:rsid w:val="00412276"/>
    <w:rsid w:val="00413CC9"/>
    <w:rsid w:val="00414E22"/>
    <w:rsid w:val="00415379"/>
    <w:rsid w:val="00415497"/>
    <w:rsid w:val="00415596"/>
    <w:rsid w:val="004155AB"/>
    <w:rsid w:val="00415E0E"/>
    <w:rsid w:val="0041606E"/>
    <w:rsid w:val="00416143"/>
    <w:rsid w:val="004162F0"/>
    <w:rsid w:val="00416582"/>
    <w:rsid w:val="00416F7E"/>
    <w:rsid w:val="004204DF"/>
    <w:rsid w:val="00420B65"/>
    <w:rsid w:val="00420C1D"/>
    <w:rsid w:val="004213A8"/>
    <w:rsid w:val="004219F6"/>
    <w:rsid w:val="00422748"/>
    <w:rsid w:val="0042308D"/>
    <w:rsid w:val="0042376D"/>
    <w:rsid w:val="00423AA6"/>
    <w:rsid w:val="00423D0B"/>
    <w:rsid w:val="0042408F"/>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4DE"/>
    <w:rsid w:val="0043551F"/>
    <w:rsid w:val="00435737"/>
    <w:rsid w:val="004358E8"/>
    <w:rsid w:val="00435CBF"/>
    <w:rsid w:val="00436A6D"/>
    <w:rsid w:val="00436E04"/>
    <w:rsid w:val="00437038"/>
    <w:rsid w:val="00437447"/>
    <w:rsid w:val="004375DF"/>
    <w:rsid w:val="00437720"/>
    <w:rsid w:val="00437BD7"/>
    <w:rsid w:val="0044010B"/>
    <w:rsid w:val="00441585"/>
    <w:rsid w:val="00441800"/>
    <w:rsid w:val="00441A86"/>
    <w:rsid w:val="00442556"/>
    <w:rsid w:val="0044255D"/>
    <w:rsid w:val="004429A7"/>
    <w:rsid w:val="00442C67"/>
    <w:rsid w:val="00442D62"/>
    <w:rsid w:val="00443362"/>
    <w:rsid w:val="0044367A"/>
    <w:rsid w:val="00444EA2"/>
    <w:rsid w:val="004450F9"/>
    <w:rsid w:val="0044566B"/>
    <w:rsid w:val="0044573D"/>
    <w:rsid w:val="0044637E"/>
    <w:rsid w:val="00446534"/>
    <w:rsid w:val="0044674B"/>
    <w:rsid w:val="00446F92"/>
    <w:rsid w:val="00447D7B"/>
    <w:rsid w:val="00450E24"/>
    <w:rsid w:val="004519B3"/>
    <w:rsid w:val="00452EE0"/>
    <w:rsid w:val="00453671"/>
    <w:rsid w:val="00453E50"/>
    <w:rsid w:val="00454548"/>
    <w:rsid w:val="00455572"/>
    <w:rsid w:val="004558C5"/>
    <w:rsid w:val="0045597B"/>
    <w:rsid w:val="00456CEF"/>
    <w:rsid w:val="0045712C"/>
    <w:rsid w:val="004576C3"/>
    <w:rsid w:val="0046059C"/>
    <w:rsid w:val="00461144"/>
    <w:rsid w:val="004616C7"/>
    <w:rsid w:val="00461A70"/>
    <w:rsid w:val="00461BA9"/>
    <w:rsid w:val="004638D7"/>
    <w:rsid w:val="0046402B"/>
    <w:rsid w:val="00464A7F"/>
    <w:rsid w:val="0046531A"/>
    <w:rsid w:val="004653A8"/>
    <w:rsid w:val="00465A51"/>
    <w:rsid w:val="00465D6A"/>
    <w:rsid w:val="00466CFE"/>
    <w:rsid w:val="0046758D"/>
    <w:rsid w:val="0047045C"/>
    <w:rsid w:val="0047082E"/>
    <w:rsid w:val="00472690"/>
    <w:rsid w:val="00472EFD"/>
    <w:rsid w:val="00473A1C"/>
    <w:rsid w:val="004741C1"/>
    <w:rsid w:val="00474893"/>
    <w:rsid w:val="00474A27"/>
    <w:rsid w:val="00475197"/>
    <w:rsid w:val="00475D02"/>
    <w:rsid w:val="00475EA5"/>
    <w:rsid w:val="00476323"/>
    <w:rsid w:val="004765ED"/>
    <w:rsid w:val="00477976"/>
    <w:rsid w:val="00481732"/>
    <w:rsid w:val="0048188C"/>
    <w:rsid w:val="00482005"/>
    <w:rsid w:val="004826C7"/>
    <w:rsid w:val="00482C6C"/>
    <w:rsid w:val="0048487A"/>
    <w:rsid w:val="00484AC9"/>
    <w:rsid w:val="00484C84"/>
    <w:rsid w:val="00485B49"/>
    <w:rsid w:val="00485B63"/>
    <w:rsid w:val="00485F8B"/>
    <w:rsid w:val="00485FF5"/>
    <w:rsid w:val="00490851"/>
    <w:rsid w:val="004909E6"/>
    <w:rsid w:val="00491448"/>
    <w:rsid w:val="0049172D"/>
    <w:rsid w:val="00491AF2"/>
    <w:rsid w:val="004924CC"/>
    <w:rsid w:val="004930B3"/>
    <w:rsid w:val="004933DA"/>
    <w:rsid w:val="00493448"/>
    <w:rsid w:val="004935C7"/>
    <w:rsid w:val="004945D2"/>
    <w:rsid w:val="00494AA3"/>
    <w:rsid w:val="004961BB"/>
    <w:rsid w:val="00496B3E"/>
    <w:rsid w:val="00496C3B"/>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E48"/>
    <w:rsid w:val="004B365D"/>
    <w:rsid w:val="004B36FB"/>
    <w:rsid w:val="004B4AB1"/>
    <w:rsid w:val="004B4D98"/>
    <w:rsid w:val="004B7158"/>
    <w:rsid w:val="004B7197"/>
    <w:rsid w:val="004B738B"/>
    <w:rsid w:val="004B78B9"/>
    <w:rsid w:val="004B7C74"/>
    <w:rsid w:val="004C00E2"/>
    <w:rsid w:val="004C189D"/>
    <w:rsid w:val="004C18F5"/>
    <w:rsid w:val="004C1984"/>
    <w:rsid w:val="004C1E15"/>
    <w:rsid w:val="004C1F20"/>
    <w:rsid w:val="004C2848"/>
    <w:rsid w:val="004C3209"/>
    <w:rsid w:val="004C3350"/>
    <w:rsid w:val="004C381A"/>
    <w:rsid w:val="004C3869"/>
    <w:rsid w:val="004C3879"/>
    <w:rsid w:val="004C3DC0"/>
    <w:rsid w:val="004C3FEE"/>
    <w:rsid w:val="004C4492"/>
    <w:rsid w:val="004C48B3"/>
    <w:rsid w:val="004C4A89"/>
    <w:rsid w:val="004C4CEB"/>
    <w:rsid w:val="004C4F9E"/>
    <w:rsid w:val="004C5097"/>
    <w:rsid w:val="004C5C6A"/>
    <w:rsid w:val="004C5FAD"/>
    <w:rsid w:val="004C5FF9"/>
    <w:rsid w:val="004C65F2"/>
    <w:rsid w:val="004C6A39"/>
    <w:rsid w:val="004C7373"/>
    <w:rsid w:val="004C751C"/>
    <w:rsid w:val="004D1819"/>
    <w:rsid w:val="004D193C"/>
    <w:rsid w:val="004D2E21"/>
    <w:rsid w:val="004D3453"/>
    <w:rsid w:val="004D3931"/>
    <w:rsid w:val="004D3DD6"/>
    <w:rsid w:val="004D4C9D"/>
    <w:rsid w:val="004D4CC6"/>
    <w:rsid w:val="004D6144"/>
    <w:rsid w:val="004D63C4"/>
    <w:rsid w:val="004D67BA"/>
    <w:rsid w:val="004D7577"/>
    <w:rsid w:val="004D7E88"/>
    <w:rsid w:val="004E1ADB"/>
    <w:rsid w:val="004E3AD0"/>
    <w:rsid w:val="004E3BDB"/>
    <w:rsid w:val="004E4071"/>
    <w:rsid w:val="004E49FB"/>
    <w:rsid w:val="004E4A18"/>
    <w:rsid w:val="004E63E8"/>
    <w:rsid w:val="004E64A1"/>
    <w:rsid w:val="004F0003"/>
    <w:rsid w:val="004F0457"/>
    <w:rsid w:val="004F0679"/>
    <w:rsid w:val="004F071B"/>
    <w:rsid w:val="004F07AC"/>
    <w:rsid w:val="004F0EF9"/>
    <w:rsid w:val="004F11B5"/>
    <w:rsid w:val="004F1B06"/>
    <w:rsid w:val="004F1B9F"/>
    <w:rsid w:val="004F3010"/>
    <w:rsid w:val="004F3324"/>
    <w:rsid w:val="004F37AA"/>
    <w:rsid w:val="004F39C8"/>
    <w:rsid w:val="004F54A9"/>
    <w:rsid w:val="004F60F5"/>
    <w:rsid w:val="004F635E"/>
    <w:rsid w:val="004F795F"/>
    <w:rsid w:val="00500C70"/>
    <w:rsid w:val="00501337"/>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413"/>
    <w:rsid w:val="0050789F"/>
    <w:rsid w:val="005101C0"/>
    <w:rsid w:val="00510560"/>
    <w:rsid w:val="00510E94"/>
    <w:rsid w:val="00511102"/>
    <w:rsid w:val="005111F2"/>
    <w:rsid w:val="0051327E"/>
    <w:rsid w:val="00514129"/>
    <w:rsid w:val="005141AB"/>
    <w:rsid w:val="00514449"/>
    <w:rsid w:val="00514521"/>
    <w:rsid w:val="00514E99"/>
    <w:rsid w:val="005151D7"/>
    <w:rsid w:val="00515F41"/>
    <w:rsid w:val="00517752"/>
    <w:rsid w:val="00517AD5"/>
    <w:rsid w:val="005202F1"/>
    <w:rsid w:val="00521030"/>
    <w:rsid w:val="005227B0"/>
    <w:rsid w:val="00523569"/>
    <w:rsid w:val="0052364A"/>
    <w:rsid w:val="0052496A"/>
    <w:rsid w:val="00524BC1"/>
    <w:rsid w:val="00525AFF"/>
    <w:rsid w:val="00526A0C"/>
    <w:rsid w:val="0052750E"/>
    <w:rsid w:val="00527FAD"/>
    <w:rsid w:val="00530372"/>
    <w:rsid w:val="00530382"/>
    <w:rsid w:val="005305F8"/>
    <w:rsid w:val="0053078A"/>
    <w:rsid w:val="00530F21"/>
    <w:rsid w:val="00531235"/>
    <w:rsid w:val="005312E6"/>
    <w:rsid w:val="00531A6F"/>
    <w:rsid w:val="0053360A"/>
    <w:rsid w:val="00533CE4"/>
    <w:rsid w:val="005344A2"/>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50185"/>
    <w:rsid w:val="0055064A"/>
    <w:rsid w:val="00550B5C"/>
    <w:rsid w:val="00550FF8"/>
    <w:rsid w:val="0055123C"/>
    <w:rsid w:val="00551E1D"/>
    <w:rsid w:val="005528E7"/>
    <w:rsid w:val="0055413E"/>
    <w:rsid w:val="0055426B"/>
    <w:rsid w:val="005547C3"/>
    <w:rsid w:val="00554CD5"/>
    <w:rsid w:val="00555695"/>
    <w:rsid w:val="00555BB1"/>
    <w:rsid w:val="00555DA2"/>
    <w:rsid w:val="005563C0"/>
    <w:rsid w:val="00556C5A"/>
    <w:rsid w:val="00557AA2"/>
    <w:rsid w:val="005608C2"/>
    <w:rsid w:val="0056091B"/>
    <w:rsid w:val="00560BBE"/>
    <w:rsid w:val="00561D5A"/>
    <w:rsid w:val="00564D1A"/>
    <w:rsid w:val="00564F29"/>
    <w:rsid w:val="005654CD"/>
    <w:rsid w:val="005656DE"/>
    <w:rsid w:val="005661EE"/>
    <w:rsid w:val="005706DD"/>
    <w:rsid w:val="005711C2"/>
    <w:rsid w:val="00571942"/>
    <w:rsid w:val="00572060"/>
    <w:rsid w:val="0057262D"/>
    <w:rsid w:val="0057429A"/>
    <w:rsid w:val="005742F9"/>
    <w:rsid w:val="00574400"/>
    <w:rsid w:val="00574917"/>
    <w:rsid w:val="0057527E"/>
    <w:rsid w:val="005761D0"/>
    <w:rsid w:val="0057671F"/>
    <w:rsid w:val="00576E58"/>
    <w:rsid w:val="005770D9"/>
    <w:rsid w:val="005778C3"/>
    <w:rsid w:val="005779F6"/>
    <w:rsid w:val="0058001B"/>
    <w:rsid w:val="00580300"/>
    <w:rsid w:val="0058063E"/>
    <w:rsid w:val="00580C0B"/>
    <w:rsid w:val="00580E33"/>
    <w:rsid w:val="00582017"/>
    <w:rsid w:val="00582642"/>
    <w:rsid w:val="00582AAD"/>
    <w:rsid w:val="0058368B"/>
    <w:rsid w:val="0058373F"/>
    <w:rsid w:val="005838F7"/>
    <w:rsid w:val="00583B3B"/>
    <w:rsid w:val="0058457F"/>
    <w:rsid w:val="00584D1C"/>
    <w:rsid w:val="005854F1"/>
    <w:rsid w:val="005857B4"/>
    <w:rsid w:val="005857C4"/>
    <w:rsid w:val="00585A23"/>
    <w:rsid w:val="00585C3A"/>
    <w:rsid w:val="00585CD8"/>
    <w:rsid w:val="005861C6"/>
    <w:rsid w:val="005879F3"/>
    <w:rsid w:val="0059005B"/>
    <w:rsid w:val="00590A7F"/>
    <w:rsid w:val="0059221C"/>
    <w:rsid w:val="005929F7"/>
    <w:rsid w:val="00593C2A"/>
    <w:rsid w:val="00594544"/>
    <w:rsid w:val="00595153"/>
    <w:rsid w:val="005951CB"/>
    <w:rsid w:val="00595675"/>
    <w:rsid w:val="005956D6"/>
    <w:rsid w:val="0059637B"/>
    <w:rsid w:val="005977DF"/>
    <w:rsid w:val="00597B1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2E81"/>
    <w:rsid w:val="005C43AA"/>
    <w:rsid w:val="005C5B26"/>
    <w:rsid w:val="005C60AE"/>
    <w:rsid w:val="005C618A"/>
    <w:rsid w:val="005C6924"/>
    <w:rsid w:val="005C6E0D"/>
    <w:rsid w:val="005C7425"/>
    <w:rsid w:val="005C7562"/>
    <w:rsid w:val="005C7E69"/>
    <w:rsid w:val="005D018A"/>
    <w:rsid w:val="005D031D"/>
    <w:rsid w:val="005D0D0F"/>
    <w:rsid w:val="005D157F"/>
    <w:rsid w:val="005D1E51"/>
    <w:rsid w:val="005D34F5"/>
    <w:rsid w:val="005D3A21"/>
    <w:rsid w:val="005D3B9D"/>
    <w:rsid w:val="005D3E0B"/>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844"/>
    <w:rsid w:val="005E7942"/>
    <w:rsid w:val="005E7E82"/>
    <w:rsid w:val="005F07A7"/>
    <w:rsid w:val="005F08B1"/>
    <w:rsid w:val="005F4890"/>
    <w:rsid w:val="005F48D4"/>
    <w:rsid w:val="005F4C9A"/>
    <w:rsid w:val="005F5394"/>
    <w:rsid w:val="005F5FBE"/>
    <w:rsid w:val="005F6024"/>
    <w:rsid w:val="005F6113"/>
    <w:rsid w:val="005F621C"/>
    <w:rsid w:val="005F62FC"/>
    <w:rsid w:val="005F6419"/>
    <w:rsid w:val="005F6422"/>
    <w:rsid w:val="005F65BB"/>
    <w:rsid w:val="005F6C18"/>
    <w:rsid w:val="005F7513"/>
    <w:rsid w:val="005F759E"/>
    <w:rsid w:val="005F7D90"/>
    <w:rsid w:val="005F7DD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E7"/>
    <w:rsid w:val="006101BF"/>
    <w:rsid w:val="006108E8"/>
    <w:rsid w:val="006109B8"/>
    <w:rsid w:val="00611059"/>
    <w:rsid w:val="006110E6"/>
    <w:rsid w:val="006111E0"/>
    <w:rsid w:val="006112A4"/>
    <w:rsid w:val="006118C2"/>
    <w:rsid w:val="006123A2"/>
    <w:rsid w:val="00612BDA"/>
    <w:rsid w:val="00613AA7"/>
    <w:rsid w:val="00613DBE"/>
    <w:rsid w:val="0061553D"/>
    <w:rsid w:val="00615AD0"/>
    <w:rsid w:val="00617030"/>
    <w:rsid w:val="0061768F"/>
    <w:rsid w:val="00617A11"/>
    <w:rsid w:val="00620033"/>
    <w:rsid w:val="00620174"/>
    <w:rsid w:val="00620392"/>
    <w:rsid w:val="006205DC"/>
    <w:rsid w:val="0062063E"/>
    <w:rsid w:val="00620DE1"/>
    <w:rsid w:val="00620F32"/>
    <w:rsid w:val="00621AE9"/>
    <w:rsid w:val="00622DAC"/>
    <w:rsid w:val="00623BBE"/>
    <w:rsid w:val="00624071"/>
    <w:rsid w:val="00624240"/>
    <w:rsid w:val="0062433E"/>
    <w:rsid w:val="00624F1A"/>
    <w:rsid w:val="006255BC"/>
    <w:rsid w:val="00626163"/>
    <w:rsid w:val="00626298"/>
    <w:rsid w:val="00630F08"/>
    <w:rsid w:val="00630FD9"/>
    <w:rsid w:val="00631AC2"/>
    <w:rsid w:val="006321C2"/>
    <w:rsid w:val="00632E6C"/>
    <w:rsid w:val="00633116"/>
    <w:rsid w:val="0063331E"/>
    <w:rsid w:val="00633690"/>
    <w:rsid w:val="00634354"/>
    <w:rsid w:val="0063448C"/>
    <w:rsid w:val="00635DB5"/>
    <w:rsid w:val="00637668"/>
    <w:rsid w:val="006412E6"/>
    <w:rsid w:val="00641CF3"/>
    <w:rsid w:val="006422FF"/>
    <w:rsid w:val="006429C3"/>
    <w:rsid w:val="0064361A"/>
    <w:rsid w:val="00643A4C"/>
    <w:rsid w:val="00643B96"/>
    <w:rsid w:val="00644329"/>
    <w:rsid w:val="00644A0A"/>
    <w:rsid w:val="006460C8"/>
    <w:rsid w:val="00646786"/>
    <w:rsid w:val="00646A6C"/>
    <w:rsid w:val="0064720F"/>
    <w:rsid w:val="006508C6"/>
    <w:rsid w:val="006522F8"/>
    <w:rsid w:val="00652601"/>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FC"/>
    <w:rsid w:val="00663730"/>
    <w:rsid w:val="00663F99"/>
    <w:rsid w:val="00664484"/>
    <w:rsid w:val="00664847"/>
    <w:rsid w:val="00664D94"/>
    <w:rsid w:val="0066512C"/>
    <w:rsid w:val="006655AF"/>
    <w:rsid w:val="0066695C"/>
    <w:rsid w:val="00666C70"/>
    <w:rsid w:val="006670F3"/>
    <w:rsid w:val="006673B9"/>
    <w:rsid w:val="00667484"/>
    <w:rsid w:val="0066769E"/>
    <w:rsid w:val="00670029"/>
    <w:rsid w:val="0067016C"/>
    <w:rsid w:val="00670694"/>
    <w:rsid w:val="00670710"/>
    <w:rsid w:val="00670D99"/>
    <w:rsid w:val="0067189C"/>
    <w:rsid w:val="006718BE"/>
    <w:rsid w:val="006719A7"/>
    <w:rsid w:val="00671E1A"/>
    <w:rsid w:val="0067200E"/>
    <w:rsid w:val="006733C6"/>
    <w:rsid w:val="00673BDC"/>
    <w:rsid w:val="006749FA"/>
    <w:rsid w:val="00674DBC"/>
    <w:rsid w:val="006757F1"/>
    <w:rsid w:val="006759EB"/>
    <w:rsid w:val="00675E5F"/>
    <w:rsid w:val="006763B6"/>
    <w:rsid w:val="0067653C"/>
    <w:rsid w:val="006769D4"/>
    <w:rsid w:val="0067720A"/>
    <w:rsid w:val="006775EB"/>
    <w:rsid w:val="00677AE5"/>
    <w:rsid w:val="0068035C"/>
    <w:rsid w:val="006803A8"/>
    <w:rsid w:val="006803FB"/>
    <w:rsid w:val="00680AE6"/>
    <w:rsid w:val="00680B77"/>
    <w:rsid w:val="00680C77"/>
    <w:rsid w:val="006812DC"/>
    <w:rsid w:val="00681BD6"/>
    <w:rsid w:val="00681C77"/>
    <w:rsid w:val="0068317E"/>
    <w:rsid w:val="00683651"/>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B85"/>
    <w:rsid w:val="006A0C5A"/>
    <w:rsid w:val="006A10CF"/>
    <w:rsid w:val="006A1A40"/>
    <w:rsid w:val="006A1D3E"/>
    <w:rsid w:val="006A2BF4"/>
    <w:rsid w:val="006A2E61"/>
    <w:rsid w:val="006A2F02"/>
    <w:rsid w:val="006A3494"/>
    <w:rsid w:val="006A3B05"/>
    <w:rsid w:val="006A3DB0"/>
    <w:rsid w:val="006A410A"/>
    <w:rsid w:val="006A4AA0"/>
    <w:rsid w:val="006A5986"/>
    <w:rsid w:val="006A67B7"/>
    <w:rsid w:val="006A6AB8"/>
    <w:rsid w:val="006A6F84"/>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73EF"/>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ED2"/>
    <w:rsid w:val="006D3BC4"/>
    <w:rsid w:val="006D4015"/>
    <w:rsid w:val="006D5BEC"/>
    <w:rsid w:val="006D61DF"/>
    <w:rsid w:val="006D6243"/>
    <w:rsid w:val="006D6B49"/>
    <w:rsid w:val="006D75A8"/>
    <w:rsid w:val="006D7834"/>
    <w:rsid w:val="006E05D1"/>
    <w:rsid w:val="006E152A"/>
    <w:rsid w:val="006E1996"/>
    <w:rsid w:val="006E1BF9"/>
    <w:rsid w:val="006E2146"/>
    <w:rsid w:val="006E2853"/>
    <w:rsid w:val="006E2EFF"/>
    <w:rsid w:val="006E2F84"/>
    <w:rsid w:val="006E3035"/>
    <w:rsid w:val="006E439B"/>
    <w:rsid w:val="006E4BA2"/>
    <w:rsid w:val="006E5376"/>
    <w:rsid w:val="006E5725"/>
    <w:rsid w:val="006E5A65"/>
    <w:rsid w:val="006E66BD"/>
    <w:rsid w:val="006E6951"/>
    <w:rsid w:val="006E7C4A"/>
    <w:rsid w:val="006E7E7B"/>
    <w:rsid w:val="006F0202"/>
    <w:rsid w:val="006F0D87"/>
    <w:rsid w:val="006F1098"/>
    <w:rsid w:val="006F12BF"/>
    <w:rsid w:val="006F1A29"/>
    <w:rsid w:val="006F20CB"/>
    <w:rsid w:val="006F220F"/>
    <w:rsid w:val="006F28B7"/>
    <w:rsid w:val="006F28F6"/>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51DE"/>
    <w:rsid w:val="007055B7"/>
    <w:rsid w:val="00705BB1"/>
    <w:rsid w:val="00706978"/>
    <w:rsid w:val="00707797"/>
    <w:rsid w:val="0071057E"/>
    <w:rsid w:val="00710CE7"/>
    <w:rsid w:val="0071135D"/>
    <w:rsid w:val="0071179A"/>
    <w:rsid w:val="00711B90"/>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0F86"/>
    <w:rsid w:val="007210A8"/>
    <w:rsid w:val="007212CE"/>
    <w:rsid w:val="007224FC"/>
    <w:rsid w:val="0072402D"/>
    <w:rsid w:val="00724728"/>
    <w:rsid w:val="0072567D"/>
    <w:rsid w:val="00725923"/>
    <w:rsid w:val="007266CC"/>
    <w:rsid w:val="00727313"/>
    <w:rsid w:val="0072756D"/>
    <w:rsid w:val="0072777A"/>
    <w:rsid w:val="00727F22"/>
    <w:rsid w:val="00731514"/>
    <w:rsid w:val="00731531"/>
    <w:rsid w:val="007317E7"/>
    <w:rsid w:val="007323A8"/>
    <w:rsid w:val="00732A90"/>
    <w:rsid w:val="0073302E"/>
    <w:rsid w:val="007332E8"/>
    <w:rsid w:val="00733903"/>
    <w:rsid w:val="00733DD6"/>
    <w:rsid w:val="00733E19"/>
    <w:rsid w:val="00737259"/>
    <w:rsid w:val="007378BB"/>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6149"/>
    <w:rsid w:val="0074674F"/>
    <w:rsid w:val="00746C58"/>
    <w:rsid w:val="00747971"/>
    <w:rsid w:val="00747BC1"/>
    <w:rsid w:val="007505AD"/>
    <w:rsid w:val="007509D0"/>
    <w:rsid w:val="00750A1D"/>
    <w:rsid w:val="00750B32"/>
    <w:rsid w:val="007517D4"/>
    <w:rsid w:val="00751DF0"/>
    <w:rsid w:val="0075269B"/>
    <w:rsid w:val="00752BA9"/>
    <w:rsid w:val="00755BC7"/>
    <w:rsid w:val="00755DCE"/>
    <w:rsid w:val="00755F9C"/>
    <w:rsid w:val="00755FBF"/>
    <w:rsid w:val="007565D5"/>
    <w:rsid w:val="00756947"/>
    <w:rsid w:val="00756A98"/>
    <w:rsid w:val="0075770A"/>
    <w:rsid w:val="00757C10"/>
    <w:rsid w:val="00757CA9"/>
    <w:rsid w:val="00757CC3"/>
    <w:rsid w:val="0076047E"/>
    <w:rsid w:val="007605C9"/>
    <w:rsid w:val="007638A1"/>
    <w:rsid w:val="007638CC"/>
    <w:rsid w:val="00763E33"/>
    <w:rsid w:val="007649EB"/>
    <w:rsid w:val="0076518C"/>
    <w:rsid w:val="007659AC"/>
    <w:rsid w:val="007663D2"/>
    <w:rsid w:val="007665C5"/>
    <w:rsid w:val="00766696"/>
    <w:rsid w:val="00766A8B"/>
    <w:rsid w:val="00766ABA"/>
    <w:rsid w:val="00767450"/>
    <w:rsid w:val="00767CFF"/>
    <w:rsid w:val="00770292"/>
    <w:rsid w:val="007703BA"/>
    <w:rsid w:val="00770BAC"/>
    <w:rsid w:val="00773767"/>
    <w:rsid w:val="007737BD"/>
    <w:rsid w:val="00773AEB"/>
    <w:rsid w:val="00774957"/>
    <w:rsid w:val="00774A93"/>
    <w:rsid w:val="00774B95"/>
    <w:rsid w:val="00774DB8"/>
    <w:rsid w:val="00774E23"/>
    <w:rsid w:val="00774FBE"/>
    <w:rsid w:val="00776112"/>
    <w:rsid w:val="00776B45"/>
    <w:rsid w:val="00777857"/>
    <w:rsid w:val="00780E00"/>
    <w:rsid w:val="00780E1E"/>
    <w:rsid w:val="00781E65"/>
    <w:rsid w:val="00781F8A"/>
    <w:rsid w:val="00782273"/>
    <w:rsid w:val="00782390"/>
    <w:rsid w:val="00782C61"/>
    <w:rsid w:val="00783483"/>
    <w:rsid w:val="007842E5"/>
    <w:rsid w:val="007853ED"/>
    <w:rsid w:val="0078574F"/>
    <w:rsid w:val="00785EFC"/>
    <w:rsid w:val="007906F9"/>
    <w:rsid w:val="00790733"/>
    <w:rsid w:val="00790D10"/>
    <w:rsid w:val="00791257"/>
    <w:rsid w:val="0079269F"/>
    <w:rsid w:val="00793C81"/>
    <w:rsid w:val="007941D8"/>
    <w:rsid w:val="00794582"/>
    <w:rsid w:val="00794F6E"/>
    <w:rsid w:val="007950A8"/>
    <w:rsid w:val="00795550"/>
    <w:rsid w:val="0079568F"/>
    <w:rsid w:val="00795AE5"/>
    <w:rsid w:val="00795FEF"/>
    <w:rsid w:val="007971EC"/>
    <w:rsid w:val="00797813"/>
    <w:rsid w:val="00797DC7"/>
    <w:rsid w:val="007A00E4"/>
    <w:rsid w:val="007A04CB"/>
    <w:rsid w:val="007A0814"/>
    <w:rsid w:val="007A1134"/>
    <w:rsid w:val="007A1A7D"/>
    <w:rsid w:val="007A2A1E"/>
    <w:rsid w:val="007A2CED"/>
    <w:rsid w:val="007A42C5"/>
    <w:rsid w:val="007A48D6"/>
    <w:rsid w:val="007A4E2C"/>
    <w:rsid w:val="007A5204"/>
    <w:rsid w:val="007A67D3"/>
    <w:rsid w:val="007A6FCE"/>
    <w:rsid w:val="007A709D"/>
    <w:rsid w:val="007A7130"/>
    <w:rsid w:val="007B2C63"/>
    <w:rsid w:val="007B358F"/>
    <w:rsid w:val="007B37DD"/>
    <w:rsid w:val="007B3ABA"/>
    <w:rsid w:val="007B3E89"/>
    <w:rsid w:val="007B4E51"/>
    <w:rsid w:val="007B4EA8"/>
    <w:rsid w:val="007B4F6B"/>
    <w:rsid w:val="007B504B"/>
    <w:rsid w:val="007B613A"/>
    <w:rsid w:val="007B6794"/>
    <w:rsid w:val="007B67A0"/>
    <w:rsid w:val="007B68BA"/>
    <w:rsid w:val="007B771C"/>
    <w:rsid w:val="007B7FD6"/>
    <w:rsid w:val="007C0253"/>
    <w:rsid w:val="007C06FF"/>
    <w:rsid w:val="007C0E96"/>
    <w:rsid w:val="007C118B"/>
    <w:rsid w:val="007C1447"/>
    <w:rsid w:val="007C1757"/>
    <w:rsid w:val="007C1FF2"/>
    <w:rsid w:val="007C2BDA"/>
    <w:rsid w:val="007C3052"/>
    <w:rsid w:val="007C34A1"/>
    <w:rsid w:val="007C37D3"/>
    <w:rsid w:val="007C3E7F"/>
    <w:rsid w:val="007C40F3"/>
    <w:rsid w:val="007C45A3"/>
    <w:rsid w:val="007C505B"/>
    <w:rsid w:val="007C542A"/>
    <w:rsid w:val="007C5CE0"/>
    <w:rsid w:val="007C6BFE"/>
    <w:rsid w:val="007C6DA3"/>
    <w:rsid w:val="007C73A1"/>
    <w:rsid w:val="007C7AA7"/>
    <w:rsid w:val="007C7D21"/>
    <w:rsid w:val="007D0965"/>
    <w:rsid w:val="007D0E05"/>
    <w:rsid w:val="007D0EE5"/>
    <w:rsid w:val="007D108B"/>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D24"/>
    <w:rsid w:val="007E522B"/>
    <w:rsid w:val="007E65F1"/>
    <w:rsid w:val="007E6A65"/>
    <w:rsid w:val="007E6E0D"/>
    <w:rsid w:val="007F039C"/>
    <w:rsid w:val="007F0B51"/>
    <w:rsid w:val="007F0D2D"/>
    <w:rsid w:val="007F0FAF"/>
    <w:rsid w:val="007F2745"/>
    <w:rsid w:val="007F2FFD"/>
    <w:rsid w:val="007F4428"/>
    <w:rsid w:val="007F44F8"/>
    <w:rsid w:val="007F4534"/>
    <w:rsid w:val="007F4566"/>
    <w:rsid w:val="007F4921"/>
    <w:rsid w:val="007F4AA7"/>
    <w:rsid w:val="007F5D1C"/>
    <w:rsid w:val="007F60CC"/>
    <w:rsid w:val="007F6C9A"/>
    <w:rsid w:val="007F70F6"/>
    <w:rsid w:val="007F79D8"/>
    <w:rsid w:val="008014E3"/>
    <w:rsid w:val="00801751"/>
    <w:rsid w:val="00801831"/>
    <w:rsid w:val="00801FDE"/>
    <w:rsid w:val="0080226C"/>
    <w:rsid w:val="00802A3F"/>
    <w:rsid w:val="00802C69"/>
    <w:rsid w:val="00802FB5"/>
    <w:rsid w:val="00803292"/>
    <w:rsid w:val="00803A17"/>
    <w:rsid w:val="008043E2"/>
    <w:rsid w:val="0080535B"/>
    <w:rsid w:val="00807DF3"/>
    <w:rsid w:val="00807F0B"/>
    <w:rsid w:val="00810D3D"/>
    <w:rsid w:val="00811169"/>
    <w:rsid w:val="008113D1"/>
    <w:rsid w:val="008115F5"/>
    <w:rsid w:val="008118FF"/>
    <w:rsid w:val="00811A88"/>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B9C"/>
    <w:rsid w:val="00833C69"/>
    <w:rsid w:val="00833D25"/>
    <w:rsid w:val="00834367"/>
    <w:rsid w:val="00834413"/>
    <w:rsid w:val="00834738"/>
    <w:rsid w:val="00835DFE"/>
    <w:rsid w:val="008362EA"/>
    <w:rsid w:val="00836918"/>
    <w:rsid w:val="00837206"/>
    <w:rsid w:val="008375E9"/>
    <w:rsid w:val="008377EE"/>
    <w:rsid w:val="00837F4A"/>
    <w:rsid w:val="00840271"/>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50532"/>
    <w:rsid w:val="0085103C"/>
    <w:rsid w:val="00852381"/>
    <w:rsid w:val="00852429"/>
    <w:rsid w:val="008527E2"/>
    <w:rsid w:val="00852E7E"/>
    <w:rsid w:val="00853672"/>
    <w:rsid w:val="008536F7"/>
    <w:rsid w:val="0085374B"/>
    <w:rsid w:val="00853AC0"/>
    <w:rsid w:val="00853DE2"/>
    <w:rsid w:val="008543B6"/>
    <w:rsid w:val="0085472E"/>
    <w:rsid w:val="008553AD"/>
    <w:rsid w:val="008557C0"/>
    <w:rsid w:val="00855B83"/>
    <w:rsid w:val="00857211"/>
    <w:rsid w:val="00857832"/>
    <w:rsid w:val="00860B1B"/>
    <w:rsid w:val="00862BBD"/>
    <w:rsid w:val="00863EFE"/>
    <w:rsid w:val="008640F8"/>
    <w:rsid w:val="00864BF7"/>
    <w:rsid w:val="00865471"/>
    <w:rsid w:val="00865861"/>
    <w:rsid w:val="00865B24"/>
    <w:rsid w:val="00866858"/>
    <w:rsid w:val="0086688E"/>
    <w:rsid w:val="0087078D"/>
    <w:rsid w:val="008707DB"/>
    <w:rsid w:val="00870911"/>
    <w:rsid w:val="00870965"/>
    <w:rsid w:val="008714A8"/>
    <w:rsid w:val="008716B8"/>
    <w:rsid w:val="00872E91"/>
    <w:rsid w:val="008746F2"/>
    <w:rsid w:val="00874A8B"/>
    <w:rsid w:val="008768A9"/>
    <w:rsid w:val="00876E57"/>
    <w:rsid w:val="00876EF9"/>
    <w:rsid w:val="00877325"/>
    <w:rsid w:val="0087734C"/>
    <w:rsid w:val="00877AFE"/>
    <w:rsid w:val="00877B3D"/>
    <w:rsid w:val="00877DBF"/>
    <w:rsid w:val="008802F2"/>
    <w:rsid w:val="00880850"/>
    <w:rsid w:val="00880A9A"/>
    <w:rsid w:val="00880DA6"/>
    <w:rsid w:val="00881D54"/>
    <w:rsid w:val="00882FB0"/>
    <w:rsid w:val="00884507"/>
    <w:rsid w:val="00884958"/>
    <w:rsid w:val="00885307"/>
    <w:rsid w:val="00885D16"/>
    <w:rsid w:val="008861D7"/>
    <w:rsid w:val="00886891"/>
    <w:rsid w:val="00886E75"/>
    <w:rsid w:val="00886F2F"/>
    <w:rsid w:val="008871A6"/>
    <w:rsid w:val="0088773B"/>
    <w:rsid w:val="00887745"/>
    <w:rsid w:val="008907B5"/>
    <w:rsid w:val="00891E0E"/>
    <w:rsid w:val="008926AC"/>
    <w:rsid w:val="0089446E"/>
    <w:rsid w:val="008951CF"/>
    <w:rsid w:val="008959E9"/>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D0"/>
    <w:rsid w:val="008B09B8"/>
    <w:rsid w:val="008B1252"/>
    <w:rsid w:val="008B1829"/>
    <w:rsid w:val="008B261C"/>
    <w:rsid w:val="008B3E6D"/>
    <w:rsid w:val="008B44AA"/>
    <w:rsid w:val="008B459D"/>
    <w:rsid w:val="008B7066"/>
    <w:rsid w:val="008B73B8"/>
    <w:rsid w:val="008B783E"/>
    <w:rsid w:val="008C1006"/>
    <w:rsid w:val="008C122A"/>
    <w:rsid w:val="008C1796"/>
    <w:rsid w:val="008C1CE6"/>
    <w:rsid w:val="008C2126"/>
    <w:rsid w:val="008C24DC"/>
    <w:rsid w:val="008C2743"/>
    <w:rsid w:val="008C2C25"/>
    <w:rsid w:val="008C2E13"/>
    <w:rsid w:val="008C33C2"/>
    <w:rsid w:val="008C3548"/>
    <w:rsid w:val="008C373A"/>
    <w:rsid w:val="008C3CF0"/>
    <w:rsid w:val="008C4F6A"/>
    <w:rsid w:val="008C5046"/>
    <w:rsid w:val="008C5421"/>
    <w:rsid w:val="008C5554"/>
    <w:rsid w:val="008C63A2"/>
    <w:rsid w:val="008C7B24"/>
    <w:rsid w:val="008D0A75"/>
    <w:rsid w:val="008D1092"/>
    <w:rsid w:val="008D20ED"/>
    <w:rsid w:val="008D271A"/>
    <w:rsid w:val="008D3090"/>
    <w:rsid w:val="008D3AA7"/>
    <w:rsid w:val="008D5CC5"/>
    <w:rsid w:val="008D60CA"/>
    <w:rsid w:val="008D717F"/>
    <w:rsid w:val="008D7709"/>
    <w:rsid w:val="008E0215"/>
    <w:rsid w:val="008E0FAE"/>
    <w:rsid w:val="008E1216"/>
    <w:rsid w:val="008E281A"/>
    <w:rsid w:val="008E2F66"/>
    <w:rsid w:val="008E3811"/>
    <w:rsid w:val="008E3838"/>
    <w:rsid w:val="008E3AFC"/>
    <w:rsid w:val="008E3C28"/>
    <w:rsid w:val="008E4805"/>
    <w:rsid w:val="008E4C41"/>
    <w:rsid w:val="008E4EA0"/>
    <w:rsid w:val="008E5496"/>
    <w:rsid w:val="008E5CDB"/>
    <w:rsid w:val="008E662B"/>
    <w:rsid w:val="008E6D93"/>
    <w:rsid w:val="008E6FC1"/>
    <w:rsid w:val="008E7197"/>
    <w:rsid w:val="008F0AC6"/>
    <w:rsid w:val="008F145E"/>
    <w:rsid w:val="008F1482"/>
    <w:rsid w:val="008F30B5"/>
    <w:rsid w:val="008F30C5"/>
    <w:rsid w:val="008F40DA"/>
    <w:rsid w:val="008F43F1"/>
    <w:rsid w:val="008F444E"/>
    <w:rsid w:val="008F46B0"/>
    <w:rsid w:val="008F517E"/>
    <w:rsid w:val="008F56EE"/>
    <w:rsid w:val="008F5A4C"/>
    <w:rsid w:val="008F651F"/>
    <w:rsid w:val="008F70B5"/>
    <w:rsid w:val="008F7B9F"/>
    <w:rsid w:val="009007BD"/>
    <w:rsid w:val="0090089B"/>
    <w:rsid w:val="00901A56"/>
    <w:rsid w:val="00901E27"/>
    <w:rsid w:val="00902549"/>
    <w:rsid w:val="009038E8"/>
    <w:rsid w:val="00903A77"/>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1CB1"/>
    <w:rsid w:val="00922D00"/>
    <w:rsid w:val="00923280"/>
    <w:rsid w:val="00923897"/>
    <w:rsid w:val="0092482B"/>
    <w:rsid w:val="00925EAD"/>
    <w:rsid w:val="009267E3"/>
    <w:rsid w:val="00927655"/>
    <w:rsid w:val="00930093"/>
    <w:rsid w:val="00930118"/>
    <w:rsid w:val="0093014F"/>
    <w:rsid w:val="0093051F"/>
    <w:rsid w:val="00930548"/>
    <w:rsid w:val="00930E5F"/>
    <w:rsid w:val="0093215E"/>
    <w:rsid w:val="00932698"/>
    <w:rsid w:val="00932FFF"/>
    <w:rsid w:val="009330A5"/>
    <w:rsid w:val="009333A5"/>
    <w:rsid w:val="00933C31"/>
    <w:rsid w:val="0093401B"/>
    <w:rsid w:val="009351AB"/>
    <w:rsid w:val="00935496"/>
    <w:rsid w:val="009357CC"/>
    <w:rsid w:val="00935AB0"/>
    <w:rsid w:val="00935D78"/>
    <w:rsid w:val="00936A16"/>
    <w:rsid w:val="00936DDA"/>
    <w:rsid w:val="0093716C"/>
    <w:rsid w:val="0093791E"/>
    <w:rsid w:val="00937ACB"/>
    <w:rsid w:val="00937EBF"/>
    <w:rsid w:val="00940310"/>
    <w:rsid w:val="009405C4"/>
    <w:rsid w:val="00940A4E"/>
    <w:rsid w:val="00941ECC"/>
    <w:rsid w:val="00943FE8"/>
    <w:rsid w:val="0094403D"/>
    <w:rsid w:val="00944A8F"/>
    <w:rsid w:val="00945135"/>
    <w:rsid w:val="009458AC"/>
    <w:rsid w:val="00945987"/>
    <w:rsid w:val="009462B8"/>
    <w:rsid w:val="009462E4"/>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6D1"/>
    <w:rsid w:val="00967718"/>
    <w:rsid w:val="00967787"/>
    <w:rsid w:val="0097007A"/>
    <w:rsid w:val="0097028D"/>
    <w:rsid w:val="00970CD9"/>
    <w:rsid w:val="009711F9"/>
    <w:rsid w:val="00971739"/>
    <w:rsid w:val="00972231"/>
    <w:rsid w:val="00972291"/>
    <w:rsid w:val="00972EA7"/>
    <w:rsid w:val="00973843"/>
    <w:rsid w:val="009739B5"/>
    <w:rsid w:val="00973B2E"/>
    <w:rsid w:val="00973CEC"/>
    <w:rsid w:val="0097450A"/>
    <w:rsid w:val="00975289"/>
    <w:rsid w:val="00975ACB"/>
    <w:rsid w:val="00975B43"/>
    <w:rsid w:val="0097656F"/>
    <w:rsid w:val="009771C6"/>
    <w:rsid w:val="009807B0"/>
    <w:rsid w:val="009810FF"/>
    <w:rsid w:val="0098118F"/>
    <w:rsid w:val="00981798"/>
    <w:rsid w:val="00981ADD"/>
    <w:rsid w:val="00981F0F"/>
    <w:rsid w:val="00982D69"/>
    <w:rsid w:val="00984067"/>
    <w:rsid w:val="009841FC"/>
    <w:rsid w:val="0098585D"/>
    <w:rsid w:val="00985F0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008E"/>
    <w:rsid w:val="009B124D"/>
    <w:rsid w:val="009B1DA9"/>
    <w:rsid w:val="009B21B1"/>
    <w:rsid w:val="009B233F"/>
    <w:rsid w:val="009B27C6"/>
    <w:rsid w:val="009B2CAD"/>
    <w:rsid w:val="009B3C0B"/>
    <w:rsid w:val="009B411F"/>
    <w:rsid w:val="009B5979"/>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7762"/>
    <w:rsid w:val="009D792B"/>
    <w:rsid w:val="009D7B92"/>
    <w:rsid w:val="009E19F9"/>
    <w:rsid w:val="009E1A98"/>
    <w:rsid w:val="009E1B78"/>
    <w:rsid w:val="009E2C6B"/>
    <w:rsid w:val="009E2CFC"/>
    <w:rsid w:val="009E34D6"/>
    <w:rsid w:val="009E3720"/>
    <w:rsid w:val="009E3776"/>
    <w:rsid w:val="009E5B18"/>
    <w:rsid w:val="009E6433"/>
    <w:rsid w:val="009E6553"/>
    <w:rsid w:val="009E65FF"/>
    <w:rsid w:val="009E6E7B"/>
    <w:rsid w:val="009E6FB9"/>
    <w:rsid w:val="009E722E"/>
    <w:rsid w:val="009F0A53"/>
    <w:rsid w:val="009F1F28"/>
    <w:rsid w:val="009F2BFF"/>
    <w:rsid w:val="009F2D54"/>
    <w:rsid w:val="009F53B7"/>
    <w:rsid w:val="009F59E6"/>
    <w:rsid w:val="009F6009"/>
    <w:rsid w:val="009F633A"/>
    <w:rsid w:val="009F6B6C"/>
    <w:rsid w:val="009F6C45"/>
    <w:rsid w:val="009F727B"/>
    <w:rsid w:val="009F7A38"/>
    <w:rsid w:val="009F7A7B"/>
    <w:rsid w:val="00A0069F"/>
    <w:rsid w:val="00A00828"/>
    <w:rsid w:val="00A0129B"/>
    <w:rsid w:val="00A014BB"/>
    <w:rsid w:val="00A02280"/>
    <w:rsid w:val="00A02785"/>
    <w:rsid w:val="00A03CA4"/>
    <w:rsid w:val="00A04015"/>
    <w:rsid w:val="00A05ED0"/>
    <w:rsid w:val="00A062B0"/>
    <w:rsid w:val="00A10C97"/>
    <w:rsid w:val="00A119E5"/>
    <w:rsid w:val="00A123C0"/>
    <w:rsid w:val="00A1262A"/>
    <w:rsid w:val="00A12798"/>
    <w:rsid w:val="00A129F0"/>
    <w:rsid w:val="00A12A35"/>
    <w:rsid w:val="00A13179"/>
    <w:rsid w:val="00A13D84"/>
    <w:rsid w:val="00A13FD0"/>
    <w:rsid w:val="00A1410B"/>
    <w:rsid w:val="00A141F6"/>
    <w:rsid w:val="00A142F6"/>
    <w:rsid w:val="00A1446C"/>
    <w:rsid w:val="00A147D5"/>
    <w:rsid w:val="00A14836"/>
    <w:rsid w:val="00A149BB"/>
    <w:rsid w:val="00A14A5F"/>
    <w:rsid w:val="00A152A3"/>
    <w:rsid w:val="00A1579D"/>
    <w:rsid w:val="00A15D77"/>
    <w:rsid w:val="00A15F58"/>
    <w:rsid w:val="00A16009"/>
    <w:rsid w:val="00A17769"/>
    <w:rsid w:val="00A178C1"/>
    <w:rsid w:val="00A20C26"/>
    <w:rsid w:val="00A2177F"/>
    <w:rsid w:val="00A220F8"/>
    <w:rsid w:val="00A2224E"/>
    <w:rsid w:val="00A23A12"/>
    <w:rsid w:val="00A23A35"/>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2F1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400F5"/>
    <w:rsid w:val="00A404E8"/>
    <w:rsid w:val="00A418A9"/>
    <w:rsid w:val="00A41940"/>
    <w:rsid w:val="00A419DE"/>
    <w:rsid w:val="00A424DA"/>
    <w:rsid w:val="00A426A0"/>
    <w:rsid w:val="00A427A2"/>
    <w:rsid w:val="00A43154"/>
    <w:rsid w:val="00A431BA"/>
    <w:rsid w:val="00A4561B"/>
    <w:rsid w:val="00A45837"/>
    <w:rsid w:val="00A46B1D"/>
    <w:rsid w:val="00A47293"/>
    <w:rsid w:val="00A50763"/>
    <w:rsid w:val="00A50B5C"/>
    <w:rsid w:val="00A50CA1"/>
    <w:rsid w:val="00A50CFF"/>
    <w:rsid w:val="00A517AE"/>
    <w:rsid w:val="00A518D5"/>
    <w:rsid w:val="00A51E59"/>
    <w:rsid w:val="00A52059"/>
    <w:rsid w:val="00A5250F"/>
    <w:rsid w:val="00A52E2D"/>
    <w:rsid w:val="00A5323E"/>
    <w:rsid w:val="00A532D4"/>
    <w:rsid w:val="00A5395D"/>
    <w:rsid w:val="00A554A1"/>
    <w:rsid w:val="00A556D7"/>
    <w:rsid w:val="00A56483"/>
    <w:rsid w:val="00A56948"/>
    <w:rsid w:val="00A569B0"/>
    <w:rsid w:val="00A56A09"/>
    <w:rsid w:val="00A60E16"/>
    <w:rsid w:val="00A630F4"/>
    <w:rsid w:val="00A63DE9"/>
    <w:rsid w:val="00A641EB"/>
    <w:rsid w:val="00A6429B"/>
    <w:rsid w:val="00A6571C"/>
    <w:rsid w:val="00A66B4D"/>
    <w:rsid w:val="00A67127"/>
    <w:rsid w:val="00A701D8"/>
    <w:rsid w:val="00A7045B"/>
    <w:rsid w:val="00A710DF"/>
    <w:rsid w:val="00A71440"/>
    <w:rsid w:val="00A719C3"/>
    <w:rsid w:val="00A71C5A"/>
    <w:rsid w:val="00A7261F"/>
    <w:rsid w:val="00A730F8"/>
    <w:rsid w:val="00A73283"/>
    <w:rsid w:val="00A732E8"/>
    <w:rsid w:val="00A74242"/>
    <w:rsid w:val="00A74752"/>
    <w:rsid w:val="00A751C4"/>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310B"/>
    <w:rsid w:val="00A933C0"/>
    <w:rsid w:val="00A93BD5"/>
    <w:rsid w:val="00A93CF9"/>
    <w:rsid w:val="00A9451C"/>
    <w:rsid w:val="00A94F23"/>
    <w:rsid w:val="00A95385"/>
    <w:rsid w:val="00A968DA"/>
    <w:rsid w:val="00A96CEB"/>
    <w:rsid w:val="00A96D86"/>
    <w:rsid w:val="00A9737B"/>
    <w:rsid w:val="00A97540"/>
    <w:rsid w:val="00A976AD"/>
    <w:rsid w:val="00A97A29"/>
    <w:rsid w:val="00A97BFC"/>
    <w:rsid w:val="00AA021B"/>
    <w:rsid w:val="00AA0B5B"/>
    <w:rsid w:val="00AA1965"/>
    <w:rsid w:val="00AA1DDD"/>
    <w:rsid w:val="00AA20BF"/>
    <w:rsid w:val="00AA23FC"/>
    <w:rsid w:val="00AA2864"/>
    <w:rsid w:val="00AA287F"/>
    <w:rsid w:val="00AA430B"/>
    <w:rsid w:val="00AA4666"/>
    <w:rsid w:val="00AA50EE"/>
    <w:rsid w:val="00AA50F8"/>
    <w:rsid w:val="00AA6487"/>
    <w:rsid w:val="00AA6835"/>
    <w:rsid w:val="00AA6DFB"/>
    <w:rsid w:val="00AB0585"/>
    <w:rsid w:val="00AB058A"/>
    <w:rsid w:val="00AB0E1C"/>
    <w:rsid w:val="00AB1069"/>
    <w:rsid w:val="00AB16E0"/>
    <w:rsid w:val="00AB1E26"/>
    <w:rsid w:val="00AB22C8"/>
    <w:rsid w:val="00AB34E8"/>
    <w:rsid w:val="00AB3626"/>
    <w:rsid w:val="00AB3718"/>
    <w:rsid w:val="00AB47D6"/>
    <w:rsid w:val="00AB4B20"/>
    <w:rsid w:val="00AB4EF6"/>
    <w:rsid w:val="00AB4FF0"/>
    <w:rsid w:val="00AB5645"/>
    <w:rsid w:val="00AB5700"/>
    <w:rsid w:val="00AB58E0"/>
    <w:rsid w:val="00AB6291"/>
    <w:rsid w:val="00AB6ED6"/>
    <w:rsid w:val="00AB6FC2"/>
    <w:rsid w:val="00AB7030"/>
    <w:rsid w:val="00AB78F3"/>
    <w:rsid w:val="00AB7949"/>
    <w:rsid w:val="00AC0BF0"/>
    <w:rsid w:val="00AC121B"/>
    <w:rsid w:val="00AC16AF"/>
    <w:rsid w:val="00AC2944"/>
    <w:rsid w:val="00AC361F"/>
    <w:rsid w:val="00AC3967"/>
    <w:rsid w:val="00AC492E"/>
    <w:rsid w:val="00AC4AB3"/>
    <w:rsid w:val="00AC5BD7"/>
    <w:rsid w:val="00AC5C4A"/>
    <w:rsid w:val="00AC68D1"/>
    <w:rsid w:val="00AC704F"/>
    <w:rsid w:val="00AC76BA"/>
    <w:rsid w:val="00AD051C"/>
    <w:rsid w:val="00AD0A41"/>
    <w:rsid w:val="00AD0B85"/>
    <w:rsid w:val="00AD0F75"/>
    <w:rsid w:val="00AD1642"/>
    <w:rsid w:val="00AD295A"/>
    <w:rsid w:val="00AD30E4"/>
    <w:rsid w:val="00AD32DF"/>
    <w:rsid w:val="00AD3A3C"/>
    <w:rsid w:val="00AD4269"/>
    <w:rsid w:val="00AD4352"/>
    <w:rsid w:val="00AD53F4"/>
    <w:rsid w:val="00AD593C"/>
    <w:rsid w:val="00AD5A30"/>
    <w:rsid w:val="00AD5B75"/>
    <w:rsid w:val="00AD5F67"/>
    <w:rsid w:val="00AD60C0"/>
    <w:rsid w:val="00AD6B1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3A21"/>
    <w:rsid w:val="00B03FFD"/>
    <w:rsid w:val="00B0400A"/>
    <w:rsid w:val="00B04BE9"/>
    <w:rsid w:val="00B05B5A"/>
    <w:rsid w:val="00B05D48"/>
    <w:rsid w:val="00B062A5"/>
    <w:rsid w:val="00B0664F"/>
    <w:rsid w:val="00B066B6"/>
    <w:rsid w:val="00B07743"/>
    <w:rsid w:val="00B0787C"/>
    <w:rsid w:val="00B1115B"/>
    <w:rsid w:val="00B111CF"/>
    <w:rsid w:val="00B1147F"/>
    <w:rsid w:val="00B11772"/>
    <w:rsid w:val="00B138E1"/>
    <w:rsid w:val="00B1515A"/>
    <w:rsid w:val="00B15DE5"/>
    <w:rsid w:val="00B1620F"/>
    <w:rsid w:val="00B16519"/>
    <w:rsid w:val="00B16699"/>
    <w:rsid w:val="00B16BB5"/>
    <w:rsid w:val="00B17019"/>
    <w:rsid w:val="00B1703D"/>
    <w:rsid w:val="00B1736C"/>
    <w:rsid w:val="00B175F4"/>
    <w:rsid w:val="00B176DE"/>
    <w:rsid w:val="00B17B16"/>
    <w:rsid w:val="00B17FC9"/>
    <w:rsid w:val="00B20C98"/>
    <w:rsid w:val="00B22879"/>
    <w:rsid w:val="00B22B8E"/>
    <w:rsid w:val="00B2302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408B"/>
    <w:rsid w:val="00B340AE"/>
    <w:rsid w:val="00B3449F"/>
    <w:rsid w:val="00B34A5F"/>
    <w:rsid w:val="00B34E98"/>
    <w:rsid w:val="00B35492"/>
    <w:rsid w:val="00B35537"/>
    <w:rsid w:val="00B3605B"/>
    <w:rsid w:val="00B36AFF"/>
    <w:rsid w:val="00B37449"/>
    <w:rsid w:val="00B37790"/>
    <w:rsid w:val="00B37800"/>
    <w:rsid w:val="00B40127"/>
    <w:rsid w:val="00B40633"/>
    <w:rsid w:val="00B4093E"/>
    <w:rsid w:val="00B414ED"/>
    <w:rsid w:val="00B41881"/>
    <w:rsid w:val="00B41B17"/>
    <w:rsid w:val="00B41BF0"/>
    <w:rsid w:val="00B428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B08"/>
    <w:rsid w:val="00B74BCB"/>
    <w:rsid w:val="00B74C6D"/>
    <w:rsid w:val="00B75DDF"/>
    <w:rsid w:val="00B7632E"/>
    <w:rsid w:val="00B7695E"/>
    <w:rsid w:val="00B76C99"/>
    <w:rsid w:val="00B77CED"/>
    <w:rsid w:val="00B8033C"/>
    <w:rsid w:val="00B80637"/>
    <w:rsid w:val="00B81233"/>
    <w:rsid w:val="00B813DC"/>
    <w:rsid w:val="00B8191F"/>
    <w:rsid w:val="00B832A0"/>
    <w:rsid w:val="00B83771"/>
    <w:rsid w:val="00B841B4"/>
    <w:rsid w:val="00B84241"/>
    <w:rsid w:val="00B84C37"/>
    <w:rsid w:val="00B84F2D"/>
    <w:rsid w:val="00B85604"/>
    <w:rsid w:val="00B86C17"/>
    <w:rsid w:val="00B86E8A"/>
    <w:rsid w:val="00B87897"/>
    <w:rsid w:val="00B90C5A"/>
    <w:rsid w:val="00B923C1"/>
    <w:rsid w:val="00B93E2C"/>
    <w:rsid w:val="00B94B8D"/>
    <w:rsid w:val="00B94D8A"/>
    <w:rsid w:val="00B95304"/>
    <w:rsid w:val="00B96649"/>
    <w:rsid w:val="00B972CC"/>
    <w:rsid w:val="00B977A1"/>
    <w:rsid w:val="00B97CF4"/>
    <w:rsid w:val="00BA26BD"/>
    <w:rsid w:val="00BA2ABA"/>
    <w:rsid w:val="00BA340F"/>
    <w:rsid w:val="00BA3737"/>
    <w:rsid w:val="00BA3A46"/>
    <w:rsid w:val="00BA5F03"/>
    <w:rsid w:val="00BA6989"/>
    <w:rsid w:val="00BA794F"/>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B1E"/>
    <w:rsid w:val="00BE116F"/>
    <w:rsid w:val="00BE164D"/>
    <w:rsid w:val="00BE1B18"/>
    <w:rsid w:val="00BE2A12"/>
    <w:rsid w:val="00BE2CB0"/>
    <w:rsid w:val="00BE3170"/>
    <w:rsid w:val="00BE4A17"/>
    <w:rsid w:val="00BE4F61"/>
    <w:rsid w:val="00BE5280"/>
    <w:rsid w:val="00BE69EC"/>
    <w:rsid w:val="00BE7101"/>
    <w:rsid w:val="00BE7F77"/>
    <w:rsid w:val="00BF0376"/>
    <w:rsid w:val="00BF0845"/>
    <w:rsid w:val="00BF0A15"/>
    <w:rsid w:val="00BF1645"/>
    <w:rsid w:val="00BF247B"/>
    <w:rsid w:val="00BF26E0"/>
    <w:rsid w:val="00BF3C63"/>
    <w:rsid w:val="00BF3DFE"/>
    <w:rsid w:val="00BF4301"/>
    <w:rsid w:val="00BF4534"/>
    <w:rsid w:val="00BF480C"/>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B8C"/>
    <w:rsid w:val="00C15812"/>
    <w:rsid w:val="00C167C4"/>
    <w:rsid w:val="00C1681D"/>
    <w:rsid w:val="00C1761C"/>
    <w:rsid w:val="00C17766"/>
    <w:rsid w:val="00C1780D"/>
    <w:rsid w:val="00C178D2"/>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D61"/>
    <w:rsid w:val="00C31AD0"/>
    <w:rsid w:val="00C31BF8"/>
    <w:rsid w:val="00C31C18"/>
    <w:rsid w:val="00C31EEB"/>
    <w:rsid w:val="00C32895"/>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089"/>
    <w:rsid w:val="00C4275F"/>
    <w:rsid w:val="00C42AEF"/>
    <w:rsid w:val="00C42F18"/>
    <w:rsid w:val="00C45246"/>
    <w:rsid w:val="00C45C3D"/>
    <w:rsid w:val="00C45E83"/>
    <w:rsid w:val="00C45FA0"/>
    <w:rsid w:val="00C46020"/>
    <w:rsid w:val="00C46CE8"/>
    <w:rsid w:val="00C46FF9"/>
    <w:rsid w:val="00C47676"/>
    <w:rsid w:val="00C479F4"/>
    <w:rsid w:val="00C500A7"/>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AC2"/>
    <w:rsid w:val="00C65E86"/>
    <w:rsid w:val="00C65FB4"/>
    <w:rsid w:val="00C6667F"/>
    <w:rsid w:val="00C66F2E"/>
    <w:rsid w:val="00C70038"/>
    <w:rsid w:val="00C70B3F"/>
    <w:rsid w:val="00C70BB3"/>
    <w:rsid w:val="00C7104B"/>
    <w:rsid w:val="00C72D08"/>
    <w:rsid w:val="00C736A2"/>
    <w:rsid w:val="00C73724"/>
    <w:rsid w:val="00C73E72"/>
    <w:rsid w:val="00C7479D"/>
    <w:rsid w:val="00C75360"/>
    <w:rsid w:val="00C75532"/>
    <w:rsid w:val="00C75654"/>
    <w:rsid w:val="00C75B86"/>
    <w:rsid w:val="00C7643C"/>
    <w:rsid w:val="00C77EEE"/>
    <w:rsid w:val="00C80AAC"/>
    <w:rsid w:val="00C8316E"/>
    <w:rsid w:val="00C836D3"/>
    <w:rsid w:val="00C8444D"/>
    <w:rsid w:val="00C85A4D"/>
    <w:rsid w:val="00C86591"/>
    <w:rsid w:val="00C866E1"/>
    <w:rsid w:val="00C868BB"/>
    <w:rsid w:val="00C86917"/>
    <w:rsid w:val="00C86D8E"/>
    <w:rsid w:val="00C86DA7"/>
    <w:rsid w:val="00C875EA"/>
    <w:rsid w:val="00C91A42"/>
    <w:rsid w:val="00C91BE4"/>
    <w:rsid w:val="00C923EC"/>
    <w:rsid w:val="00C92EE7"/>
    <w:rsid w:val="00C93ED8"/>
    <w:rsid w:val="00C94F68"/>
    <w:rsid w:val="00C94FD8"/>
    <w:rsid w:val="00C957C5"/>
    <w:rsid w:val="00C95ADF"/>
    <w:rsid w:val="00C9686E"/>
    <w:rsid w:val="00C96D5B"/>
    <w:rsid w:val="00C97097"/>
    <w:rsid w:val="00C974BA"/>
    <w:rsid w:val="00CA046E"/>
    <w:rsid w:val="00CA05A3"/>
    <w:rsid w:val="00CA097B"/>
    <w:rsid w:val="00CA2046"/>
    <w:rsid w:val="00CA25F3"/>
    <w:rsid w:val="00CA2A00"/>
    <w:rsid w:val="00CA2BDE"/>
    <w:rsid w:val="00CA2BE0"/>
    <w:rsid w:val="00CA353B"/>
    <w:rsid w:val="00CA3CBB"/>
    <w:rsid w:val="00CA49D0"/>
    <w:rsid w:val="00CA5042"/>
    <w:rsid w:val="00CA548E"/>
    <w:rsid w:val="00CA5A5E"/>
    <w:rsid w:val="00CA5EF9"/>
    <w:rsid w:val="00CA6C9C"/>
    <w:rsid w:val="00CA7327"/>
    <w:rsid w:val="00CA7972"/>
    <w:rsid w:val="00CA79ED"/>
    <w:rsid w:val="00CA7FEC"/>
    <w:rsid w:val="00CB011D"/>
    <w:rsid w:val="00CB17B9"/>
    <w:rsid w:val="00CB29E1"/>
    <w:rsid w:val="00CB2A2D"/>
    <w:rsid w:val="00CB3341"/>
    <w:rsid w:val="00CB3ACF"/>
    <w:rsid w:val="00CB3D41"/>
    <w:rsid w:val="00CB417C"/>
    <w:rsid w:val="00CB424E"/>
    <w:rsid w:val="00CB470C"/>
    <w:rsid w:val="00CB4A87"/>
    <w:rsid w:val="00CB50EB"/>
    <w:rsid w:val="00CB5901"/>
    <w:rsid w:val="00CB633E"/>
    <w:rsid w:val="00CB66F6"/>
    <w:rsid w:val="00CB79AF"/>
    <w:rsid w:val="00CC04BA"/>
    <w:rsid w:val="00CC0630"/>
    <w:rsid w:val="00CC217B"/>
    <w:rsid w:val="00CC2AAE"/>
    <w:rsid w:val="00CC2C34"/>
    <w:rsid w:val="00CC2CB9"/>
    <w:rsid w:val="00CC2D4B"/>
    <w:rsid w:val="00CC3895"/>
    <w:rsid w:val="00CC3BE0"/>
    <w:rsid w:val="00CC546F"/>
    <w:rsid w:val="00CC665B"/>
    <w:rsid w:val="00CC7316"/>
    <w:rsid w:val="00CC737E"/>
    <w:rsid w:val="00CC78E1"/>
    <w:rsid w:val="00CC7D8D"/>
    <w:rsid w:val="00CD0506"/>
    <w:rsid w:val="00CD0A4C"/>
    <w:rsid w:val="00CD0B91"/>
    <w:rsid w:val="00CD0CAA"/>
    <w:rsid w:val="00CD23AA"/>
    <w:rsid w:val="00CD3FB7"/>
    <w:rsid w:val="00CD4698"/>
    <w:rsid w:val="00CD4FB9"/>
    <w:rsid w:val="00CD51D6"/>
    <w:rsid w:val="00CD5D9F"/>
    <w:rsid w:val="00CD6347"/>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496"/>
    <w:rsid w:val="00CF0B2F"/>
    <w:rsid w:val="00CF1C35"/>
    <w:rsid w:val="00CF2573"/>
    <w:rsid w:val="00CF2BB4"/>
    <w:rsid w:val="00CF30B9"/>
    <w:rsid w:val="00CF3653"/>
    <w:rsid w:val="00CF3BD7"/>
    <w:rsid w:val="00CF42C9"/>
    <w:rsid w:val="00CF430A"/>
    <w:rsid w:val="00CF4E75"/>
    <w:rsid w:val="00CF4EA7"/>
    <w:rsid w:val="00CF5131"/>
    <w:rsid w:val="00CF69AE"/>
    <w:rsid w:val="00CF728C"/>
    <w:rsid w:val="00CF771B"/>
    <w:rsid w:val="00CF7921"/>
    <w:rsid w:val="00D00238"/>
    <w:rsid w:val="00D00846"/>
    <w:rsid w:val="00D0153D"/>
    <w:rsid w:val="00D01703"/>
    <w:rsid w:val="00D01920"/>
    <w:rsid w:val="00D025B3"/>
    <w:rsid w:val="00D02859"/>
    <w:rsid w:val="00D028FB"/>
    <w:rsid w:val="00D03E4A"/>
    <w:rsid w:val="00D04620"/>
    <w:rsid w:val="00D05A58"/>
    <w:rsid w:val="00D06538"/>
    <w:rsid w:val="00D06BAF"/>
    <w:rsid w:val="00D075E8"/>
    <w:rsid w:val="00D075FD"/>
    <w:rsid w:val="00D10575"/>
    <w:rsid w:val="00D10B92"/>
    <w:rsid w:val="00D117D2"/>
    <w:rsid w:val="00D1195D"/>
    <w:rsid w:val="00D11C5C"/>
    <w:rsid w:val="00D1284C"/>
    <w:rsid w:val="00D12936"/>
    <w:rsid w:val="00D13FB7"/>
    <w:rsid w:val="00D15312"/>
    <w:rsid w:val="00D15D14"/>
    <w:rsid w:val="00D15FD7"/>
    <w:rsid w:val="00D16EBF"/>
    <w:rsid w:val="00D17547"/>
    <w:rsid w:val="00D17854"/>
    <w:rsid w:val="00D178F6"/>
    <w:rsid w:val="00D212B4"/>
    <w:rsid w:val="00D2199D"/>
    <w:rsid w:val="00D22474"/>
    <w:rsid w:val="00D2324C"/>
    <w:rsid w:val="00D2391C"/>
    <w:rsid w:val="00D23D87"/>
    <w:rsid w:val="00D24CE5"/>
    <w:rsid w:val="00D24DB4"/>
    <w:rsid w:val="00D24DEF"/>
    <w:rsid w:val="00D24F18"/>
    <w:rsid w:val="00D2514A"/>
    <w:rsid w:val="00D25D35"/>
    <w:rsid w:val="00D2620F"/>
    <w:rsid w:val="00D26766"/>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8A"/>
    <w:rsid w:val="00D3509D"/>
    <w:rsid w:val="00D35188"/>
    <w:rsid w:val="00D35AF2"/>
    <w:rsid w:val="00D35F3E"/>
    <w:rsid w:val="00D36282"/>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E6F"/>
    <w:rsid w:val="00D478A0"/>
    <w:rsid w:val="00D501FA"/>
    <w:rsid w:val="00D505B2"/>
    <w:rsid w:val="00D50D87"/>
    <w:rsid w:val="00D50F9F"/>
    <w:rsid w:val="00D51FE9"/>
    <w:rsid w:val="00D52332"/>
    <w:rsid w:val="00D52A5A"/>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DD9"/>
    <w:rsid w:val="00D66645"/>
    <w:rsid w:val="00D66D6D"/>
    <w:rsid w:val="00D66DB9"/>
    <w:rsid w:val="00D707A5"/>
    <w:rsid w:val="00D7182B"/>
    <w:rsid w:val="00D7224F"/>
    <w:rsid w:val="00D723AE"/>
    <w:rsid w:val="00D7252C"/>
    <w:rsid w:val="00D738D5"/>
    <w:rsid w:val="00D74152"/>
    <w:rsid w:val="00D748A8"/>
    <w:rsid w:val="00D751A9"/>
    <w:rsid w:val="00D7527A"/>
    <w:rsid w:val="00D757C3"/>
    <w:rsid w:val="00D7587A"/>
    <w:rsid w:val="00D760A6"/>
    <w:rsid w:val="00D7610E"/>
    <w:rsid w:val="00D776FA"/>
    <w:rsid w:val="00D77B3D"/>
    <w:rsid w:val="00D80078"/>
    <w:rsid w:val="00D80142"/>
    <w:rsid w:val="00D80986"/>
    <w:rsid w:val="00D80BFB"/>
    <w:rsid w:val="00D80C03"/>
    <w:rsid w:val="00D80FE7"/>
    <w:rsid w:val="00D81258"/>
    <w:rsid w:val="00D8134B"/>
    <w:rsid w:val="00D81CDF"/>
    <w:rsid w:val="00D81EF5"/>
    <w:rsid w:val="00D82312"/>
    <w:rsid w:val="00D825A8"/>
    <w:rsid w:val="00D8286D"/>
    <w:rsid w:val="00D83033"/>
    <w:rsid w:val="00D84BB7"/>
    <w:rsid w:val="00D85102"/>
    <w:rsid w:val="00D8531E"/>
    <w:rsid w:val="00D90509"/>
    <w:rsid w:val="00D90823"/>
    <w:rsid w:val="00D90CD6"/>
    <w:rsid w:val="00D90ED1"/>
    <w:rsid w:val="00D9125A"/>
    <w:rsid w:val="00D9212A"/>
    <w:rsid w:val="00D92310"/>
    <w:rsid w:val="00D9235B"/>
    <w:rsid w:val="00D926BD"/>
    <w:rsid w:val="00D93971"/>
    <w:rsid w:val="00D94AE1"/>
    <w:rsid w:val="00D95275"/>
    <w:rsid w:val="00D95550"/>
    <w:rsid w:val="00D95DCF"/>
    <w:rsid w:val="00D963E8"/>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5DE"/>
    <w:rsid w:val="00DA5DD7"/>
    <w:rsid w:val="00DA5EFE"/>
    <w:rsid w:val="00DA7152"/>
    <w:rsid w:val="00DA73D2"/>
    <w:rsid w:val="00DA759E"/>
    <w:rsid w:val="00DA788A"/>
    <w:rsid w:val="00DA79F6"/>
    <w:rsid w:val="00DB011F"/>
    <w:rsid w:val="00DB0933"/>
    <w:rsid w:val="00DB0BC0"/>
    <w:rsid w:val="00DB0CA2"/>
    <w:rsid w:val="00DB1171"/>
    <w:rsid w:val="00DB1313"/>
    <w:rsid w:val="00DB136C"/>
    <w:rsid w:val="00DB1EDF"/>
    <w:rsid w:val="00DB201C"/>
    <w:rsid w:val="00DB22EE"/>
    <w:rsid w:val="00DB3520"/>
    <w:rsid w:val="00DB36B7"/>
    <w:rsid w:val="00DB4033"/>
    <w:rsid w:val="00DB4065"/>
    <w:rsid w:val="00DB4C92"/>
    <w:rsid w:val="00DB5D98"/>
    <w:rsid w:val="00DB6091"/>
    <w:rsid w:val="00DB6409"/>
    <w:rsid w:val="00DB701B"/>
    <w:rsid w:val="00DB7208"/>
    <w:rsid w:val="00DB7C1C"/>
    <w:rsid w:val="00DC1042"/>
    <w:rsid w:val="00DC1163"/>
    <w:rsid w:val="00DC11BC"/>
    <w:rsid w:val="00DC215D"/>
    <w:rsid w:val="00DC2B32"/>
    <w:rsid w:val="00DC3531"/>
    <w:rsid w:val="00DC3885"/>
    <w:rsid w:val="00DC3BB5"/>
    <w:rsid w:val="00DC3E57"/>
    <w:rsid w:val="00DC43CA"/>
    <w:rsid w:val="00DC4F35"/>
    <w:rsid w:val="00DC5672"/>
    <w:rsid w:val="00DC59F5"/>
    <w:rsid w:val="00DC6140"/>
    <w:rsid w:val="00DC61E7"/>
    <w:rsid w:val="00DC667A"/>
    <w:rsid w:val="00DC7DDA"/>
    <w:rsid w:val="00DC7E6D"/>
    <w:rsid w:val="00DD050C"/>
    <w:rsid w:val="00DD09BE"/>
    <w:rsid w:val="00DD1200"/>
    <w:rsid w:val="00DD2739"/>
    <w:rsid w:val="00DD2840"/>
    <w:rsid w:val="00DD2877"/>
    <w:rsid w:val="00DD30EC"/>
    <w:rsid w:val="00DD533C"/>
    <w:rsid w:val="00DD5372"/>
    <w:rsid w:val="00DD5913"/>
    <w:rsid w:val="00DD6F61"/>
    <w:rsid w:val="00DD76C6"/>
    <w:rsid w:val="00DE0692"/>
    <w:rsid w:val="00DE0EEA"/>
    <w:rsid w:val="00DE10F9"/>
    <w:rsid w:val="00DE319D"/>
    <w:rsid w:val="00DE3C1C"/>
    <w:rsid w:val="00DE3DFD"/>
    <w:rsid w:val="00DE5F44"/>
    <w:rsid w:val="00DE6811"/>
    <w:rsid w:val="00DF0293"/>
    <w:rsid w:val="00DF1B05"/>
    <w:rsid w:val="00DF23C9"/>
    <w:rsid w:val="00DF277C"/>
    <w:rsid w:val="00DF2D21"/>
    <w:rsid w:val="00DF3163"/>
    <w:rsid w:val="00DF3540"/>
    <w:rsid w:val="00DF393A"/>
    <w:rsid w:val="00DF3FC9"/>
    <w:rsid w:val="00DF4365"/>
    <w:rsid w:val="00DF46EC"/>
    <w:rsid w:val="00DF6140"/>
    <w:rsid w:val="00DF6830"/>
    <w:rsid w:val="00DF7222"/>
    <w:rsid w:val="00DF7229"/>
    <w:rsid w:val="00DF733F"/>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2029"/>
    <w:rsid w:val="00E12755"/>
    <w:rsid w:val="00E12C73"/>
    <w:rsid w:val="00E12FA0"/>
    <w:rsid w:val="00E12FC0"/>
    <w:rsid w:val="00E130BE"/>
    <w:rsid w:val="00E1314E"/>
    <w:rsid w:val="00E13F49"/>
    <w:rsid w:val="00E154E6"/>
    <w:rsid w:val="00E16EA2"/>
    <w:rsid w:val="00E16F6C"/>
    <w:rsid w:val="00E176A7"/>
    <w:rsid w:val="00E17FC9"/>
    <w:rsid w:val="00E20A0A"/>
    <w:rsid w:val="00E236B0"/>
    <w:rsid w:val="00E24859"/>
    <w:rsid w:val="00E266C2"/>
    <w:rsid w:val="00E26A25"/>
    <w:rsid w:val="00E26AE4"/>
    <w:rsid w:val="00E272BC"/>
    <w:rsid w:val="00E306A8"/>
    <w:rsid w:val="00E30701"/>
    <w:rsid w:val="00E30F4E"/>
    <w:rsid w:val="00E3108C"/>
    <w:rsid w:val="00E31C4F"/>
    <w:rsid w:val="00E31E5C"/>
    <w:rsid w:val="00E32B5E"/>
    <w:rsid w:val="00E32BA6"/>
    <w:rsid w:val="00E338A9"/>
    <w:rsid w:val="00E34019"/>
    <w:rsid w:val="00E3494C"/>
    <w:rsid w:val="00E34E00"/>
    <w:rsid w:val="00E35CB9"/>
    <w:rsid w:val="00E36E50"/>
    <w:rsid w:val="00E3721D"/>
    <w:rsid w:val="00E40521"/>
    <w:rsid w:val="00E40687"/>
    <w:rsid w:val="00E40B89"/>
    <w:rsid w:val="00E41037"/>
    <w:rsid w:val="00E41F16"/>
    <w:rsid w:val="00E43184"/>
    <w:rsid w:val="00E43E39"/>
    <w:rsid w:val="00E43F31"/>
    <w:rsid w:val="00E446D6"/>
    <w:rsid w:val="00E4477B"/>
    <w:rsid w:val="00E45B00"/>
    <w:rsid w:val="00E46D27"/>
    <w:rsid w:val="00E47253"/>
    <w:rsid w:val="00E47CA8"/>
    <w:rsid w:val="00E47EC6"/>
    <w:rsid w:val="00E5041E"/>
    <w:rsid w:val="00E50C20"/>
    <w:rsid w:val="00E51EFC"/>
    <w:rsid w:val="00E523DE"/>
    <w:rsid w:val="00E52684"/>
    <w:rsid w:val="00E52745"/>
    <w:rsid w:val="00E52C57"/>
    <w:rsid w:val="00E52EC0"/>
    <w:rsid w:val="00E52EE2"/>
    <w:rsid w:val="00E530F0"/>
    <w:rsid w:val="00E53162"/>
    <w:rsid w:val="00E53AF9"/>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2C"/>
    <w:rsid w:val="00E621BC"/>
    <w:rsid w:val="00E62F79"/>
    <w:rsid w:val="00E63155"/>
    <w:rsid w:val="00E63916"/>
    <w:rsid w:val="00E6539D"/>
    <w:rsid w:val="00E65DDA"/>
    <w:rsid w:val="00E67480"/>
    <w:rsid w:val="00E67756"/>
    <w:rsid w:val="00E72851"/>
    <w:rsid w:val="00E72D94"/>
    <w:rsid w:val="00E730FA"/>
    <w:rsid w:val="00E73B6E"/>
    <w:rsid w:val="00E74A9C"/>
    <w:rsid w:val="00E74DFB"/>
    <w:rsid w:val="00E75E27"/>
    <w:rsid w:val="00E76100"/>
    <w:rsid w:val="00E7659B"/>
    <w:rsid w:val="00E76704"/>
    <w:rsid w:val="00E772FB"/>
    <w:rsid w:val="00E77A0C"/>
    <w:rsid w:val="00E800D4"/>
    <w:rsid w:val="00E80D58"/>
    <w:rsid w:val="00E82338"/>
    <w:rsid w:val="00E83047"/>
    <w:rsid w:val="00E84F14"/>
    <w:rsid w:val="00E8531D"/>
    <w:rsid w:val="00E85739"/>
    <w:rsid w:val="00E85B8F"/>
    <w:rsid w:val="00E85F73"/>
    <w:rsid w:val="00E8691F"/>
    <w:rsid w:val="00E86BE6"/>
    <w:rsid w:val="00E87B63"/>
    <w:rsid w:val="00E902C7"/>
    <w:rsid w:val="00E90616"/>
    <w:rsid w:val="00E908FC"/>
    <w:rsid w:val="00E91982"/>
    <w:rsid w:val="00E91A0C"/>
    <w:rsid w:val="00E9222E"/>
    <w:rsid w:val="00E93141"/>
    <w:rsid w:val="00E939CF"/>
    <w:rsid w:val="00E94D4F"/>
    <w:rsid w:val="00E955DC"/>
    <w:rsid w:val="00E9585D"/>
    <w:rsid w:val="00E959A9"/>
    <w:rsid w:val="00E95B38"/>
    <w:rsid w:val="00E963E2"/>
    <w:rsid w:val="00E96D5A"/>
    <w:rsid w:val="00E96FF9"/>
    <w:rsid w:val="00E97857"/>
    <w:rsid w:val="00EA0C02"/>
    <w:rsid w:val="00EA0E83"/>
    <w:rsid w:val="00EA1129"/>
    <w:rsid w:val="00EA1392"/>
    <w:rsid w:val="00EA17D5"/>
    <w:rsid w:val="00EA187F"/>
    <w:rsid w:val="00EA1C1F"/>
    <w:rsid w:val="00EA3179"/>
    <w:rsid w:val="00EA3450"/>
    <w:rsid w:val="00EA379C"/>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623"/>
    <w:rsid w:val="00EB3D1C"/>
    <w:rsid w:val="00EB497A"/>
    <w:rsid w:val="00EB4CD5"/>
    <w:rsid w:val="00EB504F"/>
    <w:rsid w:val="00EB5A85"/>
    <w:rsid w:val="00EB5D8C"/>
    <w:rsid w:val="00EB5E33"/>
    <w:rsid w:val="00EB6058"/>
    <w:rsid w:val="00EB71F8"/>
    <w:rsid w:val="00EC0296"/>
    <w:rsid w:val="00EC0854"/>
    <w:rsid w:val="00EC0D05"/>
    <w:rsid w:val="00EC0E3F"/>
    <w:rsid w:val="00EC1A97"/>
    <w:rsid w:val="00EC1CE7"/>
    <w:rsid w:val="00EC33D5"/>
    <w:rsid w:val="00EC3B86"/>
    <w:rsid w:val="00EC43D7"/>
    <w:rsid w:val="00EC44F9"/>
    <w:rsid w:val="00EC4AD0"/>
    <w:rsid w:val="00EC4FE7"/>
    <w:rsid w:val="00EC68A0"/>
    <w:rsid w:val="00EC6957"/>
    <w:rsid w:val="00EC731D"/>
    <w:rsid w:val="00ED0350"/>
    <w:rsid w:val="00ED148A"/>
    <w:rsid w:val="00ED19CB"/>
    <w:rsid w:val="00ED2CB3"/>
    <w:rsid w:val="00ED2F98"/>
    <w:rsid w:val="00ED3AA7"/>
    <w:rsid w:val="00ED4631"/>
    <w:rsid w:val="00ED5682"/>
    <w:rsid w:val="00ED5B0C"/>
    <w:rsid w:val="00ED633B"/>
    <w:rsid w:val="00ED695E"/>
    <w:rsid w:val="00ED6F21"/>
    <w:rsid w:val="00ED71EF"/>
    <w:rsid w:val="00ED727F"/>
    <w:rsid w:val="00EE04F6"/>
    <w:rsid w:val="00EE05EB"/>
    <w:rsid w:val="00EE078C"/>
    <w:rsid w:val="00EE1C86"/>
    <w:rsid w:val="00EE3018"/>
    <w:rsid w:val="00EE3097"/>
    <w:rsid w:val="00EE33E6"/>
    <w:rsid w:val="00EE35B4"/>
    <w:rsid w:val="00EE3DD4"/>
    <w:rsid w:val="00EE3E5C"/>
    <w:rsid w:val="00EE42A6"/>
    <w:rsid w:val="00EE453C"/>
    <w:rsid w:val="00EE6092"/>
    <w:rsid w:val="00EE60B5"/>
    <w:rsid w:val="00EF0618"/>
    <w:rsid w:val="00EF153D"/>
    <w:rsid w:val="00EF16F3"/>
    <w:rsid w:val="00EF1A1B"/>
    <w:rsid w:val="00EF1A5F"/>
    <w:rsid w:val="00EF1B29"/>
    <w:rsid w:val="00EF1BB8"/>
    <w:rsid w:val="00EF1E56"/>
    <w:rsid w:val="00EF2900"/>
    <w:rsid w:val="00EF2CAC"/>
    <w:rsid w:val="00EF338C"/>
    <w:rsid w:val="00EF4BC6"/>
    <w:rsid w:val="00EF5BA6"/>
    <w:rsid w:val="00EF6347"/>
    <w:rsid w:val="00EF69BA"/>
    <w:rsid w:val="00EF6B47"/>
    <w:rsid w:val="00EF7E40"/>
    <w:rsid w:val="00F009C6"/>
    <w:rsid w:val="00F011CF"/>
    <w:rsid w:val="00F0138A"/>
    <w:rsid w:val="00F01792"/>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F4"/>
    <w:rsid w:val="00F1178D"/>
    <w:rsid w:val="00F11858"/>
    <w:rsid w:val="00F11B0A"/>
    <w:rsid w:val="00F11B37"/>
    <w:rsid w:val="00F11C5C"/>
    <w:rsid w:val="00F121DE"/>
    <w:rsid w:val="00F12422"/>
    <w:rsid w:val="00F12C84"/>
    <w:rsid w:val="00F13130"/>
    <w:rsid w:val="00F13400"/>
    <w:rsid w:val="00F136BB"/>
    <w:rsid w:val="00F13803"/>
    <w:rsid w:val="00F14E8B"/>
    <w:rsid w:val="00F15243"/>
    <w:rsid w:val="00F16CBE"/>
    <w:rsid w:val="00F16D33"/>
    <w:rsid w:val="00F17CC1"/>
    <w:rsid w:val="00F209BD"/>
    <w:rsid w:val="00F20CC5"/>
    <w:rsid w:val="00F21C77"/>
    <w:rsid w:val="00F22103"/>
    <w:rsid w:val="00F22179"/>
    <w:rsid w:val="00F225B8"/>
    <w:rsid w:val="00F229E9"/>
    <w:rsid w:val="00F244F8"/>
    <w:rsid w:val="00F24568"/>
    <w:rsid w:val="00F246FA"/>
    <w:rsid w:val="00F24B1F"/>
    <w:rsid w:val="00F24CE7"/>
    <w:rsid w:val="00F24DDA"/>
    <w:rsid w:val="00F24FAA"/>
    <w:rsid w:val="00F253A9"/>
    <w:rsid w:val="00F25D9A"/>
    <w:rsid w:val="00F25E9E"/>
    <w:rsid w:val="00F25F62"/>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4AEC"/>
    <w:rsid w:val="00F65471"/>
    <w:rsid w:val="00F654E1"/>
    <w:rsid w:val="00F656FA"/>
    <w:rsid w:val="00F65D64"/>
    <w:rsid w:val="00F65EA9"/>
    <w:rsid w:val="00F65FD5"/>
    <w:rsid w:val="00F66542"/>
    <w:rsid w:val="00F66958"/>
    <w:rsid w:val="00F66A90"/>
    <w:rsid w:val="00F66FDD"/>
    <w:rsid w:val="00F674BA"/>
    <w:rsid w:val="00F67ED6"/>
    <w:rsid w:val="00F70062"/>
    <w:rsid w:val="00F72AAD"/>
    <w:rsid w:val="00F733EA"/>
    <w:rsid w:val="00F7340E"/>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526F"/>
    <w:rsid w:val="00F85A0C"/>
    <w:rsid w:val="00F85FC1"/>
    <w:rsid w:val="00F862DC"/>
    <w:rsid w:val="00F866B5"/>
    <w:rsid w:val="00F870B3"/>
    <w:rsid w:val="00F87D99"/>
    <w:rsid w:val="00F87E0A"/>
    <w:rsid w:val="00F87E59"/>
    <w:rsid w:val="00F87E99"/>
    <w:rsid w:val="00F90123"/>
    <w:rsid w:val="00F91B75"/>
    <w:rsid w:val="00F921F5"/>
    <w:rsid w:val="00F9333B"/>
    <w:rsid w:val="00F94C9A"/>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CBE"/>
    <w:rsid w:val="00FA330D"/>
    <w:rsid w:val="00FA3D95"/>
    <w:rsid w:val="00FA3DEC"/>
    <w:rsid w:val="00FA44C4"/>
    <w:rsid w:val="00FA4B70"/>
    <w:rsid w:val="00FA5307"/>
    <w:rsid w:val="00FA5DD5"/>
    <w:rsid w:val="00FA7267"/>
    <w:rsid w:val="00FA76BD"/>
    <w:rsid w:val="00FA77A5"/>
    <w:rsid w:val="00FB0C3A"/>
    <w:rsid w:val="00FB0E48"/>
    <w:rsid w:val="00FB0FC1"/>
    <w:rsid w:val="00FB1F54"/>
    <w:rsid w:val="00FB2453"/>
    <w:rsid w:val="00FB3055"/>
    <w:rsid w:val="00FB306E"/>
    <w:rsid w:val="00FB32DB"/>
    <w:rsid w:val="00FB35FC"/>
    <w:rsid w:val="00FB461E"/>
    <w:rsid w:val="00FB530E"/>
    <w:rsid w:val="00FB5639"/>
    <w:rsid w:val="00FB5D06"/>
    <w:rsid w:val="00FB61A7"/>
    <w:rsid w:val="00FB64FE"/>
    <w:rsid w:val="00FB6892"/>
    <w:rsid w:val="00FB6FC3"/>
    <w:rsid w:val="00FB794B"/>
    <w:rsid w:val="00FB7F6F"/>
    <w:rsid w:val="00FC04DA"/>
    <w:rsid w:val="00FC12F7"/>
    <w:rsid w:val="00FC1793"/>
    <w:rsid w:val="00FC2282"/>
    <w:rsid w:val="00FC23A9"/>
    <w:rsid w:val="00FC25A7"/>
    <w:rsid w:val="00FC2E2B"/>
    <w:rsid w:val="00FC39C5"/>
    <w:rsid w:val="00FC419E"/>
    <w:rsid w:val="00FC43C0"/>
    <w:rsid w:val="00FC4652"/>
    <w:rsid w:val="00FC490B"/>
    <w:rsid w:val="00FC4A54"/>
    <w:rsid w:val="00FC4F4A"/>
    <w:rsid w:val="00FC5401"/>
    <w:rsid w:val="00FC55DE"/>
    <w:rsid w:val="00FC57BB"/>
    <w:rsid w:val="00FC5813"/>
    <w:rsid w:val="00FC5886"/>
    <w:rsid w:val="00FC5BA0"/>
    <w:rsid w:val="00FC69C0"/>
    <w:rsid w:val="00FC6F8E"/>
    <w:rsid w:val="00FC748A"/>
    <w:rsid w:val="00FC7F32"/>
    <w:rsid w:val="00FD0C1E"/>
    <w:rsid w:val="00FD0D6A"/>
    <w:rsid w:val="00FD0F09"/>
    <w:rsid w:val="00FD11DB"/>
    <w:rsid w:val="00FD13C1"/>
    <w:rsid w:val="00FD240E"/>
    <w:rsid w:val="00FD25E6"/>
    <w:rsid w:val="00FD2D70"/>
    <w:rsid w:val="00FD317F"/>
    <w:rsid w:val="00FD31A5"/>
    <w:rsid w:val="00FD325F"/>
    <w:rsid w:val="00FD32D0"/>
    <w:rsid w:val="00FD36F9"/>
    <w:rsid w:val="00FD3A54"/>
    <w:rsid w:val="00FD40BF"/>
    <w:rsid w:val="00FD5621"/>
    <w:rsid w:val="00FD5EB5"/>
    <w:rsid w:val="00FD6786"/>
    <w:rsid w:val="00FD6DE7"/>
    <w:rsid w:val="00FD7A62"/>
    <w:rsid w:val="00FD7B3D"/>
    <w:rsid w:val="00FE0F9C"/>
    <w:rsid w:val="00FE17B5"/>
    <w:rsid w:val="00FE3143"/>
    <w:rsid w:val="00FE31BE"/>
    <w:rsid w:val="00FE3592"/>
    <w:rsid w:val="00FE3642"/>
    <w:rsid w:val="00FE3EC6"/>
    <w:rsid w:val="00FE66F8"/>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2A8AE0"/>
  <w15:docId w15:val="{445A933F-342E-461C-ACD0-547483DB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BC6"/>
  </w:style>
  <w:style w:type="paragraph" w:styleId="Heading1">
    <w:name w:val="heading 1"/>
    <w:basedOn w:val="Normal"/>
    <w:next w:val="Normal"/>
    <w:link w:val="Heading1Char"/>
    <w:uiPriority w:val="99"/>
    <w:qFormat/>
    <w:rsid w:val="00475D02"/>
    <w:pPr>
      <w:numPr>
        <w:numId w:val="1"/>
      </w:numPr>
      <w:ind w:left="1260" w:hanging="1260"/>
      <w:outlineLvl w:val="0"/>
    </w:pPr>
    <w:rPr>
      <w:b/>
      <w:sz w:val="28"/>
      <w:szCs w:val="28"/>
    </w:rPr>
  </w:style>
  <w:style w:type="paragraph" w:styleId="Heading2">
    <w:name w:val="heading 2"/>
    <w:basedOn w:val="Normal"/>
    <w:next w:val="Normal"/>
    <w:link w:val="Heading2Char"/>
    <w:uiPriority w:val="99"/>
    <w:qFormat/>
    <w:rsid w:val="00142899"/>
    <w:pPr>
      <w:keepNext/>
      <w:numPr>
        <w:ilvl w:val="1"/>
        <w:numId w:val="1"/>
      </w:numPr>
      <w:tabs>
        <w:tab w:val="clear" w:pos="990"/>
        <w:tab w:val="left" w:pos="720"/>
      </w:tabs>
      <w:spacing w:before="240" w:after="60"/>
      <w:ind w:left="720"/>
      <w:outlineLvl w:val="1"/>
    </w:pPr>
    <w:rPr>
      <w:b/>
      <w:bCs/>
      <w:iCs/>
    </w:rPr>
  </w:style>
  <w:style w:type="paragraph" w:styleId="Heading3">
    <w:name w:val="heading 3"/>
    <w:basedOn w:val="Normal"/>
    <w:next w:val="Normal"/>
    <w:link w:val="Heading3Char"/>
    <w:uiPriority w:val="99"/>
    <w:qFormat/>
    <w:rsid w:val="004F795F"/>
    <w:pPr>
      <w:keepNext/>
      <w:numPr>
        <w:ilvl w:val="2"/>
        <w:numId w:val="1"/>
      </w:numPr>
      <w:tabs>
        <w:tab w:val="clear" w:pos="990"/>
        <w:tab w:val="left" w:pos="900"/>
      </w:tabs>
      <w:spacing w:before="240" w:after="60"/>
      <w:ind w:left="180" w:firstLine="0"/>
      <w:outlineLvl w:val="2"/>
    </w:pPr>
    <w:rPr>
      <w:b/>
      <w:bCs/>
    </w:rPr>
  </w:style>
  <w:style w:type="paragraph" w:styleId="Heading4">
    <w:name w:val="heading 4"/>
    <w:basedOn w:val="Normal"/>
    <w:next w:val="Normal"/>
    <w:link w:val="Heading4Char"/>
    <w:uiPriority w:val="99"/>
    <w:qFormat/>
    <w:rsid w:val="00531235"/>
    <w:pPr>
      <w:keepNext/>
      <w:numPr>
        <w:ilvl w:val="3"/>
        <w:numId w:val="1"/>
      </w:numPr>
      <w:spacing w:before="240" w:after="60"/>
      <w:ind w:left="360" w:firstLine="0"/>
      <w:outlineLvl w:val="3"/>
    </w:pPr>
    <w:rPr>
      <w:bCs/>
    </w:rPr>
  </w:style>
  <w:style w:type="paragraph" w:styleId="Heading5">
    <w:name w:val="heading 5"/>
    <w:basedOn w:val="Normal"/>
    <w:next w:val="Normal"/>
    <w:link w:val="Heading5Char"/>
    <w:uiPriority w:val="99"/>
    <w:qFormat/>
    <w:rsid w:val="00877AFE"/>
    <w:pPr>
      <w:tabs>
        <w:tab w:val="num" w:pos="1800"/>
      </w:tabs>
      <w:spacing w:before="240" w:after="60"/>
      <w:ind w:left="1800" w:hanging="360"/>
      <w:outlineLvl w:val="4"/>
    </w:pPr>
    <w:rPr>
      <w:b/>
      <w:bCs/>
      <w:i/>
      <w:iCs/>
      <w:sz w:val="26"/>
      <w:szCs w:val="26"/>
    </w:rPr>
  </w:style>
  <w:style w:type="paragraph" w:styleId="Heading6">
    <w:name w:val="heading 6"/>
    <w:basedOn w:val="Normal"/>
    <w:next w:val="Normal"/>
    <w:link w:val="Heading6Char"/>
    <w:uiPriority w:val="99"/>
    <w:qFormat/>
    <w:rsid w:val="00877AFE"/>
    <w:pPr>
      <w:tabs>
        <w:tab w:val="num" w:pos="3600"/>
      </w:tabs>
      <w:spacing w:before="240" w:after="60"/>
      <w:ind w:left="3600" w:hanging="1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08AC"/>
    <w:rPr>
      <w:b/>
      <w:sz w:val="28"/>
      <w:szCs w:val="28"/>
    </w:rPr>
  </w:style>
  <w:style w:type="character" w:customStyle="1" w:styleId="Heading2Char">
    <w:name w:val="Heading 2 Char"/>
    <w:basedOn w:val="DefaultParagraphFont"/>
    <w:link w:val="Heading2"/>
    <w:uiPriority w:val="99"/>
    <w:rsid w:val="004E08AC"/>
    <w:rPr>
      <w:b/>
      <w:bCs/>
      <w:iCs/>
    </w:rPr>
  </w:style>
  <w:style w:type="character" w:customStyle="1" w:styleId="Heading3Char">
    <w:name w:val="Heading 3 Char"/>
    <w:basedOn w:val="DefaultParagraphFont"/>
    <w:link w:val="Heading3"/>
    <w:uiPriority w:val="99"/>
    <w:locked/>
    <w:rsid w:val="004F795F"/>
    <w:rPr>
      <w:b/>
      <w:bCs/>
    </w:rPr>
  </w:style>
  <w:style w:type="character" w:customStyle="1" w:styleId="Heading4Char">
    <w:name w:val="Heading 4 Char"/>
    <w:basedOn w:val="DefaultParagraphFont"/>
    <w:link w:val="Heading4"/>
    <w:uiPriority w:val="99"/>
    <w:rsid w:val="004E08AC"/>
    <w:rPr>
      <w:bCs/>
    </w:rPr>
  </w:style>
  <w:style w:type="character" w:customStyle="1" w:styleId="Heading5Char">
    <w:name w:val="Heading 5 Char"/>
    <w:basedOn w:val="DefaultParagraphFont"/>
    <w:link w:val="Heading5"/>
    <w:uiPriority w:val="9"/>
    <w:semiHidden/>
    <w:rsid w:val="004E08A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E08AC"/>
    <w:rPr>
      <w:rFonts w:asciiTheme="minorHAnsi" w:eastAsiaTheme="minorEastAsia" w:hAnsiTheme="minorHAnsi" w:cstheme="minorBidi"/>
      <w:b/>
      <w:bCs/>
    </w:rPr>
  </w:style>
  <w:style w:type="paragraph" w:customStyle="1" w:styleId="Indent1">
    <w:name w:val="Indent 1"/>
    <w:basedOn w:val="Normal"/>
    <w:link w:val="Indent1Char"/>
    <w:uiPriority w:val="99"/>
    <w:rsid w:val="008E0215"/>
    <w:pPr>
      <w:spacing w:before="240"/>
    </w:pPr>
  </w:style>
  <w:style w:type="paragraph" w:customStyle="1" w:styleId="Indent2">
    <w:name w:val="Indent 2"/>
    <w:basedOn w:val="Indent1"/>
    <w:link w:val="Indent2Char"/>
    <w:uiPriority w:val="99"/>
    <w:rsid w:val="00DD2739"/>
    <w:pPr>
      <w:ind w:left="180"/>
    </w:pPr>
  </w:style>
  <w:style w:type="paragraph" w:customStyle="1" w:styleId="Indent31">
    <w:name w:val="Indent 3.1"/>
    <w:basedOn w:val="Normal"/>
    <w:uiPriority w:val="99"/>
    <w:rsid w:val="008E0215"/>
    <w:pPr>
      <w:spacing w:before="120"/>
      <w:ind w:left="547"/>
    </w:pPr>
  </w:style>
  <w:style w:type="paragraph" w:customStyle="1" w:styleId="Indent3">
    <w:name w:val="Indent 3"/>
    <w:basedOn w:val="Normal"/>
    <w:uiPriority w:val="99"/>
    <w:rsid w:val="00767CFF"/>
    <w:pPr>
      <w:spacing w:before="240"/>
      <w:ind w:left="180"/>
    </w:pPr>
  </w:style>
  <w:style w:type="paragraph" w:styleId="ListParagraph">
    <w:name w:val="List Paragraph"/>
    <w:basedOn w:val="Normal"/>
    <w:uiPriority w:val="34"/>
    <w:qFormat/>
    <w:rsid w:val="00446F92"/>
    <w:pPr>
      <w:ind w:left="720"/>
      <w:contextualSpacing/>
    </w:pPr>
    <w:rPr>
      <w:rFonts w:eastAsia="PMingLiU"/>
    </w:rPr>
  </w:style>
  <w:style w:type="paragraph" w:customStyle="1" w:styleId="IEEEStdsParagraph">
    <w:name w:val="IEEEStds Paragraph"/>
    <w:link w:val="IEEEStdsParagraphChar"/>
    <w:rsid w:val="00446F92"/>
    <w:pPr>
      <w:jc w:val="both"/>
    </w:pPr>
    <w:rPr>
      <w:sz w:val="20"/>
      <w:szCs w:val="20"/>
    </w:rPr>
  </w:style>
  <w:style w:type="paragraph" w:styleId="NormalWeb">
    <w:name w:val="Normal (Web)"/>
    <w:basedOn w:val="Normal"/>
    <w:uiPriority w:val="99"/>
    <w:rsid w:val="00877AFE"/>
    <w:pPr>
      <w:spacing w:before="100" w:beforeAutospacing="1" w:after="100" w:afterAutospacing="1"/>
    </w:pPr>
    <w:rPr>
      <w:sz w:val="24"/>
      <w:szCs w:val="24"/>
    </w:rPr>
  </w:style>
  <w:style w:type="character" w:customStyle="1" w:styleId="Indent1Char">
    <w:name w:val="Indent 1 Char"/>
    <w:basedOn w:val="DefaultParagraphFont"/>
    <w:link w:val="Indent1"/>
    <w:uiPriority w:val="99"/>
    <w:locked/>
    <w:rsid w:val="00F116F4"/>
    <w:rPr>
      <w:rFonts w:cs="Times New Roman"/>
      <w:sz w:val="22"/>
      <w:lang w:val="en-US" w:eastAsia="en-US" w:bidi="ar-SA"/>
    </w:rPr>
  </w:style>
  <w:style w:type="character" w:customStyle="1" w:styleId="Indent2Char">
    <w:name w:val="Indent 2 Char"/>
    <w:basedOn w:val="Indent1Char"/>
    <w:link w:val="Indent2"/>
    <w:uiPriority w:val="99"/>
    <w:locked/>
    <w:rsid w:val="00F116F4"/>
    <w:rPr>
      <w:rFonts w:cs="Times New Roman"/>
      <w:sz w:val="22"/>
      <w:lang w:val="en-US" w:eastAsia="en-US" w:bidi="ar-SA"/>
    </w:rPr>
  </w:style>
  <w:style w:type="paragraph" w:styleId="BalloonText">
    <w:name w:val="Balloon Text"/>
    <w:basedOn w:val="Normal"/>
    <w:link w:val="BalloonTextChar"/>
    <w:uiPriority w:val="99"/>
    <w:semiHidden/>
    <w:unhideWhenUsed/>
    <w:rsid w:val="007378BB"/>
    <w:rPr>
      <w:rFonts w:ascii="Tahoma" w:hAnsi="Tahoma" w:cs="Tahoma"/>
      <w:sz w:val="16"/>
      <w:szCs w:val="16"/>
    </w:rPr>
  </w:style>
  <w:style w:type="character" w:customStyle="1" w:styleId="BalloonTextChar">
    <w:name w:val="Balloon Text Char"/>
    <w:basedOn w:val="DefaultParagraphFont"/>
    <w:link w:val="BalloonText"/>
    <w:uiPriority w:val="99"/>
    <w:semiHidden/>
    <w:rsid w:val="007378BB"/>
    <w:rPr>
      <w:rFonts w:ascii="Tahoma" w:hAnsi="Tahoma" w:cs="Tahoma"/>
      <w:sz w:val="16"/>
      <w:szCs w:val="16"/>
    </w:rPr>
  </w:style>
  <w:style w:type="paragraph" w:customStyle="1" w:styleId="Default">
    <w:name w:val="Default"/>
    <w:rsid w:val="00FD7B3D"/>
    <w:pPr>
      <w:autoSpaceDE w:val="0"/>
      <w:autoSpaceDN w:val="0"/>
      <w:adjustRightInd w:val="0"/>
    </w:pPr>
    <w:rPr>
      <w:sz w:val="24"/>
      <w:szCs w:val="24"/>
    </w:rPr>
  </w:style>
  <w:style w:type="paragraph" w:styleId="Header">
    <w:name w:val="header"/>
    <w:basedOn w:val="Normal"/>
    <w:link w:val="HeaderChar"/>
    <w:uiPriority w:val="99"/>
    <w:unhideWhenUsed/>
    <w:rsid w:val="00885D16"/>
    <w:pPr>
      <w:tabs>
        <w:tab w:val="center" w:pos="4680"/>
        <w:tab w:val="right" w:pos="9360"/>
      </w:tabs>
    </w:pPr>
  </w:style>
  <w:style w:type="character" w:customStyle="1" w:styleId="HeaderChar">
    <w:name w:val="Header Char"/>
    <w:basedOn w:val="DefaultParagraphFont"/>
    <w:link w:val="Header"/>
    <w:uiPriority w:val="99"/>
    <w:rsid w:val="00885D16"/>
    <w:rPr>
      <w:rFonts w:ascii="Arial" w:hAnsi="Arial" w:cs="Arial"/>
      <w:szCs w:val="20"/>
    </w:rPr>
  </w:style>
  <w:style w:type="paragraph" w:styleId="Footer">
    <w:name w:val="footer"/>
    <w:basedOn w:val="Normal"/>
    <w:link w:val="FooterChar"/>
    <w:uiPriority w:val="99"/>
    <w:unhideWhenUsed/>
    <w:rsid w:val="00885D16"/>
    <w:pPr>
      <w:tabs>
        <w:tab w:val="center" w:pos="4680"/>
        <w:tab w:val="right" w:pos="9360"/>
      </w:tabs>
    </w:pPr>
  </w:style>
  <w:style w:type="character" w:customStyle="1" w:styleId="FooterChar">
    <w:name w:val="Footer Char"/>
    <w:basedOn w:val="DefaultParagraphFont"/>
    <w:link w:val="Footer"/>
    <w:uiPriority w:val="99"/>
    <w:rsid w:val="00885D16"/>
    <w:rPr>
      <w:rFonts w:ascii="Arial" w:hAnsi="Arial" w:cs="Arial"/>
      <w:szCs w:val="20"/>
    </w:rPr>
  </w:style>
  <w:style w:type="character" w:customStyle="1" w:styleId="IEEEStdsParagraphChar">
    <w:name w:val="IEEEStds Paragraph Char"/>
    <w:link w:val="IEEEStdsParagraph"/>
    <w:rsid w:val="005547C3"/>
    <w:rPr>
      <w:sz w:val="20"/>
      <w:szCs w:val="20"/>
    </w:rPr>
  </w:style>
  <w:style w:type="paragraph" w:customStyle="1" w:styleId="IEEEStdsLevel1Header">
    <w:name w:val="IEEEStds Level 1 Header"/>
    <w:basedOn w:val="IEEEStdsParagraph"/>
    <w:next w:val="IEEEStdsParagraph"/>
    <w:rsid w:val="00CB3D41"/>
    <w:pPr>
      <w:keepLines/>
      <w:numPr>
        <w:numId w:val="3"/>
      </w:numPr>
      <w:suppressAutoHyphens/>
      <w:spacing w:before="360" w:after="240"/>
      <w:jc w:val="left"/>
      <w:outlineLvl w:val="0"/>
    </w:pPr>
    <w:rPr>
      <w:rFonts w:ascii="Arial" w:hAnsi="Arial"/>
      <w:b/>
      <w:sz w:val="24"/>
    </w:rPr>
  </w:style>
  <w:style w:type="paragraph" w:customStyle="1" w:styleId="IEEEStdsLevel4Header">
    <w:name w:val="IEEEStds Level 4 Header"/>
    <w:basedOn w:val="IEEEStdsLevel3Header"/>
    <w:next w:val="IEEEStdsParagraph"/>
    <w:rsid w:val="00CB3D41"/>
    <w:pPr>
      <w:numPr>
        <w:ilvl w:val="3"/>
      </w:numPr>
      <w:outlineLvl w:val="3"/>
    </w:pPr>
  </w:style>
  <w:style w:type="paragraph" w:customStyle="1" w:styleId="IEEEStdsLevel3Header">
    <w:name w:val="IEEEStds Level 3 Header"/>
    <w:basedOn w:val="IEEEStdsLevel2Header"/>
    <w:next w:val="IEEEStdsParagraph"/>
    <w:rsid w:val="00CB3D41"/>
    <w:pPr>
      <w:numPr>
        <w:ilvl w:val="2"/>
      </w:numPr>
      <w:spacing w:before="240"/>
      <w:outlineLvl w:val="2"/>
    </w:pPr>
    <w:rPr>
      <w:sz w:val="20"/>
    </w:rPr>
  </w:style>
  <w:style w:type="paragraph" w:customStyle="1" w:styleId="IEEEStdsLevel2Header">
    <w:name w:val="IEEEStds Level 2 Header"/>
    <w:basedOn w:val="IEEEStdsLevel1Header"/>
    <w:next w:val="IEEEStdsParagraph"/>
    <w:rsid w:val="00CB3D41"/>
    <w:pPr>
      <w:numPr>
        <w:ilvl w:val="1"/>
      </w:numPr>
      <w:outlineLvl w:val="1"/>
    </w:pPr>
    <w:rPr>
      <w:sz w:val="22"/>
    </w:rPr>
  </w:style>
  <w:style w:type="paragraph" w:customStyle="1" w:styleId="IEEEStdsLevel5Header">
    <w:name w:val="IEEEStds Level 5 Header"/>
    <w:basedOn w:val="IEEEStdsLevel4Header"/>
    <w:next w:val="IEEEStdsParagraph"/>
    <w:rsid w:val="00CB3D41"/>
    <w:pPr>
      <w:numPr>
        <w:ilvl w:val="4"/>
      </w:numPr>
      <w:outlineLvl w:val="4"/>
    </w:pPr>
  </w:style>
  <w:style w:type="paragraph" w:customStyle="1" w:styleId="IEEEStdsLevel6Header">
    <w:name w:val="IEEEStds Level 6 Header"/>
    <w:basedOn w:val="IEEEStdsLevel5Header"/>
    <w:next w:val="IEEEStdsParagraph"/>
    <w:rsid w:val="00CB3D41"/>
    <w:pPr>
      <w:numPr>
        <w:ilvl w:val="5"/>
      </w:numPr>
      <w:outlineLvl w:val="5"/>
    </w:pPr>
  </w:style>
  <w:style w:type="paragraph" w:customStyle="1" w:styleId="IEEEStdsLevel7Header">
    <w:name w:val="IEEEStds Level 7 Header"/>
    <w:basedOn w:val="IEEEStdsLevel6Header"/>
    <w:next w:val="IEEEStdsParagraph"/>
    <w:rsid w:val="00CB3D41"/>
    <w:pPr>
      <w:numPr>
        <w:ilvl w:val="6"/>
      </w:numPr>
      <w:outlineLvl w:val="6"/>
    </w:pPr>
  </w:style>
  <w:style w:type="paragraph" w:customStyle="1" w:styleId="IEEEStdsLevel8Header">
    <w:name w:val="IEEEStds Level 8 Header"/>
    <w:basedOn w:val="IEEEStdsLevel7Header"/>
    <w:next w:val="IEEEStdsParagraph"/>
    <w:rsid w:val="00CB3D41"/>
    <w:pPr>
      <w:numPr>
        <w:ilvl w:val="7"/>
      </w:numPr>
      <w:outlineLvl w:val="7"/>
    </w:pPr>
  </w:style>
  <w:style w:type="paragraph" w:customStyle="1" w:styleId="IEEEStdsLevel9Header">
    <w:name w:val="IEEEStds Level 9 Header"/>
    <w:basedOn w:val="IEEEStdsLevel8Header"/>
    <w:next w:val="IEEEStdsParagraph"/>
    <w:rsid w:val="00CB3D41"/>
    <w:pPr>
      <w:numPr>
        <w:ilvl w:val="8"/>
      </w:numPr>
      <w:outlineLvl w:val="8"/>
    </w:pPr>
  </w:style>
  <w:style w:type="table" w:styleId="TableGrid">
    <w:name w:val="Table Grid"/>
    <w:basedOn w:val="TableNormal"/>
    <w:rsid w:val="00266CCF"/>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46291"/>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9084">
      <w:bodyDiv w:val="1"/>
      <w:marLeft w:val="0"/>
      <w:marRight w:val="0"/>
      <w:marTop w:val="0"/>
      <w:marBottom w:val="0"/>
      <w:divBdr>
        <w:top w:val="none" w:sz="0" w:space="0" w:color="auto"/>
        <w:left w:val="none" w:sz="0" w:space="0" w:color="auto"/>
        <w:bottom w:val="none" w:sz="0" w:space="0" w:color="auto"/>
        <w:right w:val="none" w:sz="0" w:space="0" w:color="auto"/>
      </w:divBdr>
    </w:div>
    <w:div w:id="241182874">
      <w:bodyDiv w:val="1"/>
      <w:marLeft w:val="0"/>
      <w:marRight w:val="0"/>
      <w:marTop w:val="0"/>
      <w:marBottom w:val="0"/>
      <w:divBdr>
        <w:top w:val="none" w:sz="0" w:space="0" w:color="auto"/>
        <w:left w:val="none" w:sz="0" w:space="0" w:color="auto"/>
        <w:bottom w:val="none" w:sz="0" w:space="0" w:color="auto"/>
        <w:right w:val="none" w:sz="0" w:space="0" w:color="auto"/>
      </w:divBdr>
    </w:div>
    <w:div w:id="273945090">
      <w:bodyDiv w:val="1"/>
      <w:marLeft w:val="0"/>
      <w:marRight w:val="0"/>
      <w:marTop w:val="0"/>
      <w:marBottom w:val="0"/>
      <w:divBdr>
        <w:top w:val="none" w:sz="0" w:space="0" w:color="auto"/>
        <w:left w:val="none" w:sz="0" w:space="0" w:color="auto"/>
        <w:bottom w:val="none" w:sz="0" w:space="0" w:color="auto"/>
        <w:right w:val="none" w:sz="0" w:space="0" w:color="auto"/>
      </w:divBdr>
    </w:div>
    <w:div w:id="735317609">
      <w:bodyDiv w:val="1"/>
      <w:marLeft w:val="0"/>
      <w:marRight w:val="0"/>
      <w:marTop w:val="0"/>
      <w:marBottom w:val="0"/>
      <w:divBdr>
        <w:top w:val="none" w:sz="0" w:space="0" w:color="auto"/>
        <w:left w:val="none" w:sz="0" w:space="0" w:color="auto"/>
        <w:bottom w:val="none" w:sz="0" w:space="0" w:color="auto"/>
        <w:right w:val="none" w:sz="0" w:space="0" w:color="auto"/>
      </w:divBdr>
    </w:div>
    <w:div w:id="780035371">
      <w:bodyDiv w:val="1"/>
      <w:marLeft w:val="0"/>
      <w:marRight w:val="0"/>
      <w:marTop w:val="0"/>
      <w:marBottom w:val="0"/>
      <w:divBdr>
        <w:top w:val="none" w:sz="0" w:space="0" w:color="auto"/>
        <w:left w:val="none" w:sz="0" w:space="0" w:color="auto"/>
        <w:bottom w:val="none" w:sz="0" w:space="0" w:color="auto"/>
        <w:right w:val="none" w:sz="0" w:space="0" w:color="auto"/>
      </w:divBdr>
    </w:div>
    <w:div w:id="797914186">
      <w:bodyDiv w:val="1"/>
      <w:marLeft w:val="0"/>
      <w:marRight w:val="0"/>
      <w:marTop w:val="0"/>
      <w:marBottom w:val="0"/>
      <w:divBdr>
        <w:top w:val="none" w:sz="0" w:space="0" w:color="auto"/>
        <w:left w:val="none" w:sz="0" w:space="0" w:color="auto"/>
        <w:bottom w:val="none" w:sz="0" w:space="0" w:color="auto"/>
        <w:right w:val="none" w:sz="0" w:space="0" w:color="auto"/>
      </w:divBdr>
    </w:div>
    <w:div w:id="864824748">
      <w:bodyDiv w:val="1"/>
      <w:marLeft w:val="0"/>
      <w:marRight w:val="0"/>
      <w:marTop w:val="0"/>
      <w:marBottom w:val="0"/>
      <w:divBdr>
        <w:top w:val="none" w:sz="0" w:space="0" w:color="auto"/>
        <w:left w:val="none" w:sz="0" w:space="0" w:color="auto"/>
        <w:bottom w:val="none" w:sz="0" w:space="0" w:color="auto"/>
        <w:right w:val="none" w:sz="0" w:space="0" w:color="auto"/>
      </w:divBdr>
    </w:div>
    <w:div w:id="963655899">
      <w:bodyDiv w:val="1"/>
      <w:marLeft w:val="0"/>
      <w:marRight w:val="0"/>
      <w:marTop w:val="0"/>
      <w:marBottom w:val="0"/>
      <w:divBdr>
        <w:top w:val="none" w:sz="0" w:space="0" w:color="auto"/>
        <w:left w:val="none" w:sz="0" w:space="0" w:color="auto"/>
        <w:bottom w:val="none" w:sz="0" w:space="0" w:color="auto"/>
        <w:right w:val="none" w:sz="0" w:space="0" w:color="auto"/>
      </w:divBdr>
    </w:div>
    <w:div w:id="979923157">
      <w:bodyDiv w:val="1"/>
      <w:marLeft w:val="0"/>
      <w:marRight w:val="0"/>
      <w:marTop w:val="0"/>
      <w:marBottom w:val="0"/>
      <w:divBdr>
        <w:top w:val="none" w:sz="0" w:space="0" w:color="auto"/>
        <w:left w:val="none" w:sz="0" w:space="0" w:color="auto"/>
        <w:bottom w:val="none" w:sz="0" w:space="0" w:color="auto"/>
        <w:right w:val="none" w:sz="0" w:space="0" w:color="auto"/>
      </w:divBdr>
    </w:div>
    <w:div w:id="992180814">
      <w:bodyDiv w:val="1"/>
      <w:marLeft w:val="0"/>
      <w:marRight w:val="0"/>
      <w:marTop w:val="0"/>
      <w:marBottom w:val="0"/>
      <w:divBdr>
        <w:top w:val="none" w:sz="0" w:space="0" w:color="auto"/>
        <w:left w:val="none" w:sz="0" w:space="0" w:color="auto"/>
        <w:bottom w:val="none" w:sz="0" w:space="0" w:color="auto"/>
        <w:right w:val="none" w:sz="0" w:space="0" w:color="auto"/>
      </w:divBdr>
    </w:div>
    <w:div w:id="1087112189">
      <w:bodyDiv w:val="1"/>
      <w:marLeft w:val="0"/>
      <w:marRight w:val="0"/>
      <w:marTop w:val="0"/>
      <w:marBottom w:val="0"/>
      <w:divBdr>
        <w:top w:val="none" w:sz="0" w:space="0" w:color="auto"/>
        <w:left w:val="none" w:sz="0" w:space="0" w:color="auto"/>
        <w:bottom w:val="none" w:sz="0" w:space="0" w:color="auto"/>
        <w:right w:val="none" w:sz="0" w:space="0" w:color="auto"/>
      </w:divBdr>
    </w:div>
    <w:div w:id="1091469042">
      <w:bodyDiv w:val="1"/>
      <w:marLeft w:val="0"/>
      <w:marRight w:val="0"/>
      <w:marTop w:val="0"/>
      <w:marBottom w:val="0"/>
      <w:divBdr>
        <w:top w:val="none" w:sz="0" w:space="0" w:color="auto"/>
        <w:left w:val="none" w:sz="0" w:space="0" w:color="auto"/>
        <w:bottom w:val="none" w:sz="0" w:space="0" w:color="auto"/>
        <w:right w:val="none" w:sz="0" w:space="0" w:color="auto"/>
      </w:divBdr>
    </w:div>
    <w:div w:id="1291596907">
      <w:bodyDiv w:val="1"/>
      <w:marLeft w:val="0"/>
      <w:marRight w:val="0"/>
      <w:marTop w:val="0"/>
      <w:marBottom w:val="0"/>
      <w:divBdr>
        <w:top w:val="none" w:sz="0" w:space="0" w:color="auto"/>
        <w:left w:val="none" w:sz="0" w:space="0" w:color="auto"/>
        <w:bottom w:val="none" w:sz="0" w:space="0" w:color="auto"/>
        <w:right w:val="none" w:sz="0" w:space="0" w:color="auto"/>
      </w:divBdr>
    </w:div>
    <w:div w:id="1374573075">
      <w:bodyDiv w:val="1"/>
      <w:marLeft w:val="0"/>
      <w:marRight w:val="0"/>
      <w:marTop w:val="0"/>
      <w:marBottom w:val="0"/>
      <w:divBdr>
        <w:top w:val="none" w:sz="0" w:space="0" w:color="auto"/>
        <w:left w:val="none" w:sz="0" w:space="0" w:color="auto"/>
        <w:bottom w:val="none" w:sz="0" w:space="0" w:color="auto"/>
        <w:right w:val="none" w:sz="0" w:space="0" w:color="auto"/>
      </w:divBdr>
    </w:div>
    <w:div w:id="1410929163">
      <w:bodyDiv w:val="1"/>
      <w:marLeft w:val="0"/>
      <w:marRight w:val="0"/>
      <w:marTop w:val="0"/>
      <w:marBottom w:val="0"/>
      <w:divBdr>
        <w:top w:val="none" w:sz="0" w:space="0" w:color="auto"/>
        <w:left w:val="none" w:sz="0" w:space="0" w:color="auto"/>
        <w:bottom w:val="none" w:sz="0" w:space="0" w:color="auto"/>
        <w:right w:val="none" w:sz="0" w:space="0" w:color="auto"/>
      </w:divBdr>
    </w:div>
    <w:div w:id="1543635158">
      <w:bodyDiv w:val="1"/>
      <w:marLeft w:val="0"/>
      <w:marRight w:val="0"/>
      <w:marTop w:val="0"/>
      <w:marBottom w:val="0"/>
      <w:divBdr>
        <w:top w:val="none" w:sz="0" w:space="0" w:color="auto"/>
        <w:left w:val="none" w:sz="0" w:space="0" w:color="auto"/>
        <w:bottom w:val="none" w:sz="0" w:space="0" w:color="auto"/>
        <w:right w:val="none" w:sz="0" w:space="0" w:color="auto"/>
      </w:divBdr>
    </w:div>
    <w:div w:id="1858734033">
      <w:bodyDiv w:val="1"/>
      <w:marLeft w:val="0"/>
      <w:marRight w:val="0"/>
      <w:marTop w:val="0"/>
      <w:marBottom w:val="0"/>
      <w:divBdr>
        <w:top w:val="none" w:sz="0" w:space="0" w:color="auto"/>
        <w:left w:val="none" w:sz="0" w:space="0" w:color="auto"/>
        <w:bottom w:val="none" w:sz="0" w:space="0" w:color="auto"/>
        <w:right w:val="none" w:sz="0" w:space="0" w:color="auto"/>
      </w:divBdr>
    </w:div>
    <w:div w:id="19567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F9DB7-831B-481A-B74F-611BB4BE335A}">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8CC09-3754-4AA5-B9B4-1F68D33B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5687</Words>
  <Characters>32418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Annex M</vt:lpstr>
    </vt:vector>
  </TitlesOfParts>
  <Company>Xcel Energy</Company>
  <LinksUpToDate>false</LinksUpToDate>
  <CharactersWithSpaces>38029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M</dc:title>
  <dc:creator>Susan McNelly</dc:creator>
  <cp:lastModifiedBy>Josh Verdell</cp:lastModifiedBy>
  <cp:revision>2</cp:revision>
  <cp:lastPrinted>2018-04-08T22:14:00Z</cp:lastPrinted>
  <dcterms:created xsi:type="dcterms:W3CDTF">2018-04-08T22:23:00Z</dcterms:created>
  <dcterms:modified xsi:type="dcterms:W3CDTF">2018-04-08T22:23:00Z</dcterms:modified>
</cp:coreProperties>
</file>