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D5D" w:rsidRPr="00004489" w:rsidRDefault="001B5D74">
      <w:pPr>
        <w:rPr>
          <w:b/>
          <w:i/>
          <w:sz w:val="22"/>
          <w:szCs w:val="22"/>
        </w:rPr>
      </w:pPr>
      <w:r w:rsidRPr="00004489">
        <w:rPr>
          <w:b/>
          <w:i/>
          <w:sz w:val="22"/>
          <w:szCs w:val="22"/>
        </w:rPr>
        <w:t>Standards Coordina</w:t>
      </w:r>
      <w:r w:rsidR="00D92C83" w:rsidRPr="00004489">
        <w:rPr>
          <w:b/>
          <w:i/>
          <w:sz w:val="22"/>
          <w:szCs w:val="22"/>
        </w:rPr>
        <w:t>ting Committee 04 oversees</w:t>
      </w:r>
      <w:r w:rsidRPr="00004489">
        <w:rPr>
          <w:b/>
          <w:i/>
          <w:sz w:val="22"/>
          <w:szCs w:val="22"/>
        </w:rPr>
        <w:t xml:space="preserve"> development</w:t>
      </w:r>
      <w:r w:rsidR="00D92C83" w:rsidRPr="00004489">
        <w:rPr>
          <w:b/>
          <w:i/>
          <w:sz w:val="22"/>
          <w:szCs w:val="22"/>
        </w:rPr>
        <w:t xml:space="preserve"> of standards for Electrical Insulation </w:t>
      </w:r>
      <w:r w:rsidR="00BE7E57" w:rsidRPr="00004489">
        <w:rPr>
          <w:b/>
          <w:i/>
          <w:sz w:val="22"/>
          <w:szCs w:val="22"/>
        </w:rPr>
        <w:t>that</w:t>
      </w:r>
      <w:r w:rsidR="00D92C83" w:rsidRPr="00004489">
        <w:rPr>
          <w:b/>
          <w:i/>
          <w:sz w:val="22"/>
          <w:szCs w:val="22"/>
        </w:rPr>
        <w:t xml:space="preserve"> </w:t>
      </w:r>
      <w:r w:rsidR="003001ED" w:rsidRPr="00004489">
        <w:rPr>
          <w:b/>
          <w:i/>
          <w:sz w:val="22"/>
          <w:szCs w:val="22"/>
        </w:rPr>
        <w:t>span</w:t>
      </w:r>
      <w:r w:rsidR="00D92C83" w:rsidRPr="00004489">
        <w:rPr>
          <w:b/>
          <w:i/>
          <w:sz w:val="22"/>
          <w:szCs w:val="22"/>
        </w:rPr>
        <w:t xml:space="preserve"> the scope of multiple Technical Committees and Societies (e.g., Dielectric and Electrical Insulation, and Power Engineering) within IEEE.   </w:t>
      </w:r>
    </w:p>
    <w:p w:rsidR="00F13D5D" w:rsidRPr="00004489" w:rsidRDefault="00F13D5D">
      <w:pPr>
        <w:rPr>
          <w:b/>
          <w:sz w:val="22"/>
          <w:szCs w:val="22"/>
        </w:rPr>
      </w:pPr>
    </w:p>
    <w:p w:rsidR="004953C3" w:rsidRPr="00004489" w:rsidRDefault="004953C3">
      <w:pPr>
        <w:numPr>
          <w:ilvl w:val="0"/>
          <w:numId w:val="1"/>
        </w:numPr>
        <w:rPr>
          <w:sz w:val="22"/>
          <w:szCs w:val="22"/>
        </w:rPr>
      </w:pPr>
      <w:r w:rsidRPr="00004489">
        <w:rPr>
          <w:b/>
          <w:sz w:val="22"/>
          <w:szCs w:val="22"/>
        </w:rPr>
        <w:t>Scope:</w:t>
      </w:r>
      <w:r w:rsidRPr="00004489">
        <w:rPr>
          <w:sz w:val="22"/>
          <w:szCs w:val="22"/>
        </w:rPr>
        <w:t xml:space="preserve"> </w:t>
      </w:r>
    </w:p>
    <w:p w:rsidR="00C85255" w:rsidRPr="00004489" w:rsidRDefault="00C85255" w:rsidP="00C85255">
      <w:pPr>
        <w:rPr>
          <w:sz w:val="22"/>
          <w:szCs w:val="22"/>
        </w:rPr>
      </w:pPr>
    </w:p>
    <w:p w:rsidR="004953C3" w:rsidRPr="00004489" w:rsidRDefault="004953C3">
      <w:pPr>
        <w:numPr>
          <w:ilvl w:val="0"/>
          <w:numId w:val="2"/>
        </w:numPr>
        <w:tabs>
          <w:tab w:val="clear" w:pos="360"/>
          <w:tab w:val="num" w:pos="720"/>
        </w:tabs>
        <w:ind w:left="720"/>
        <w:rPr>
          <w:sz w:val="22"/>
          <w:szCs w:val="22"/>
        </w:rPr>
      </w:pPr>
      <w:r w:rsidRPr="00004489">
        <w:rPr>
          <w:sz w:val="22"/>
          <w:szCs w:val="22"/>
        </w:rPr>
        <w:t>To formulate guiding principles for the evaluation of insulation materials and systems for electrical and electronic applications.</w:t>
      </w:r>
    </w:p>
    <w:p w:rsidR="000619E2" w:rsidRPr="00004489" w:rsidRDefault="000619E2" w:rsidP="000619E2">
      <w:pPr>
        <w:ind w:left="720"/>
        <w:rPr>
          <w:sz w:val="22"/>
          <w:szCs w:val="22"/>
        </w:rPr>
      </w:pPr>
    </w:p>
    <w:p w:rsidR="004953C3" w:rsidRPr="00004489" w:rsidRDefault="004953C3">
      <w:pPr>
        <w:numPr>
          <w:ilvl w:val="0"/>
          <w:numId w:val="2"/>
        </w:numPr>
        <w:tabs>
          <w:tab w:val="clear" w:pos="360"/>
          <w:tab w:val="num" w:pos="720"/>
        </w:tabs>
        <w:ind w:left="720"/>
        <w:rPr>
          <w:sz w:val="22"/>
          <w:szCs w:val="22"/>
        </w:rPr>
      </w:pPr>
      <w:r w:rsidRPr="00004489">
        <w:rPr>
          <w:sz w:val="22"/>
          <w:szCs w:val="22"/>
        </w:rPr>
        <w:t>To formulate principles for the identification of insulation materials and systems based on functional tests and/or experience.</w:t>
      </w:r>
    </w:p>
    <w:p w:rsidR="000619E2" w:rsidRPr="00004489" w:rsidRDefault="000619E2" w:rsidP="000619E2">
      <w:pPr>
        <w:ind w:left="720"/>
        <w:rPr>
          <w:sz w:val="22"/>
          <w:szCs w:val="22"/>
        </w:rPr>
      </w:pPr>
    </w:p>
    <w:p w:rsidR="004953C3" w:rsidRPr="00004489" w:rsidRDefault="004953C3">
      <w:pPr>
        <w:numPr>
          <w:ilvl w:val="0"/>
          <w:numId w:val="2"/>
        </w:numPr>
        <w:tabs>
          <w:tab w:val="clear" w:pos="360"/>
          <w:tab w:val="num" w:pos="720"/>
        </w:tabs>
        <w:ind w:left="720"/>
        <w:rPr>
          <w:sz w:val="22"/>
          <w:szCs w:val="22"/>
        </w:rPr>
      </w:pPr>
      <w:r w:rsidRPr="00004489">
        <w:rPr>
          <w:sz w:val="22"/>
          <w:szCs w:val="22"/>
        </w:rPr>
        <w:t>To coordinate the preparation of standards for functional test programs and diagnostic methods for the evaluation of insulation materials and systems.</w:t>
      </w:r>
    </w:p>
    <w:p w:rsidR="004953C3" w:rsidRPr="00004489" w:rsidRDefault="004953C3">
      <w:pPr>
        <w:rPr>
          <w:sz w:val="22"/>
          <w:szCs w:val="22"/>
        </w:rPr>
      </w:pPr>
    </w:p>
    <w:p w:rsidR="004953C3" w:rsidRPr="00004489" w:rsidRDefault="00C85255">
      <w:pPr>
        <w:numPr>
          <w:ilvl w:val="0"/>
          <w:numId w:val="1"/>
        </w:numPr>
        <w:rPr>
          <w:sz w:val="22"/>
          <w:szCs w:val="22"/>
        </w:rPr>
      </w:pPr>
      <w:r w:rsidRPr="00004489">
        <w:rPr>
          <w:b/>
          <w:sz w:val="22"/>
          <w:szCs w:val="22"/>
        </w:rPr>
        <w:t>Standards</w:t>
      </w:r>
      <w:r w:rsidR="004953C3" w:rsidRPr="00004489">
        <w:rPr>
          <w:b/>
          <w:sz w:val="22"/>
          <w:szCs w:val="22"/>
        </w:rPr>
        <w:t>:</w:t>
      </w:r>
      <w:r w:rsidR="004953C3" w:rsidRPr="00004489">
        <w:rPr>
          <w:sz w:val="22"/>
          <w:szCs w:val="22"/>
        </w:rPr>
        <w:t xml:space="preserve"> </w:t>
      </w:r>
    </w:p>
    <w:p w:rsidR="004953C3" w:rsidRPr="00004489" w:rsidRDefault="004953C3">
      <w:pPr>
        <w:rPr>
          <w:sz w:val="22"/>
          <w:szCs w:val="22"/>
        </w:rPr>
      </w:pPr>
    </w:p>
    <w:p w:rsidR="004953C3" w:rsidRPr="00004489" w:rsidRDefault="004953C3" w:rsidP="005F59D7">
      <w:pPr>
        <w:numPr>
          <w:ilvl w:val="0"/>
          <w:numId w:val="5"/>
        </w:numPr>
        <w:rPr>
          <w:sz w:val="22"/>
          <w:szCs w:val="22"/>
        </w:rPr>
      </w:pPr>
      <w:r w:rsidRPr="00004489">
        <w:rPr>
          <w:b/>
          <w:sz w:val="22"/>
          <w:szCs w:val="22"/>
        </w:rPr>
        <w:t>IEEE 1-</w:t>
      </w:r>
      <w:r w:rsidR="006954C6" w:rsidRPr="00004489">
        <w:rPr>
          <w:b/>
          <w:sz w:val="22"/>
          <w:szCs w:val="22"/>
        </w:rPr>
        <w:t>2000</w:t>
      </w:r>
      <w:r w:rsidRPr="00004489">
        <w:rPr>
          <w:b/>
          <w:sz w:val="22"/>
          <w:szCs w:val="22"/>
        </w:rPr>
        <w:t xml:space="preserve"> (R</w:t>
      </w:r>
      <w:r w:rsidR="006421F6" w:rsidRPr="00004489">
        <w:rPr>
          <w:b/>
          <w:sz w:val="22"/>
          <w:szCs w:val="22"/>
        </w:rPr>
        <w:t>20</w:t>
      </w:r>
      <w:r w:rsidR="006954C6" w:rsidRPr="00004489">
        <w:rPr>
          <w:b/>
          <w:sz w:val="22"/>
          <w:szCs w:val="22"/>
        </w:rPr>
        <w:t>11</w:t>
      </w:r>
      <w:r w:rsidRPr="00004489">
        <w:rPr>
          <w:b/>
          <w:sz w:val="22"/>
          <w:szCs w:val="22"/>
        </w:rPr>
        <w:t>)</w:t>
      </w:r>
      <w:r w:rsidRPr="00004489">
        <w:rPr>
          <w:sz w:val="22"/>
          <w:szCs w:val="22"/>
        </w:rPr>
        <w:t xml:space="preserve"> Recommended </w:t>
      </w:r>
      <w:r w:rsidR="002A5A56" w:rsidRPr="00004489">
        <w:rPr>
          <w:sz w:val="22"/>
          <w:szCs w:val="22"/>
        </w:rPr>
        <w:t xml:space="preserve">Practice – General </w:t>
      </w:r>
      <w:r w:rsidRPr="00004489">
        <w:rPr>
          <w:sz w:val="22"/>
          <w:szCs w:val="22"/>
        </w:rPr>
        <w:t xml:space="preserve">Temperature Limits in the Rating of Electrical Equipment and for the Evaluation of Electrical Insulation </w:t>
      </w:r>
      <w:r w:rsidR="006421F6" w:rsidRPr="00004489">
        <w:rPr>
          <w:sz w:val="22"/>
          <w:szCs w:val="22"/>
        </w:rPr>
        <w:t xml:space="preserve"> </w:t>
      </w:r>
    </w:p>
    <w:p w:rsidR="00C85255" w:rsidRPr="00004489" w:rsidRDefault="00C85255" w:rsidP="00C85255">
      <w:pPr>
        <w:ind w:left="360"/>
        <w:rPr>
          <w:sz w:val="22"/>
          <w:szCs w:val="22"/>
        </w:rPr>
      </w:pPr>
    </w:p>
    <w:p w:rsidR="004953C3" w:rsidRPr="00004489" w:rsidRDefault="004953C3" w:rsidP="005F59D7">
      <w:pPr>
        <w:numPr>
          <w:ilvl w:val="0"/>
          <w:numId w:val="5"/>
        </w:numPr>
        <w:rPr>
          <w:sz w:val="22"/>
          <w:szCs w:val="22"/>
        </w:rPr>
      </w:pPr>
      <w:r w:rsidRPr="00004489">
        <w:rPr>
          <w:b/>
          <w:sz w:val="22"/>
          <w:szCs w:val="22"/>
        </w:rPr>
        <w:t>IEEE 98-</w:t>
      </w:r>
      <w:r w:rsidR="00900918" w:rsidRPr="00004489">
        <w:rPr>
          <w:b/>
          <w:sz w:val="22"/>
          <w:szCs w:val="22"/>
        </w:rPr>
        <w:t>2016</w:t>
      </w:r>
      <w:r w:rsidR="00557ED1" w:rsidRPr="00004489">
        <w:rPr>
          <w:sz w:val="22"/>
          <w:szCs w:val="22"/>
        </w:rPr>
        <w:t xml:space="preserve"> </w:t>
      </w:r>
      <w:r w:rsidR="00337F65" w:rsidRPr="00004489">
        <w:rPr>
          <w:sz w:val="22"/>
          <w:szCs w:val="22"/>
        </w:rPr>
        <w:t xml:space="preserve">Standard for the </w:t>
      </w:r>
      <w:r w:rsidRPr="00004489">
        <w:rPr>
          <w:sz w:val="22"/>
          <w:szCs w:val="22"/>
        </w:rPr>
        <w:t>Preparation of Test Procedures for the Thermal Evaluation of Solid Electrical Insulating Materials</w:t>
      </w:r>
      <w:r w:rsidR="005F59D7" w:rsidRPr="00004489">
        <w:rPr>
          <w:sz w:val="22"/>
          <w:szCs w:val="22"/>
        </w:rPr>
        <w:t xml:space="preserve"> </w:t>
      </w:r>
    </w:p>
    <w:p w:rsidR="004953C3" w:rsidRPr="00004489" w:rsidRDefault="004953C3" w:rsidP="005F59D7">
      <w:pPr>
        <w:rPr>
          <w:sz w:val="22"/>
          <w:szCs w:val="22"/>
        </w:rPr>
      </w:pPr>
    </w:p>
    <w:p w:rsidR="005870D7" w:rsidRPr="00004489" w:rsidRDefault="004953C3" w:rsidP="005F59D7">
      <w:pPr>
        <w:numPr>
          <w:ilvl w:val="0"/>
          <w:numId w:val="5"/>
        </w:numPr>
        <w:rPr>
          <w:sz w:val="22"/>
          <w:szCs w:val="22"/>
        </w:rPr>
      </w:pPr>
      <w:r w:rsidRPr="00004489">
        <w:rPr>
          <w:b/>
          <w:sz w:val="22"/>
          <w:szCs w:val="22"/>
        </w:rPr>
        <w:t>IEEE 99-</w:t>
      </w:r>
      <w:r w:rsidR="00557ED1" w:rsidRPr="00004489">
        <w:rPr>
          <w:b/>
          <w:sz w:val="22"/>
          <w:szCs w:val="22"/>
        </w:rPr>
        <w:t>2008</w:t>
      </w:r>
      <w:r w:rsidRPr="00004489">
        <w:rPr>
          <w:sz w:val="22"/>
          <w:szCs w:val="22"/>
        </w:rPr>
        <w:t xml:space="preserve"> </w:t>
      </w:r>
      <w:r w:rsidR="00337F65" w:rsidRPr="00004489">
        <w:rPr>
          <w:sz w:val="22"/>
          <w:szCs w:val="22"/>
        </w:rPr>
        <w:t xml:space="preserve">Recommended Practice for the </w:t>
      </w:r>
      <w:r w:rsidRPr="00004489">
        <w:rPr>
          <w:sz w:val="22"/>
          <w:szCs w:val="22"/>
        </w:rPr>
        <w:t>Preparation of Test Procedures for the Thermal Evaluation of Insulation Systems for Electrical Equipment</w:t>
      </w:r>
      <w:r w:rsidR="005F59D7" w:rsidRPr="00004489">
        <w:rPr>
          <w:sz w:val="22"/>
          <w:szCs w:val="22"/>
        </w:rPr>
        <w:t xml:space="preserve"> </w:t>
      </w:r>
    </w:p>
    <w:p w:rsidR="005870D7" w:rsidRPr="00004489" w:rsidRDefault="005870D7" w:rsidP="005870D7">
      <w:pPr>
        <w:rPr>
          <w:sz w:val="22"/>
          <w:szCs w:val="22"/>
        </w:rPr>
      </w:pPr>
    </w:p>
    <w:p w:rsidR="004953C3" w:rsidRPr="00004489" w:rsidRDefault="00BC09EE">
      <w:pPr>
        <w:pStyle w:val="Heading1"/>
        <w:numPr>
          <w:ilvl w:val="0"/>
          <w:numId w:val="3"/>
        </w:numPr>
        <w:rPr>
          <w:sz w:val="22"/>
          <w:szCs w:val="22"/>
        </w:rPr>
      </w:pPr>
      <w:r w:rsidRPr="00004489">
        <w:rPr>
          <w:b/>
          <w:sz w:val="22"/>
          <w:szCs w:val="22"/>
        </w:rPr>
        <w:t>Current Activities</w:t>
      </w:r>
      <w:r w:rsidR="004953C3" w:rsidRPr="00004489">
        <w:rPr>
          <w:b/>
          <w:sz w:val="22"/>
          <w:szCs w:val="22"/>
        </w:rPr>
        <w:t>:</w:t>
      </w:r>
    </w:p>
    <w:p w:rsidR="004953C3" w:rsidRPr="00004489" w:rsidRDefault="004953C3">
      <w:pPr>
        <w:rPr>
          <w:sz w:val="22"/>
          <w:szCs w:val="22"/>
        </w:rPr>
      </w:pPr>
      <w:bookmarkStart w:id="0" w:name="_GoBack"/>
      <w:bookmarkEnd w:id="0"/>
    </w:p>
    <w:p w:rsidR="00DC183F" w:rsidRPr="00A108C9" w:rsidRDefault="000619E2" w:rsidP="00A108C9">
      <w:pPr>
        <w:numPr>
          <w:ilvl w:val="1"/>
          <w:numId w:val="3"/>
        </w:numPr>
        <w:rPr>
          <w:sz w:val="24"/>
        </w:rPr>
      </w:pPr>
      <w:r w:rsidRPr="00004489">
        <w:rPr>
          <w:b/>
          <w:sz w:val="22"/>
          <w:szCs w:val="22"/>
        </w:rPr>
        <w:t xml:space="preserve">IEEE </w:t>
      </w:r>
      <w:r w:rsidR="00423D7C" w:rsidRPr="008935A4">
        <w:rPr>
          <w:b/>
          <w:sz w:val="22"/>
          <w:szCs w:val="22"/>
        </w:rPr>
        <w:t>99</w:t>
      </w:r>
      <w:r w:rsidR="00423D7C" w:rsidRPr="008935A4">
        <w:rPr>
          <w:sz w:val="22"/>
          <w:szCs w:val="22"/>
        </w:rPr>
        <w:t xml:space="preserve"> –</w:t>
      </w:r>
      <w:r w:rsidR="00D060FF" w:rsidRPr="008935A4">
        <w:rPr>
          <w:sz w:val="22"/>
          <w:szCs w:val="22"/>
        </w:rPr>
        <w:t xml:space="preserve">PAR </w:t>
      </w:r>
      <w:r w:rsidR="00EF2B80" w:rsidRPr="008935A4">
        <w:rPr>
          <w:sz w:val="22"/>
          <w:szCs w:val="22"/>
        </w:rPr>
        <w:t>expires Dec 2020</w:t>
      </w:r>
      <w:r w:rsidR="00FC4CD8" w:rsidRPr="008935A4">
        <w:rPr>
          <w:sz w:val="22"/>
          <w:szCs w:val="22"/>
        </w:rPr>
        <w:t>.</w:t>
      </w:r>
      <w:r w:rsidR="00A108C9" w:rsidRPr="008935A4">
        <w:rPr>
          <w:sz w:val="22"/>
          <w:szCs w:val="22"/>
        </w:rPr>
        <w:t xml:space="preserve"> </w:t>
      </w:r>
      <w:r w:rsidR="00A108C9" w:rsidRPr="008935A4">
        <w:rPr>
          <w:sz w:val="22"/>
          <w:szCs w:val="22"/>
        </w:rPr>
        <w:t>Completion of first Draft in progress with goal of completion for balloting by mid-year to in order to meet the document expiration date of December 31, 2018.</w:t>
      </w:r>
      <w:r w:rsidR="00A108C9">
        <w:rPr>
          <w:sz w:val="24"/>
        </w:rPr>
        <w:t xml:space="preserve"> </w:t>
      </w:r>
    </w:p>
    <w:p w:rsidR="00004489" w:rsidRPr="00004489" w:rsidRDefault="00004489" w:rsidP="00004489">
      <w:pPr>
        <w:ind w:left="720"/>
        <w:rPr>
          <w:sz w:val="22"/>
          <w:szCs w:val="22"/>
        </w:rPr>
      </w:pPr>
    </w:p>
    <w:p w:rsidR="00004489" w:rsidRPr="00004489" w:rsidRDefault="00004489" w:rsidP="00EF2B80">
      <w:pPr>
        <w:numPr>
          <w:ilvl w:val="1"/>
          <w:numId w:val="6"/>
        </w:numPr>
        <w:ind w:left="720"/>
        <w:rPr>
          <w:sz w:val="22"/>
          <w:szCs w:val="22"/>
        </w:rPr>
      </w:pPr>
      <w:r w:rsidRPr="00004489">
        <w:rPr>
          <w:b/>
          <w:sz w:val="22"/>
          <w:szCs w:val="22"/>
        </w:rPr>
        <w:t>IEEE 1 –</w:t>
      </w:r>
      <w:r w:rsidRPr="00004489">
        <w:rPr>
          <w:sz w:val="22"/>
          <w:szCs w:val="22"/>
        </w:rPr>
        <w:t xml:space="preserve">Review of document has been initiated within the subcommittee for determining the scope of work for the next revision. </w:t>
      </w:r>
      <w:r w:rsidR="00833847">
        <w:rPr>
          <w:sz w:val="22"/>
          <w:szCs w:val="22"/>
        </w:rPr>
        <w:t xml:space="preserve">Soliciting volunteers for review and revision of this standard which expires 12/31/21. </w:t>
      </w:r>
    </w:p>
    <w:p w:rsidR="00DC183F" w:rsidRPr="00004489" w:rsidRDefault="00DC183F" w:rsidP="00DC183F">
      <w:pPr>
        <w:rPr>
          <w:sz w:val="22"/>
          <w:szCs w:val="22"/>
        </w:rPr>
      </w:pPr>
    </w:p>
    <w:p w:rsidR="00833847" w:rsidRDefault="00DC183F" w:rsidP="00004489">
      <w:pPr>
        <w:rPr>
          <w:sz w:val="22"/>
          <w:szCs w:val="22"/>
        </w:rPr>
      </w:pPr>
      <w:r w:rsidRPr="00004489">
        <w:rPr>
          <w:sz w:val="22"/>
          <w:szCs w:val="22"/>
        </w:rPr>
        <w:t>For</w:t>
      </w:r>
      <w:r w:rsidR="00900918" w:rsidRPr="00004489">
        <w:rPr>
          <w:sz w:val="22"/>
          <w:szCs w:val="22"/>
        </w:rPr>
        <w:t xml:space="preserve"> those interested in joining </w:t>
      </w:r>
      <w:r w:rsidR="00026AB0" w:rsidRPr="00004489">
        <w:rPr>
          <w:sz w:val="22"/>
          <w:szCs w:val="22"/>
        </w:rPr>
        <w:t>SCC04</w:t>
      </w:r>
      <w:r w:rsidR="004E0EFE" w:rsidRPr="00004489">
        <w:rPr>
          <w:sz w:val="22"/>
          <w:szCs w:val="22"/>
        </w:rPr>
        <w:t xml:space="preserve"> or WG for revision of IEEE 1</w:t>
      </w:r>
      <w:r w:rsidR="00257FDB" w:rsidRPr="00004489">
        <w:rPr>
          <w:sz w:val="22"/>
          <w:szCs w:val="22"/>
        </w:rPr>
        <w:t>,</w:t>
      </w:r>
      <w:r w:rsidR="00026AB0" w:rsidRPr="00004489">
        <w:rPr>
          <w:sz w:val="22"/>
          <w:szCs w:val="22"/>
        </w:rPr>
        <w:t xml:space="preserve"> please</w:t>
      </w:r>
      <w:r w:rsidR="00C85255" w:rsidRPr="00004489">
        <w:rPr>
          <w:sz w:val="22"/>
          <w:szCs w:val="22"/>
        </w:rPr>
        <w:t xml:space="preserve"> </w:t>
      </w:r>
      <w:r w:rsidRPr="00004489">
        <w:rPr>
          <w:sz w:val="22"/>
          <w:szCs w:val="22"/>
        </w:rPr>
        <w:t xml:space="preserve">contact </w:t>
      </w:r>
      <w:r w:rsidR="00026AB0" w:rsidRPr="00004489">
        <w:rPr>
          <w:sz w:val="22"/>
          <w:szCs w:val="22"/>
        </w:rPr>
        <w:t xml:space="preserve">the </w:t>
      </w:r>
      <w:r w:rsidR="00C85255" w:rsidRPr="00004489">
        <w:rPr>
          <w:sz w:val="22"/>
          <w:szCs w:val="22"/>
        </w:rPr>
        <w:t>Chairperson</w:t>
      </w:r>
      <w:r w:rsidR="00004489" w:rsidRPr="00004489">
        <w:rPr>
          <w:sz w:val="22"/>
          <w:szCs w:val="22"/>
        </w:rPr>
        <w:t xml:space="preserve">, </w:t>
      </w:r>
      <w:r w:rsidR="00C76727">
        <w:rPr>
          <w:sz w:val="22"/>
          <w:szCs w:val="22"/>
        </w:rPr>
        <w:t xml:space="preserve">Evanne Wang: </w:t>
      </w:r>
      <w:hyperlink r:id="rId9" w:history="1">
        <w:r w:rsidR="00C76727" w:rsidRPr="00AC7747">
          <w:rPr>
            <w:rStyle w:val="Hyperlink"/>
            <w:sz w:val="22"/>
            <w:szCs w:val="22"/>
          </w:rPr>
          <w:t>evanne.wang@dupont.com</w:t>
        </w:r>
      </w:hyperlink>
      <w:r w:rsidR="00C76727">
        <w:rPr>
          <w:sz w:val="22"/>
          <w:szCs w:val="22"/>
        </w:rPr>
        <w:t xml:space="preserve">, or </w:t>
      </w:r>
      <w:r w:rsidR="00004489" w:rsidRPr="00004489">
        <w:rPr>
          <w:sz w:val="22"/>
          <w:szCs w:val="22"/>
        </w:rPr>
        <w:t xml:space="preserve">Paulette Payne Powell: </w:t>
      </w:r>
      <w:hyperlink r:id="rId10" w:history="1">
        <w:r w:rsidR="00004489" w:rsidRPr="004C23D3">
          <w:rPr>
            <w:rStyle w:val="Hyperlink"/>
            <w:sz w:val="22"/>
            <w:szCs w:val="22"/>
          </w:rPr>
          <w:t>papayne@ieee.org</w:t>
        </w:r>
      </w:hyperlink>
      <w:r w:rsidR="00004489">
        <w:rPr>
          <w:sz w:val="22"/>
          <w:szCs w:val="22"/>
        </w:rPr>
        <w:t xml:space="preserve"> </w:t>
      </w:r>
    </w:p>
    <w:p w:rsidR="00833847" w:rsidRPr="00004489" w:rsidRDefault="00833847" w:rsidP="00004489">
      <w:pPr>
        <w:rPr>
          <w:sz w:val="22"/>
          <w:szCs w:val="22"/>
        </w:rPr>
      </w:pPr>
    </w:p>
    <w:p w:rsidR="00C85255" w:rsidRPr="00004489" w:rsidRDefault="00C85255" w:rsidP="00C85255">
      <w:pPr>
        <w:ind w:firstLine="5760"/>
        <w:rPr>
          <w:sz w:val="22"/>
          <w:szCs w:val="22"/>
        </w:rPr>
      </w:pPr>
      <w:r w:rsidRPr="00004489">
        <w:rPr>
          <w:sz w:val="22"/>
          <w:szCs w:val="22"/>
        </w:rPr>
        <w:t>Respectfully submitted,</w:t>
      </w:r>
    </w:p>
    <w:p w:rsidR="004953C3" w:rsidRPr="00004489" w:rsidRDefault="00F9409D" w:rsidP="00004489">
      <w:pPr>
        <w:ind w:firstLine="5760"/>
        <w:rPr>
          <w:sz w:val="22"/>
          <w:szCs w:val="22"/>
        </w:rPr>
      </w:pPr>
      <w:r w:rsidRPr="00004489">
        <w:rPr>
          <w:sz w:val="22"/>
          <w:szCs w:val="22"/>
        </w:rPr>
        <w:t>Evanne Wang</w:t>
      </w:r>
    </w:p>
    <w:sectPr w:rsidR="004953C3" w:rsidRPr="00004489" w:rsidSect="00833847">
      <w:footerReference w:type="even" r:id="rId11"/>
      <w:footerReference w:type="default" r:id="rId12"/>
      <w:headerReference w:type="first" r:id="rId13"/>
      <w:pgSz w:w="12240" w:h="15840"/>
      <w:pgMar w:top="1440" w:right="1800" w:bottom="1440" w:left="180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6E3B" w:rsidRPr="00E520B1" w:rsidRDefault="00316E3B" w:rsidP="004979A4">
      <w:pPr>
        <w:pStyle w:val="BodyText"/>
      </w:pPr>
      <w:r>
        <w:separator/>
      </w:r>
    </w:p>
  </w:endnote>
  <w:endnote w:type="continuationSeparator" w:id="0">
    <w:p w:rsidR="00316E3B" w:rsidRPr="00E520B1" w:rsidRDefault="00316E3B" w:rsidP="004979A4">
      <w:pPr>
        <w:pStyle w:val="BodyTex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637F" w:rsidRDefault="000B3AA7" w:rsidP="00E17A6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3637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3637F" w:rsidRDefault="00C3637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637F" w:rsidRDefault="000B3AA7" w:rsidP="00E17A6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3637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76727">
      <w:rPr>
        <w:rStyle w:val="PageNumber"/>
        <w:noProof/>
      </w:rPr>
      <w:t>2</w:t>
    </w:r>
    <w:r>
      <w:rPr>
        <w:rStyle w:val="PageNumber"/>
      </w:rPr>
      <w:fldChar w:fldCharType="end"/>
    </w:r>
  </w:p>
  <w:p w:rsidR="00C3637F" w:rsidRDefault="00C3637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6E3B" w:rsidRPr="00E520B1" w:rsidRDefault="00316E3B" w:rsidP="004979A4">
      <w:pPr>
        <w:pStyle w:val="BodyText"/>
      </w:pPr>
      <w:r>
        <w:separator/>
      </w:r>
    </w:p>
  </w:footnote>
  <w:footnote w:type="continuationSeparator" w:id="0">
    <w:p w:rsidR="00316E3B" w:rsidRPr="00E520B1" w:rsidRDefault="00316E3B" w:rsidP="004979A4">
      <w:pPr>
        <w:pStyle w:val="BodyTex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5255" w:rsidRDefault="007A085E" w:rsidP="00C85255">
    <w:pPr>
      <w:pStyle w:val="Header"/>
      <w:spacing w:before="100" w:beforeAutospacing="1"/>
      <w:jc w:val="right"/>
      <w:rPr>
        <w:b/>
        <w:sz w:val="24"/>
        <w:szCs w:val="24"/>
      </w:rPr>
    </w:pPr>
    <w:r>
      <w:rPr>
        <w:b/>
        <w:sz w:val="24"/>
        <w:szCs w:val="24"/>
      </w:rPr>
      <w:t>M</w:t>
    </w:r>
    <w:r w:rsidR="008935A4">
      <w:rPr>
        <w:b/>
        <w:sz w:val="24"/>
        <w:szCs w:val="24"/>
      </w:rPr>
      <w:t>arch 24</w:t>
    </w:r>
    <w:r>
      <w:rPr>
        <w:b/>
        <w:sz w:val="24"/>
        <w:szCs w:val="24"/>
      </w:rPr>
      <w:t>, 2018</w:t>
    </w:r>
  </w:p>
  <w:p w:rsidR="00C85255" w:rsidRDefault="00C85255" w:rsidP="00C85255">
    <w:pPr>
      <w:pStyle w:val="Header"/>
      <w:spacing w:before="100" w:beforeAutospacing="1"/>
      <w:jc w:val="center"/>
      <w:rPr>
        <w:b/>
        <w:sz w:val="24"/>
        <w:szCs w:val="24"/>
      </w:rPr>
    </w:pPr>
  </w:p>
  <w:p w:rsidR="00C85255" w:rsidRDefault="00C85255" w:rsidP="000619E2">
    <w:pPr>
      <w:pStyle w:val="Header"/>
      <w:jc w:val="center"/>
      <w:rPr>
        <w:b/>
        <w:sz w:val="24"/>
        <w:szCs w:val="24"/>
      </w:rPr>
    </w:pPr>
    <w:r w:rsidRPr="00C85255">
      <w:rPr>
        <w:b/>
        <w:sz w:val="24"/>
        <w:szCs w:val="24"/>
      </w:rPr>
      <w:t xml:space="preserve">IEEE </w:t>
    </w:r>
    <w:r>
      <w:rPr>
        <w:b/>
        <w:sz w:val="24"/>
        <w:szCs w:val="24"/>
      </w:rPr>
      <w:t xml:space="preserve">PES </w:t>
    </w:r>
    <w:r w:rsidRPr="00C85255">
      <w:rPr>
        <w:b/>
        <w:sz w:val="24"/>
        <w:szCs w:val="24"/>
      </w:rPr>
      <w:t xml:space="preserve">Transformers Committee </w:t>
    </w:r>
  </w:p>
  <w:p w:rsidR="00C85255" w:rsidRPr="00C85255" w:rsidRDefault="00C85255" w:rsidP="000619E2">
    <w:pPr>
      <w:pStyle w:val="Header"/>
      <w:jc w:val="center"/>
      <w:rPr>
        <w:b/>
        <w:sz w:val="24"/>
        <w:szCs w:val="24"/>
      </w:rPr>
    </w:pPr>
    <w:r w:rsidRPr="00C85255">
      <w:rPr>
        <w:b/>
        <w:sz w:val="24"/>
        <w:szCs w:val="24"/>
      </w:rPr>
      <w:t>Liaison Report</w:t>
    </w:r>
    <w:r>
      <w:rPr>
        <w:b/>
        <w:sz w:val="24"/>
        <w:szCs w:val="24"/>
      </w:rPr>
      <w:t xml:space="preserve"> for General Session Meeting – </w:t>
    </w:r>
    <w:r w:rsidR="007A085E">
      <w:rPr>
        <w:b/>
        <w:sz w:val="24"/>
        <w:szCs w:val="24"/>
      </w:rPr>
      <w:t>March 26, 2018</w:t>
    </w:r>
  </w:p>
  <w:p w:rsidR="00C85255" w:rsidRDefault="00C85255" w:rsidP="000619E2">
    <w:pPr>
      <w:jc w:val="center"/>
      <w:rPr>
        <w:b/>
        <w:sz w:val="24"/>
        <w:szCs w:val="24"/>
      </w:rPr>
    </w:pPr>
    <w:r w:rsidRPr="00C85255">
      <w:rPr>
        <w:b/>
        <w:sz w:val="24"/>
        <w:szCs w:val="24"/>
      </w:rPr>
      <w:t>Standards Coordinating Committee on Electrical Insulation – SCC 04</w:t>
    </w:r>
  </w:p>
  <w:p w:rsidR="00C85255" w:rsidRDefault="00C85255" w:rsidP="000619E2">
    <w:pPr>
      <w:spacing w:before="100" w:beforeAutospacing="1"/>
      <w:jc w:val="center"/>
    </w:pPr>
    <w:r>
      <w:rPr>
        <w:b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7799F"/>
    <w:multiLevelType w:val="multilevel"/>
    <w:tmpl w:val="88BC204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>
    <w:nsid w:val="27A409D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90A150E"/>
    <w:multiLevelType w:val="multilevel"/>
    <w:tmpl w:val="D790490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792"/>
        </w:tabs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">
    <w:nsid w:val="46EB63C3"/>
    <w:multiLevelType w:val="hybridMultilevel"/>
    <w:tmpl w:val="E21CE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BB01F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FDC20B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86F"/>
    <w:rsid w:val="00004489"/>
    <w:rsid w:val="00011B8E"/>
    <w:rsid w:val="00026AB0"/>
    <w:rsid w:val="000619E2"/>
    <w:rsid w:val="000806E9"/>
    <w:rsid w:val="000B1F92"/>
    <w:rsid w:val="000B3AA7"/>
    <w:rsid w:val="000D3BBF"/>
    <w:rsid w:val="000D6329"/>
    <w:rsid w:val="000D7E15"/>
    <w:rsid w:val="000F2394"/>
    <w:rsid w:val="000F5F2E"/>
    <w:rsid w:val="00174AAD"/>
    <w:rsid w:val="00177E04"/>
    <w:rsid w:val="001910B2"/>
    <w:rsid w:val="00193B69"/>
    <w:rsid w:val="001B5D74"/>
    <w:rsid w:val="001B610A"/>
    <w:rsid w:val="001C32CD"/>
    <w:rsid w:val="001C420F"/>
    <w:rsid w:val="001E394A"/>
    <w:rsid w:val="001F362A"/>
    <w:rsid w:val="00200966"/>
    <w:rsid w:val="00222B57"/>
    <w:rsid w:val="002444DD"/>
    <w:rsid w:val="00256B16"/>
    <w:rsid w:val="00257FDB"/>
    <w:rsid w:val="00274759"/>
    <w:rsid w:val="00293473"/>
    <w:rsid w:val="002A5A56"/>
    <w:rsid w:val="002A6D5F"/>
    <w:rsid w:val="002F344C"/>
    <w:rsid w:val="003001ED"/>
    <w:rsid w:val="00316C5A"/>
    <w:rsid w:val="00316E3B"/>
    <w:rsid w:val="00337F65"/>
    <w:rsid w:val="003437F7"/>
    <w:rsid w:val="003601F5"/>
    <w:rsid w:val="0037040C"/>
    <w:rsid w:val="00392D71"/>
    <w:rsid w:val="003C0880"/>
    <w:rsid w:val="003C3180"/>
    <w:rsid w:val="003F673D"/>
    <w:rsid w:val="00403E42"/>
    <w:rsid w:val="004106F5"/>
    <w:rsid w:val="00417A41"/>
    <w:rsid w:val="00423D7C"/>
    <w:rsid w:val="00427E29"/>
    <w:rsid w:val="00430976"/>
    <w:rsid w:val="00431378"/>
    <w:rsid w:val="00440DC1"/>
    <w:rsid w:val="00444FD5"/>
    <w:rsid w:val="00451A93"/>
    <w:rsid w:val="00462B8B"/>
    <w:rsid w:val="00485170"/>
    <w:rsid w:val="00494926"/>
    <w:rsid w:val="004953C3"/>
    <w:rsid w:val="004979A4"/>
    <w:rsid w:val="004C0030"/>
    <w:rsid w:val="004E0EFE"/>
    <w:rsid w:val="004F0CEF"/>
    <w:rsid w:val="004F2BD0"/>
    <w:rsid w:val="00517D31"/>
    <w:rsid w:val="005304F7"/>
    <w:rsid w:val="00531301"/>
    <w:rsid w:val="00557ED1"/>
    <w:rsid w:val="0056540F"/>
    <w:rsid w:val="005870D7"/>
    <w:rsid w:val="005F59D7"/>
    <w:rsid w:val="006421F6"/>
    <w:rsid w:val="00656540"/>
    <w:rsid w:val="006954C6"/>
    <w:rsid w:val="006D1AE7"/>
    <w:rsid w:val="006E666A"/>
    <w:rsid w:val="006F03E2"/>
    <w:rsid w:val="00707995"/>
    <w:rsid w:val="00707C27"/>
    <w:rsid w:val="0072586F"/>
    <w:rsid w:val="007403DE"/>
    <w:rsid w:val="00765097"/>
    <w:rsid w:val="00780015"/>
    <w:rsid w:val="0078117E"/>
    <w:rsid w:val="00790C75"/>
    <w:rsid w:val="007A085E"/>
    <w:rsid w:val="007F1C17"/>
    <w:rsid w:val="007F6452"/>
    <w:rsid w:val="00805406"/>
    <w:rsid w:val="00812997"/>
    <w:rsid w:val="00824B81"/>
    <w:rsid w:val="00833847"/>
    <w:rsid w:val="00836C74"/>
    <w:rsid w:val="008935A4"/>
    <w:rsid w:val="008A3098"/>
    <w:rsid w:val="008C6A15"/>
    <w:rsid w:val="008D5B28"/>
    <w:rsid w:val="008D682A"/>
    <w:rsid w:val="008E1FAB"/>
    <w:rsid w:val="008E5B44"/>
    <w:rsid w:val="008E76CA"/>
    <w:rsid w:val="008F2107"/>
    <w:rsid w:val="00900918"/>
    <w:rsid w:val="00941850"/>
    <w:rsid w:val="00947E26"/>
    <w:rsid w:val="0097048F"/>
    <w:rsid w:val="009900B2"/>
    <w:rsid w:val="009C6707"/>
    <w:rsid w:val="009D5545"/>
    <w:rsid w:val="00A108C9"/>
    <w:rsid w:val="00A511B4"/>
    <w:rsid w:val="00A52A62"/>
    <w:rsid w:val="00A61824"/>
    <w:rsid w:val="00AA7FBB"/>
    <w:rsid w:val="00AC0141"/>
    <w:rsid w:val="00AE4411"/>
    <w:rsid w:val="00B165BD"/>
    <w:rsid w:val="00B51511"/>
    <w:rsid w:val="00B715AA"/>
    <w:rsid w:val="00B908D6"/>
    <w:rsid w:val="00BB646D"/>
    <w:rsid w:val="00BC09EE"/>
    <w:rsid w:val="00BE7E57"/>
    <w:rsid w:val="00BF4E53"/>
    <w:rsid w:val="00C0112A"/>
    <w:rsid w:val="00C34790"/>
    <w:rsid w:val="00C34C48"/>
    <w:rsid w:val="00C3637F"/>
    <w:rsid w:val="00C623CD"/>
    <w:rsid w:val="00C76727"/>
    <w:rsid w:val="00C82544"/>
    <w:rsid w:val="00C85255"/>
    <w:rsid w:val="00C93445"/>
    <w:rsid w:val="00CD13C1"/>
    <w:rsid w:val="00D060FF"/>
    <w:rsid w:val="00D34C73"/>
    <w:rsid w:val="00D52287"/>
    <w:rsid w:val="00D92C83"/>
    <w:rsid w:val="00D94499"/>
    <w:rsid w:val="00DB45AE"/>
    <w:rsid w:val="00DC045B"/>
    <w:rsid w:val="00DC183F"/>
    <w:rsid w:val="00DF6294"/>
    <w:rsid w:val="00E03F82"/>
    <w:rsid w:val="00E17A6A"/>
    <w:rsid w:val="00E3468F"/>
    <w:rsid w:val="00E45288"/>
    <w:rsid w:val="00E8322E"/>
    <w:rsid w:val="00EC6114"/>
    <w:rsid w:val="00EE2CA3"/>
    <w:rsid w:val="00EE56FA"/>
    <w:rsid w:val="00EF0B7A"/>
    <w:rsid w:val="00EF2B80"/>
    <w:rsid w:val="00F13D5D"/>
    <w:rsid w:val="00F41611"/>
    <w:rsid w:val="00F4231F"/>
    <w:rsid w:val="00F47A15"/>
    <w:rsid w:val="00F57AE9"/>
    <w:rsid w:val="00F9409D"/>
    <w:rsid w:val="00FA3C35"/>
    <w:rsid w:val="00FC4CD8"/>
    <w:rsid w:val="00FC4F98"/>
    <w:rsid w:val="00FF0458"/>
    <w:rsid w:val="00FF4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231F"/>
  </w:style>
  <w:style w:type="paragraph" w:styleId="Heading1">
    <w:name w:val="heading 1"/>
    <w:basedOn w:val="Normal"/>
    <w:next w:val="Normal"/>
    <w:qFormat/>
    <w:rsid w:val="00F4231F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531301"/>
    <w:pPr>
      <w:keepNext/>
      <w:outlineLvl w:val="1"/>
    </w:pPr>
    <w:rPr>
      <w:b/>
      <w:sz w:val="18"/>
    </w:rPr>
  </w:style>
  <w:style w:type="paragraph" w:styleId="Heading3">
    <w:name w:val="heading 3"/>
    <w:basedOn w:val="Normal"/>
    <w:next w:val="Normal"/>
    <w:qFormat/>
    <w:rsid w:val="00531301"/>
    <w:pPr>
      <w:keepNext/>
      <w:outlineLvl w:val="2"/>
    </w:pPr>
    <w:rPr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4231F"/>
    <w:rPr>
      <w:sz w:val="24"/>
    </w:rPr>
  </w:style>
  <w:style w:type="character" w:styleId="Hyperlink">
    <w:name w:val="Hyperlink"/>
    <w:basedOn w:val="DefaultParagraphFont"/>
    <w:rsid w:val="00F4231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53130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17A6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17A6A"/>
  </w:style>
  <w:style w:type="character" w:customStyle="1" w:styleId="HeaderChar">
    <w:name w:val="Header Char"/>
    <w:basedOn w:val="DefaultParagraphFont"/>
    <w:link w:val="Header"/>
    <w:uiPriority w:val="99"/>
    <w:rsid w:val="00C85255"/>
  </w:style>
  <w:style w:type="paragraph" w:styleId="BalloonText">
    <w:name w:val="Balloon Text"/>
    <w:basedOn w:val="Normal"/>
    <w:link w:val="BalloonTextChar"/>
    <w:rsid w:val="00C852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852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231F"/>
  </w:style>
  <w:style w:type="paragraph" w:styleId="Heading1">
    <w:name w:val="heading 1"/>
    <w:basedOn w:val="Normal"/>
    <w:next w:val="Normal"/>
    <w:qFormat/>
    <w:rsid w:val="00F4231F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531301"/>
    <w:pPr>
      <w:keepNext/>
      <w:outlineLvl w:val="1"/>
    </w:pPr>
    <w:rPr>
      <w:b/>
      <w:sz w:val="18"/>
    </w:rPr>
  </w:style>
  <w:style w:type="paragraph" w:styleId="Heading3">
    <w:name w:val="heading 3"/>
    <w:basedOn w:val="Normal"/>
    <w:next w:val="Normal"/>
    <w:qFormat/>
    <w:rsid w:val="00531301"/>
    <w:pPr>
      <w:keepNext/>
      <w:outlineLvl w:val="2"/>
    </w:pPr>
    <w:rPr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4231F"/>
    <w:rPr>
      <w:sz w:val="24"/>
    </w:rPr>
  </w:style>
  <w:style w:type="character" w:styleId="Hyperlink">
    <w:name w:val="Hyperlink"/>
    <w:basedOn w:val="DefaultParagraphFont"/>
    <w:rsid w:val="00F4231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53130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17A6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17A6A"/>
  </w:style>
  <w:style w:type="character" w:customStyle="1" w:styleId="HeaderChar">
    <w:name w:val="Header Char"/>
    <w:basedOn w:val="DefaultParagraphFont"/>
    <w:link w:val="Header"/>
    <w:uiPriority w:val="99"/>
    <w:rsid w:val="00C85255"/>
  </w:style>
  <w:style w:type="paragraph" w:styleId="BalloonText">
    <w:name w:val="Balloon Text"/>
    <w:basedOn w:val="Normal"/>
    <w:link w:val="BalloonTextChar"/>
    <w:rsid w:val="00C852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852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36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86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56904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024987">
                      <w:marLeft w:val="0"/>
                      <w:marRight w:val="0"/>
                      <w:marTop w:val="0"/>
                      <w:marBottom w:val="75"/>
                      <w:divBdr>
                        <w:top w:val="single" w:sz="6" w:space="0" w:color="4E0B7D"/>
                        <w:left w:val="single" w:sz="6" w:space="0" w:color="4E0B7D"/>
                        <w:bottom w:val="single" w:sz="6" w:space="4" w:color="4E0B7D"/>
                        <w:right w:val="single" w:sz="6" w:space="0" w:color="4E0B7D"/>
                      </w:divBdr>
                      <w:divsChild>
                        <w:div w:id="337005184">
                          <w:marLeft w:val="1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24182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papayne@ieee.org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evanne.wang@dupont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CB4F30-CF55-435D-AA90-C5BC433E2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February 22, 2000</vt:lpstr>
    </vt:vector>
  </TitlesOfParts>
  <Company>POTOMAC ELECTRIC POWER</Company>
  <LinksUpToDate>false</LinksUpToDate>
  <CharactersWithSpaces>1852</CharactersWithSpaces>
  <SharedDoc>false</SharedDoc>
  <HLinks>
    <vt:vector size="6" baseType="variant">
      <vt:variant>
        <vt:i4>3014667</vt:i4>
      </vt:variant>
      <vt:variant>
        <vt:i4>0</vt:i4>
      </vt:variant>
      <vt:variant>
        <vt:i4>0</vt:i4>
      </vt:variant>
      <vt:variant>
        <vt:i4>5</vt:i4>
      </vt:variant>
      <vt:variant>
        <vt:lpwstr>mailto:papayne@ieee.org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February 22, 2000</dc:title>
  <dc:creator>PEPCO</dc:creator>
  <cp:lastModifiedBy>Evanne Wang</cp:lastModifiedBy>
  <cp:revision>3</cp:revision>
  <dcterms:created xsi:type="dcterms:W3CDTF">2018-03-24T13:01:00Z</dcterms:created>
  <dcterms:modified xsi:type="dcterms:W3CDTF">2018-03-24T13:04:00Z</dcterms:modified>
</cp:coreProperties>
</file>