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370C7" w14:textId="77777777" w:rsidR="00131ACB" w:rsidRPr="000D5244" w:rsidRDefault="00131ACB" w:rsidP="00131ACB">
      <w:pPr>
        <w:pStyle w:val="Heading1"/>
      </w:pPr>
      <w:r w:rsidRPr="000D5244">
        <w:t>Chair’s Report – S</w:t>
      </w:r>
      <w:r>
        <w:t>usan McNelly</w:t>
      </w:r>
    </w:p>
    <w:p w14:paraId="1C5A7B4E" w14:textId="77B8B317" w:rsidR="00131ACB" w:rsidRPr="006F3BAB" w:rsidRDefault="00131ACB" w:rsidP="006212B5">
      <w:pPr>
        <w:pStyle w:val="Indent3"/>
        <w:ind w:left="720"/>
        <w:rPr>
          <w:szCs w:val="22"/>
        </w:rPr>
      </w:pPr>
      <w:r w:rsidRPr="006F3BAB">
        <w:rPr>
          <w:szCs w:val="22"/>
        </w:rPr>
        <w:t xml:space="preserve">Chair’s Remarks – Presented at the Monday General Session </w:t>
      </w:r>
      <w:r w:rsidR="006F3BAB" w:rsidRPr="006F3BAB">
        <w:rPr>
          <w:szCs w:val="22"/>
        </w:rPr>
        <w:t>–</w:t>
      </w:r>
      <w:r w:rsidRPr="006F3BAB">
        <w:rPr>
          <w:szCs w:val="22"/>
        </w:rPr>
        <w:t xml:space="preserve"> </w:t>
      </w:r>
      <w:r w:rsidR="006F3BAB" w:rsidRPr="006F3BAB">
        <w:rPr>
          <w:szCs w:val="22"/>
        </w:rPr>
        <w:t xml:space="preserve">Anaheim, California </w:t>
      </w:r>
      <w:r w:rsidRPr="006F3BAB">
        <w:rPr>
          <w:szCs w:val="22"/>
        </w:rPr>
        <w:t xml:space="preserve">- </w:t>
      </w:r>
      <w:proofErr w:type="gramStart"/>
      <w:r w:rsidR="006F3BAB" w:rsidRPr="006F3BAB">
        <w:rPr>
          <w:szCs w:val="22"/>
        </w:rPr>
        <w:t>Spring</w:t>
      </w:r>
      <w:proofErr w:type="gramEnd"/>
      <w:r w:rsidR="006F3BAB" w:rsidRPr="006F3BAB">
        <w:rPr>
          <w:szCs w:val="22"/>
        </w:rPr>
        <w:t xml:space="preserve"> 2019</w:t>
      </w:r>
    </w:p>
    <w:p w14:paraId="5639204C" w14:textId="77777777" w:rsidR="00131ACB" w:rsidRPr="006F3BAB" w:rsidRDefault="00131ACB" w:rsidP="00131ACB">
      <w:pPr>
        <w:pStyle w:val="Heading2"/>
      </w:pPr>
      <w:r w:rsidRPr="006F3BAB">
        <w:t xml:space="preserve">IEEE PES Technical Council </w:t>
      </w:r>
    </w:p>
    <w:p w14:paraId="6898EFF4" w14:textId="72C30BFC" w:rsidR="00131ACB" w:rsidRPr="006F3BAB" w:rsidRDefault="00131ACB" w:rsidP="006212B5">
      <w:pPr>
        <w:pStyle w:val="Indent3"/>
        <w:ind w:left="720"/>
        <w:jc w:val="both"/>
        <w:rPr>
          <w:szCs w:val="22"/>
        </w:rPr>
      </w:pPr>
      <w:r w:rsidRPr="006F3BAB">
        <w:rPr>
          <w:szCs w:val="22"/>
        </w:rPr>
        <w:t xml:space="preserve">The Technical Council of the IEEE Power Energy Society (PES) is composed of the Chairs of the PES Technical and Coordinating Committees, plus the Chairs of Standing Committees reporting to it.  </w:t>
      </w:r>
      <w:r w:rsidRPr="006F3BAB">
        <w:rPr>
          <w:spacing w:val="-2"/>
          <w:szCs w:val="22"/>
        </w:rPr>
        <w:t>The</w:t>
      </w:r>
      <w:r w:rsidRPr="006F3BAB">
        <w:rPr>
          <w:spacing w:val="21"/>
          <w:szCs w:val="22"/>
        </w:rPr>
        <w:t xml:space="preserve"> full </w:t>
      </w:r>
      <w:r w:rsidRPr="006F3BAB">
        <w:rPr>
          <w:spacing w:val="-2"/>
          <w:szCs w:val="22"/>
        </w:rPr>
        <w:t>organizational</w:t>
      </w:r>
      <w:r w:rsidRPr="006F3BAB">
        <w:rPr>
          <w:spacing w:val="12"/>
          <w:szCs w:val="22"/>
        </w:rPr>
        <w:t xml:space="preserve"> </w:t>
      </w:r>
      <w:r w:rsidRPr="006F3BAB">
        <w:rPr>
          <w:spacing w:val="1"/>
          <w:szCs w:val="22"/>
        </w:rPr>
        <w:t>structure</w:t>
      </w:r>
      <w:r w:rsidRPr="006F3BAB">
        <w:rPr>
          <w:spacing w:val="21"/>
          <w:szCs w:val="22"/>
        </w:rPr>
        <w:t xml:space="preserve"> </w:t>
      </w:r>
      <w:r w:rsidRPr="006F3BAB">
        <w:rPr>
          <w:spacing w:val="3"/>
          <w:szCs w:val="22"/>
        </w:rPr>
        <w:t>of</w:t>
      </w:r>
      <w:r w:rsidRPr="006F3BAB">
        <w:rPr>
          <w:spacing w:val="7"/>
          <w:szCs w:val="22"/>
        </w:rPr>
        <w:t xml:space="preserve"> </w:t>
      </w:r>
      <w:r w:rsidRPr="006F3BAB">
        <w:rPr>
          <w:szCs w:val="22"/>
        </w:rPr>
        <w:t>the</w:t>
      </w:r>
      <w:r w:rsidRPr="006F3BAB">
        <w:rPr>
          <w:spacing w:val="18"/>
          <w:szCs w:val="22"/>
        </w:rPr>
        <w:t xml:space="preserve"> </w:t>
      </w:r>
      <w:r w:rsidRPr="006F3BAB">
        <w:rPr>
          <w:szCs w:val="22"/>
        </w:rPr>
        <w:t>PES</w:t>
      </w:r>
      <w:r w:rsidRPr="006F3BAB">
        <w:rPr>
          <w:spacing w:val="20"/>
          <w:szCs w:val="22"/>
        </w:rPr>
        <w:t xml:space="preserve"> </w:t>
      </w:r>
      <w:r w:rsidRPr="006F3BAB">
        <w:rPr>
          <w:spacing w:val="-4"/>
          <w:szCs w:val="22"/>
        </w:rPr>
        <w:t>is</w:t>
      </w:r>
      <w:r w:rsidRPr="006F3BAB">
        <w:rPr>
          <w:spacing w:val="15"/>
          <w:szCs w:val="22"/>
        </w:rPr>
        <w:t xml:space="preserve"> </w:t>
      </w:r>
      <w:r w:rsidRPr="006F3BAB">
        <w:rPr>
          <w:spacing w:val="-1"/>
          <w:szCs w:val="22"/>
        </w:rPr>
        <w:t>shown</w:t>
      </w:r>
      <w:r w:rsidRPr="006F3BAB">
        <w:rPr>
          <w:spacing w:val="14"/>
          <w:szCs w:val="22"/>
        </w:rPr>
        <w:t xml:space="preserve"> </w:t>
      </w:r>
      <w:r w:rsidRPr="006F3BAB">
        <w:rPr>
          <w:spacing w:val="-4"/>
          <w:szCs w:val="22"/>
        </w:rPr>
        <w:t>in</w:t>
      </w:r>
      <w:r w:rsidRPr="006F3BAB">
        <w:rPr>
          <w:spacing w:val="49"/>
          <w:w w:val="101"/>
          <w:szCs w:val="22"/>
        </w:rPr>
        <w:t xml:space="preserve"> </w:t>
      </w:r>
      <w:r w:rsidRPr="006F3BAB">
        <w:rPr>
          <w:szCs w:val="22"/>
        </w:rPr>
        <w:t>the</w:t>
      </w:r>
      <w:r w:rsidRPr="006F3BAB">
        <w:rPr>
          <w:spacing w:val="2"/>
          <w:szCs w:val="22"/>
        </w:rPr>
        <w:t xml:space="preserve"> </w:t>
      </w:r>
      <w:r w:rsidRPr="006F3BAB">
        <w:rPr>
          <w:spacing w:val="-2"/>
          <w:szCs w:val="22"/>
        </w:rPr>
        <w:t>current</w:t>
      </w:r>
      <w:r w:rsidRPr="006F3BAB">
        <w:rPr>
          <w:spacing w:val="8"/>
          <w:szCs w:val="22"/>
        </w:rPr>
        <w:t xml:space="preserve"> </w:t>
      </w:r>
      <w:r w:rsidRPr="006F3BAB">
        <w:rPr>
          <w:spacing w:val="-3"/>
          <w:szCs w:val="22"/>
        </w:rPr>
        <w:t>version</w:t>
      </w:r>
      <w:r w:rsidRPr="006F3BAB">
        <w:rPr>
          <w:spacing w:val="1"/>
          <w:szCs w:val="22"/>
        </w:rPr>
        <w:t xml:space="preserve"> of</w:t>
      </w:r>
      <w:r w:rsidRPr="006F3BAB">
        <w:rPr>
          <w:spacing w:val="52"/>
          <w:szCs w:val="22"/>
        </w:rPr>
        <w:t xml:space="preserve"> </w:t>
      </w:r>
      <w:r w:rsidRPr="006F3BAB">
        <w:rPr>
          <w:szCs w:val="22"/>
        </w:rPr>
        <w:t>the</w:t>
      </w:r>
      <w:r w:rsidRPr="006F3BAB">
        <w:rPr>
          <w:spacing w:val="2"/>
          <w:szCs w:val="22"/>
        </w:rPr>
        <w:t xml:space="preserve"> </w:t>
      </w:r>
      <w:r w:rsidRPr="006F3BAB">
        <w:rPr>
          <w:spacing w:val="1"/>
          <w:szCs w:val="22"/>
        </w:rPr>
        <w:t>IEEE</w:t>
      </w:r>
      <w:r w:rsidRPr="006F3BAB">
        <w:rPr>
          <w:spacing w:val="7"/>
          <w:szCs w:val="22"/>
        </w:rPr>
        <w:t xml:space="preserve"> </w:t>
      </w:r>
      <w:r w:rsidRPr="006F3BAB">
        <w:rPr>
          <w:szCs w:val="22"/>
        </w:rPr>
        <w:t>PES</w:t>
      </w:r>
      <w:r w:rsidRPr="006F3BAB">
        <w:rPr>
          <w:spacing w:val="46"/>
          <w:szCs w:val="22"/>
        </w:rPr>
        <w:t xml:space="preserve"> </w:t>
      </w:r>
      <w:r w:rsidRPr="006F3BAB">
        <w:rPr>
          <w:spacing w:val="-2"/>
          <w:szCs w:val="22"/>
        </w:rPr>
        <w:t>Organization Chart</w:t>
      </w:r>
      <w:r w:rsidRPr="006F3BAB">
        <w:rPr>
          <w:spacing w:val="47"/>
          <w:szCs w:val="22"/>
        </w:rPr>
        <w:t xml:space="preserve"> </w:t>
      </w:r>
      <w:r w:rsidRPr="006F3BAB">
        <w:rPr>
          <w:spacing w:val="-2"/>
          <w:szCs w:val="22"/>
        </w:rPr>
        <w:t>and</w:t>
      </w:r>
      <w:r w:rsidRPr="006F3BAB">
        <w:rPr>
          <w:spacing w:val="56"/>
          <w:szCs w:val="22"/>
        </w:rPr>
        <w:t xml:space="preserve"> </w:t>
      </w:r>
      <w:r w:rsidRPr="006F3BAB">
        <w:rPr>
          <w:spacing w:val="-2"/>
          <w:szCs w:val="22"/>
        </w:rPr>
        <w:t>Committee</w:t>
      </w:r>
      <w:r w:rsidRPr="006F3BAB">
        <w:rPr>
          <w:spacing w:val="60"/>
          <w:w w:val="101"/>
          <w:szCs w:val="22"/>
        </w:rPr>
        <w:t xml:space="preserve"> </w:t>
      </w:r>
      <w:r w:rsidRPr="006F3BAB">
        <w:rPr>
          <w:spacing w:val="-1"/>
          <w:szCs w:val="22"/>
        </w:rPr>
        <w:t>Directory (</w:t>
      </w:r>
      <w:bookmarkStart w:id="0" w:name="OLE_LINK1"/>
      <w:bookmarkStart w:id="1" w:name="OLE_LINK2"/>
      <w:r w:rsidRPr="006F3BAB">
        <w:rPr>
          <w:spacing w:val="-1"/>
          <w:szCs w:val="22"/>
        </w:rPr>
        <w:t>http://www.ieee-pes.org/pes-organization-chart-and-committee-directory</w:t>
      </w:r>
      <w:bookmarkEnd w:id="0"/>
      <w:bookmarkEnd w:id="1"/>
      <w:r w:rsidRPr="006F3BAB">
        <w:rPr>
          <w:spacing w:val="-1"/>
          <w:szCs w:val="22"/>
        </w:rPr>
        <w:t>).</w:t>
      </w:r>
      <w:r w:rsidRPr="006F3BAB">
        <w:rPr>
          <w:spacing w:val="23"/>
          <w:szCs w:val="22"/>
        </w:rPr>
        <w:t xml:space="preserve"> </w:t>
      </w:r>
      <w:r w:rsidRPr="006F3BAB">
        <w:rPr>
          <w:szCs w:val="22"/>
        </w:rPr>
        <w:t xml:space="preserve">The PES Technical Committees report to the Technical Council on matters concerning membership, recognition, technical publications, scope and the coordination of the Power Energy Society generated standards.  For standards relating to their technical scope, the Technical Committees work directly with the IEEE-SA Standards Board and the PES Standards Coordinating Committee.  For further details on the Statement of Purpose and Scope of Activities for the PES Technical Council Please see; </w:t>
      </w:r>
      <w:hyperlink r:id="rId9" w:history="1">
        <w:r w:rsidRPr="006F3BAB">
          <w:rPr>
            <w:rStyle w:val="Hyperlink"/>
            <w:szCs w:val="22"/>
          </w:rPr>
          <w:t>http://www.ieee-pes.org/statement-of-purpose-and-scope-of-activities-for-the-pes-technical-council</w:t>
        </w:r>
      </w:hyperlink>
      <w:r w:rsidRPr="006F3BAB">
        <w:rPr>
          <w:szCs w:val="22"/>
        </w:rPr>
        <w:t xml:space="preserve">.  </w:t>
      </w:r>
    </w:p>
    <w:p w14:paraId="4E3A5681" w14:textId="77777777" w:rsidR="00131ACB" w:rsidRPr="006F3BAB" w:rsidRDefault="00131ACB" w:rsidP="00131ACB">
      <w:pPr>
        <w:pStyle w:val="Heading3"/>
      </w:pPr>
      <w:r w:rsidRPr="006F3BAB">
        <w:t xml:space="preserve">Technical Council </w:t>
      </w:r>
      <w:proofErr w:type="gramStart"/>
      <w:r w:rsidRPr="006F3BAB">
        <w:t>Officers &amp;</w:t>
      </w:r>
      <w:proofErr w:type="gramEnd"/>
      <w:r w:rsidRPr="006F3BAB">
        <w:t xml:space="preserve"> Members</w:t>
      </w:r>
    </w:p>
    <w:p w14:paraId="2F157E29" w14:textId="77777777" w:rsidR="00131ACB" w:rsidRPr="006F3BAB" w:rsidRDefault="00131ACB" w:rsidP="006212B5">
      <w:pPr>
        <w:pStyle w:val="Indent3"/>
        <w:ind w:left="720"/>
        <w:jc w:val="both"/>
      </w:pPr>
      <w:r w:rsidRPr="006F3BAB">
        <w:t xml:space="preserve">The officers and members of the Technical Council are listed below for your reference.  Each individual listed here is the chair of that respective committee.  </w:t>
      </w:r>
    </w:p>
    <w:tbl>
      <w:tblPr>
        <w:tblStyle w:val="TableGrid"/>
        <w:tblW w:w="5490" w:type="dxa"/>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4140"/>
      </w:tblGrid>
      <w:tr w:rsidR="00131ACB" w:rsidRPr="00743FE5" w14:paraId="1B4A2ABB" w14:textId="77777777" w:rsidTr="006212B5">
        <w:tc>
          <w:tcPr>
            <w:tcW w:w="5490" w:type="dxa"/>
            <w:gridSpan w:val="2"/>
          </w:tcPr>
          <w:p w14:paraId="6695C8ED" w14:textId="77777777" w:rsidR="00131ACB" w:rsidRPr="00743FE5" w:rsidRDefault="00131ACB" w:rsidP="00626098">
            <w:pPr>
              <w:pStyle w:val="Indent3"/>
              <w:keepNext/>
              <w:ind w:left="0"/>
              <w:rPr>
                <w:b/>
                <w:sz w:val="20"/>
              </w:rPr>
            </w:pPr>
            <w:r w:rsidRPr="00743FE5">
              <w:rPr>
                <w:b/>
                <w:sz w:val="20"/>
              </w:rPr>
              <w:t>TECHNICAL COUNCIL OFFICERS   2018-2019</w:t>
            </w:r>
          </w:p>
        </w:tc>
      </w:tr>
      <w:tr w:rsidR="00131ACB" w:rsidRPr="00743FE5" w14:paraId="2B70ACD9" w14:textId="77777777" w:rsidTr="006212B5">
        <w:tc>
          <w:tcPr>
            <w:tcW w:w="1350" w:type="dxa"/>
          </w:tcPr>
          <w:p w14:paraId="0755FA5D" w14:textId="77777777" w:rsidR="00131ACB" w:rsidRPr="00743FE5" w:rsidRDefault="00131ACB" w:rsidP="00626098">
            <w:pPr>
              <w:pStyle w:val="Indent3"/>
              <w:keepNext/>
              <w:ind w:left="162"/>
              <w:rPr>
                <w:sz w:val="20"/>
              </w:rPr>
            </w:pPr>
            <w:r w:rsidRPr="00743FE5">
              <w:rPr>
                <w:sz w:val="20"/>
              </w:rPr>
              <w:t>Chair</w:t>
            </w:r>
          </w:p>
        </w:tc>
        <w:tc>
          <w:tcPr>
            <w:tcW w:w="4140" w:type="dxa"/>
          </w:tcPr>
          <w:p w14:paraId="08727EA1" w14:textId="77777777" w:rsidR="00131ACB" w:rsidRPr="00743FE5" w:rsidRDefault="00131ACB" w:rsidP="00626098">
            <w:pPr>
              <w:pStyle w:val="Indent3"/>
              <w:keepNext/>
              <w:ind w:left="0"/>
              <w:rPr>
                <w:sz w:val="20"/>
              </w:rPr>
            </w:pPr>
            <w:r w:rsidRPr="00743FE5">
              <w:rPr>
                <w:sz w:val="20"/>
              </w:rPr>
              <w:t>Farnoosh Rahmatian (Quanta Technology)</w:t>
            </w:r>
          </w:p>
        </w:tc>
      </w:tr>
      <w:tr w:rsidR="00131ACB" w:rsidRPr="00743FE5" w14:paraId="615D2885" w14:textId="77777777" w:rsidTr="006212B5">
        <w:tc>
          <w:tcPr>
            <w:tcW w:w="1350" w:type="dxa"/>
          </w:tcPr>
          <w:p w14:paraId="1CA3C9D1" w14:textId="77777777" w:rsidR="00131ACB" w:rsidRPr="00743FE5" w:rsidRDefault="00131ACB" w:rsidP="00626098">
            <w:pPr>
              <w:pStyle w:val="Indent3"/>
              <w:keepNext/>
              <w:spacing w:before="0"/>
              <w:ind w:left="162"/>
              <w:rPr>
                <w:sz w:val="20"/>
              </w:rPr>
            </w:pPr>
            <w:r w:rsidRPr="00743FE5">
              <w:rPr>
                <w:sz w:val="20"/>
              </w:rPr>
              <w:t>Vice Chair</w:t>
            </w:r>
          </w:p>
        </w:tc>
        <w:tc>
          <w:tcPr>
            <w:tcW w:w="4140" w:type="dxa"/>
          </w:tcPr>
          <w:p w14:paraId="52820741" w14:textId="77777777" w:rsidR="00131ACB" w:rsidRPr="00743FE5" w:rsidRDefault="00131ACB" w:rsidP="00626098">
            <w:pPr>
              <w:pStyle w:val="Indent3"/>
              <w:keepNext/>
              <w:spacing w:before="0"/>
              <w:ind w:left="0"/>
              <w:rPr>
                <w:sz w:val="20"/>
              </w:rPr>
            </w:pPr>
            <w:r w:rsidRPr="00743FE5">
              <w:rPr>
                <w:sz w:val="20"/>
              </w:rPr>
              <w:t>Vijay Vittal (Arizona State University)</w:t>
            </w:r>
          </w:p>
        </w:tc>
      </w:tr>
      <w:tr w:rsidR="00131ACB" w:rsidRPr="00743FE5" w14:paraId="60AAE84A" w14:textId="77777777" w:rsidTr="006212B5">
        <w:tc>
          <w:tcPr>
            <w:tcW w:w="1350" w:type="dxa"/>
          </w:tcPr>
          <w:p w14:paraId="4DE86356" w14:textId="77777777" w:rsidR="00131ACB" w:rsidRPr="00743FE5" w:rsidRDefault="00131ACB" w:rsidP="00626098">
            <w:pPr>
              <w:pStyle w:val="Indent3"/>
              <w:keepNext/>
              <w:spacing w:before="0"/>
              <w:ind w:left="162"/>
              <w:rPr>
                <w:sz w:val="20"/>
              </w:rPr>
            </w:pPr>
            <w:r w:rsidRPr="00743FE5">
              <w:rPr>
                <w:sz w:val="20"/>
              </w:rPr>
              <w:t>Secretary</w:t>
            </w:r>
          </w:p>
        </w:tc>
        <w:tc>
          <w:tcPr>
            <w:tcW w:w="4140" w:type="dxa"/>
          </w:tcPr>
          <w:p w14:paraId="6737BF18" w14:textId="77777777" w:rsidR="00131ACB" w:rsidRPr="00743FE5" w:rsidRDefault="00131ACB" w:rsidP="00626098">
            <w:pPr>
              <w:pStyle w:val="Indent3"/>
              <w:keepNext/>
              <w:spacing w:before="0"/>
              <w:ind w:left="0"/>
              <w:rPr>
                <w:sz w:val="20"/>
              </w:rPr>
            </w:pPr>
            <w:r w:rsidRPr="00743FE5">
              <w:rPr>
                <w:sz w:val="20"/>
              </w:rPr>
              <w:t>Hong Chen</w:t>
            </w:r>
          </w:p>
        </w:tc>
      </w:tr>
      <w:tr w:rsidR="00131ACB" w:rsidRPr="003062CF" w14:paraId="21BE7216" w14:textId="77777777" w:rsidTr="006212B5">
        <w:tc>
          <w:tcPr>
            <w:tcW w:w="1350" w:type="dxa"/>
          </w:tcPr>
          <w:p w14:paraId="179E404B" w14:textId="77777777" w:rsidR="00131ACB" w:rsidRPr="00743FE5" w:rsidRDefault="00131ACB" w:rsidP="00626098">
            <w:pPr>
              <w:pStyle w:val="Indent3"/>
              <w:spacing w:before="0"/>
              <w:ind w:left="162"/>
              <w:rPr>
                <w:sz w:val="20"/>
              </w:rPr>
            </w:pPr>
            <w:r w:rsidRPr="00743FE5">
              <w:rPr>
                <w:sz w:val="20"/>
              </w:rPr>
              <w:t>Past Chair</w:t>
            </w:r>
          </w:p>
        </w:tc>
        <w:tc>
          <w:tcPr>
            <w:tcW w:w="4140" w:type="dxa"/>
          </w:tcPr>
          <w:p w14:paraId="2D1535D2" w14:textId="77777777" w:rsidR="00131ACB" w:rsidRPr="00743FE5" w:rsidRDefault="00131ACB" w:rsidP="00626098">
            <w:pPr>
              <w:pStyle w:val="Indent3"/>
              <w:spacing w:before="0"/>
              <w:ind w:left="0"/>
              <w:rPr>
                <w:sz w:val="20"/>
              </w:rPr>
            </w:pPr>
            <w:r w:rsidRPr="00743FE5">
              <w:rPr>
                <w:sz w:val="20"/>
              </w:rPr>
              <w:t>Miriam Sanders (SEL University)</w:t>
            </w:r>
          </w:p>
        </w:tc>
      </w:tr>
    </w:tbl>
    <w:p w14:paraId="222B83B2" w14:textId="77777777" w:rsidR="00131ACB" w:rsidRPr="003062CF" w:rsidRDefault="00131ACB" w:rsidP="00131ACB">
      <w:pPr>
        <w:pStyle w:val="Indent3"/>
        <w:spacing w:before="0"/>
        <w:jc w:val="both"/>
        <w:rPr>
          <w:highlight w:val="yellow"/>
        </w:rPr>
      </w:pPr>
    </w:p>
    <w:tbl>
      <w:tblPr>
        <w:tblStyle w:val="TableGrid"/>
        <w:tblW w:w="7740" w:type="dxa"/>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2790"/>
      </w:tblGrid>
      <w:tr w:rsidR="00131ACB" w:rsidRPr="00743FE5" w14:paraId="7BA9B1FC" w14:textId="77777777" w:rsidTr="006212B5">
        <w:tc>
          <w:tcPr>
            <w:tcW w:w="4950" w:type="dxa"/>
          </w:tcPr>
          <w:p w14:paraId="7A680500" w14:textId="77777777" w:rsidR="00131ACB" w:rsidRPr="00743FE5" w:rsidRDefault="00131ACB" w:rsidP="00626098">
            <w:pPr>
              <w:pStyle w:val="Indent3"/>
              <w:keepNext/>
              <w:spacing w:before="0"/>
              <w:ind w:left="0"/>
              <w:rPr>
                <w:b/>
                <w:sz w:val="20"/>
              </w:rPr>
            </w:pPr>
            <w:r w:rsidRPr="00743FE5">
              <w:rPr>
                <w:b/>
                <w:sz w:val="20"/>
              </w:rPr>
              <w:t>STANDING COMMITTEES   2018-2019</w:t>
            </w:r>
          </w:p>
        </w:tc>
        <w:tc>
          <w:tcPr>
            <w:tcW w:w="2790" w:type="dxa"/>
          </w:tcPr>
          <w:p w14:paraId="0394B9D4" w14:textId="77777777" w:rsidR="00131ACB" w:rsidRPr="00743FE5" w:rsidRDefault="00131ACB" w:rsidP="00626098">
            <w:pPr>
              <w:pStyle w:val="Indent3"/>
              <w:keepNext/>
              <w:spacing w:before="0"/>
              <w:ind w:left="0"/>
              <w:rPr>
                <w:b/>
                <w:sz w:val="20"/>
              </w:rPr>
            </w:pPr>
            <w:r w:rsidRPr="00743FE5">
              <w:rPr>
                <w:b/>
                <w:sz w:val="20"/>
              </w:rPr>
              <w:t>Chair</w:t>
            </w:r>
          </w:p>
        </w:tc>
      </w:tr>
      <w:tr w:rsidR="00131ACB" w:rsidRPr="003062CF" w14:paraId="7CCA9AF7" w14:textId="77777777" w:rsidTr="006212B5">
        <w:tc>
          <w:tcPr>
            <w:tcW w:w="4950" w:type="dxa"/>
          </w:tcPr>
          <w:p w14:paraId="381E04B0" w14:textId="2A3358FE" w:rsidR="00131ACB" w:rsidRPr="00743FE5" w:rsidRDefault="00743FE5" w:rsidP="00626098">
            <w:pPr>
              <w:pStyle w:val="Indent3"/>
              <w:keepNext/>
              <w:spacing w:before="0"/>
              <w:ind w:left="162"/>
              <w:rPr>
                <w:b/>
                <w:sz w:val="20"/>
              </w:rPr>
            </w:pPr>
            <w:r w:rsidRPr="00743FE5">
              <w:rPr>
                <w:sz w:val="20"/>
              </w:rPr>
              <w:t>Awards</w:t>
            </w:r>
          </w:p>
        </w:tc>
        <w:tc>
          <w:tcPr>
            <w:tcW w:w="2790" w:type="dxa"/>
          </w:tcPr>
          <w:p w14:paraId="72A69C64" w14:textId="77777777" w:rsidR="00131ACB" w:rsidRPr="00743FE5" w:rsidRDefault="00131ACB" w:rsidP="00626098">
            <w:pPr>
              <w:pStyle w:val="Indent3"/>
              <w:keepNext/>
              <w:spacing w:before="0"/>
              <w:ind w:left="0"/>
              <w:rPr>
                <w:sz w:val="20"/>
              </w:rPr>
            </w:pPr>
            <w:r w:rsidRPr="00743FE5">
              <w:rPr>
                <w:sz w:val="20"/>
              </w:rPr>
              <w:t>Miriam Sanders</w:t>
            </w:r>
          </w:p>
        </w:tc>
      </w:tr>
      <w:tr w:rsidR="00743FE5" w:rsidRPr="003062CF" w14:paraId="6C280C6D" w14:textId="77777777" w:rsidTr="006212B5">
        <w:tc>
          <w:tcPr>
            <w:tcW w:w="4950" w:type="dxa"/>
          </w:tcPr>
          <w:p w14:paraId="1B32CBEB" w14:textId="77777777" w:rsidR="00743FE5" w:rsidRPr="00743FE5" w:rsidRDefault="00743FE5" w:rsidP="00E93B94">
            <w:pPr>
              <w:pStyle w:val="Indent3"/>
              <w:keepNext/>
              <w:spacing w:before="0"/>
              <w:ind w:left="162"/>
              <w:rPr>
                <w:sz w:val="20"/>
              </w:rPr>
            </w:pPr>
            <w:r w:rsidRPr="00743FE5">
              <w:rPr>
                <w:sz w:val="20"/>
              </w:rPr>
              <w:t>Organization &amp; Procedures</w:t>
            </w:r>
          </w:p>
        </w:tc>
        <w:tc>
          <w:tcPr>
            <w:tcW w:w="2790" w:type="dxa"/>
          </w:tcPr>
          <w:p w14:paraId="06C5C520" w14:textId="77777777" w:rsidR="00743FE5" w:rsidRPr="00743FE5" w:rsidRDefault="00743FE5" w:rsidP="00E93B94">
            <w:pPr>
              <w:pStyle w:val="Indent3"/>
              <w:keepNext/>
              <w:spacing w:before="0"/>
              <w:ind w:left="0"/>
              <w:rPr>
                <w:sz w:val="20"/>
              </w:rPr>
            </w:pPr>
            <w:r w:rsidRPr="00743FE5">
              <w:rPr>
                <w:sz w:val="20"/>
              </w:rPr>
              <w:t>Hong Chen</w:t>
            </w:r>
          </w:p>
        </w:tc>
      </w:tr>
      <w:tr w:rsidR="00743FE5" w:rsidRPr="003062CF" w14:paraId="55FBCA96" w14:textId="77777777" w:rsidTr="006212B5">
        <w:tc>
          <w:tcPr>
            <w:tcW w:w="4950" w:type="dxa"/>
          </w:tcPr>
          <w:p w14:paraId="35411ABC" w14:textId="77777777" w:rsidR="00743FE5" w:rsidRPr="003062CF" w:rsidRDefault="00743FE5" w:rsidP="00E93B94">
            <w:pPr>
              <w:pStyle w:val="Indent3"/>
              <w:keepNext/>
              <w:spacing w:before="0"/>
              <w:ind w:left="162"/>
              <w:rPr>
                <w:sz w:val="20"/>
                <w:highlight w:val="yellow"/>
              </w:rPr>
            </w:pPr>
            <w:r>
              <w:rPr>
                <w:sz w:val="20"/>
              </w:rPr>
              <w:t>Power and Energy Education</w:t>
            </w:r>
          </w:p>
        </w:tc>
        <w:tc>
          <w:tcPr>
            <w:tcW w:w="2790" w:type="dxa"/>
          </w:tcPr>
          <w:p w14:paraId="1DAB76DD" w14:textId="77777777" w:rsidR="00743FE5" w:rsidRPr="003062CF" w:rsidRDefault="00743FE5" w:rsidP="00E93B94">
            <w:pPr>
              <w:pStyle w:val="Indent3"/>
              <w:keepNext/>
              <w:spacing w:before="0"/>
              <w:ind w:left="0"/>
              <w:rPr>
                <w:sz w:val="20"/>
                <w:highlight w:val="yellow"/>
              </w:rPr>
            </w:pPr>
            <w:proofErr w:type="spellStart"/>
            <w:r w:rsidRPr="00743FE5">
              <w:rPr>
                <w:sz w:val="20"/>
              </w:rPr>
              <w:t>Siddharth</w:t>
            </w:r>
            <w:proofErr w:type="spellEnd"/>
            <w:r w:rsidRPr="00743FE5">
              <w:rPr>
                <w:sz w:val="20"/>
              </w:rPr>
              <w:t xml:space="preserve"> </w:t>
            </w:r>
            <w:proofErr w:type="spellStart"/>
            <w:r w:rsidRPr="00743FE5">
              <w:rPr>
                <w:sz w:val="20"/>
              </w:rPr>
              <w:t>Suryanarayanan</w:t>
            </w:r>
            <w:proofErr w:type="spellEnd"/>
          </w:p>
        </w:tc>
      </w:tr>
      <w:tr w:rsidR="00743FE5" w:rsidRPr="003062CF" w14:paraId="63895995" w14:textId="77777777" w:rsidTr="006212B5">
        <w:tc>
          <w:tcPr>
            <w:tcW w:w="4950" w:type="dxa"/>
          </w:tcPr>
          <w:p w14:paraId="7D536FFE" w14:textId="77777777" w:rsidR="00743FE5" w:rsidRPr="00743FE5" w:rsidRDefault="00743FE5" w:rsidP="00743FE5">
            <w:pPr>
              <w:pStyle w:val="Indent3"/>
              <w:keepNext/>
              <w:spacing w:before="0"/>
              <w:ind w:left="162"/>
              <w:rPr>
                <w:sz w:val="20"/>
              </w:rPr>
            </w:pPr>
            <w:r w:rsidRPr="00743FE5">
              <w:rPr>
                <w:sz w:val="20"/>
              </w:rPr>
              <w:t>Standards Coordination</w:t>
            </w:r>
          </w:p>
        </w:tc>
        <w:tc>
          <w:tcPr>
            <w:tcW w:w="2790" w:type="dxa"/>
          </w:tcPr>
          <w:p w14:paraId="04FC710B" w14:textId="77777777" w:rsidR="00743FE5" w:rsidRPr="00743FE5" w:rsidRDefault="00743FE5" w:rsidP="00E93B94">
            <w:pPr>
              <w:pStyle w:val="Indent3"/>
              <w:spacing w:before="0"/>
              <w:ind w:left="0"/>
              <w:rPr>
                <w:sz w:val="20"/>
              </w:rPr>
            </w:pPr>
            <w:r w:rsidRPr="00743FE5">
              <w:rPr>
                <w:sz w:val="20"/>
              </w:rPr>
              <w:t>Ted Burse</w:t>
            </w:r>
          </w:p>
        </w:tc>
      </w:tr>
      <w:tr w:rsidR="00131ACB" w:rsidRPr="003062CF" w14:paraId="697FC535" w14:textId="77777777" w:rsidTr="006212B5">
        <w:tc>
          <w:tcPr>
            <w:tcW w:w="4950" w:type="dxa"/>
          </w:tcPr>
          <w:p w14:paraId="03A7F2A4" w14:textId="77777777" w:rsidR="00131ACB" w:rsidRPr="00743FE5" w:rsidRDefault="00131ACB" w:rsidP="00743FE5">
            <w:pPr>
              <w:pStyle w:val="Indent3"/>
              <w:spacing w:before="0"/>
              <w:ind w:left="162"/>
              <w:rPr>
                <w:sz w:val="20"/>
              </w:rPr>
            </w:pPr>
            <w:r w:rsidRPr="00743FE5">
              <w:rPr>
                <w:sz w:val="20"/>
              </w:rPr>
              <w:t>Technical Sessions</w:t>
            </w:r>
          </w:p>
        </w:tc>
        <w:tc>
          <w:tcPr>
            <w:tcW w:w="2790" w:type="dxa"/>
          </w:tcPr>
          <w:p w14:paraId="5D142943" w14:textId="77777777" w:rsidR="00131ACB" w:rsidRPr="00743FE5" w:rsidRDefault="00131ACB" w:rsidP="00626098">
            <w:pPr>
              <w:pStyle w:val="Indent3"/>
              <w:keepNext/>
              <w:spacing w:before="0"/>
              <w:ind w:left="0"/>
              <w:rPr>
                <w:sz w:val="20"/>
              </w:rPr>
            </w:pPr>
            <w:r w:rsidRPr="00743FE5">
              <w:rPr>
                <w:sz w:val="20"/>
              </w:rPr>
              <w:t>Vijay Vittal</w:t>
            </w:r>
          </w:p>
        </w:tc>
      </w:tr>
    </w:tbl>
    <w:p w14:paraId="13F87546" w14:textId="77777777" w:rsidR="00131ACB" w:rsidRPr="003062CF" w:rsidRDefault="00131ACB" w:rsidP="00131ACB">
      <w:pPr>
        <w:pStyle w:val="Indent3"/>
        <w:spacing w:before="0"/>
        <w:jc w:val="both"/>
        <w:rPr>
          <w:highlight w:val="yellow"/>
        </w:rPr>
      </w:pPr>
    </w:p>
    <w:tbl>
      <w:tblPr>
        <w:tblStyle w:val="TableGrid"/>
        <w:tblW w:w="6930" w:type="dxa"/>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1980"/>
      </w:tblGrid>
      <w:tr w:rsidR="00131ACB" w:rsidRPr="00743FE5" w14:paraId="3391878B" w14:textId="77777777" w:rsidTr="006212B5">
        <w:tc>
          <w:tcPr>
            <w:tcW w:w="4950" w:type="dxa"/>
          </w:tcPr>
          <w:p w14:paraId="3DB7AB63" w14:textId="0FCE6B59" w:rsidR="00131ACB" w:rsidRPr="00743FE5" w:rsidRDefault="00131ACB" w:rsidP="00743FE5">
            <w:pPr>
              <w:pStyle w:val="Indent3"/>
              <w:keepNext/>
              <w:spacing w:before="0"/>
              <w:ind w:left="0"/>
              <w:rPr>
                <w:b/>
                <w:sz w:val="20"/>
              </w:rPr>
            </w:pPr>
            <w:r w:rsidRPr="00743FE5">
              <w:rPr>
                <w:b/>
                <w:sz w:val="20"/>
              </w:rPr>
              <w:t>COORDINATING COMMITTEES   201</w:t>
            </w:r>
            <w:r w:rsidR="00743FE5" w:rsidRPr="00743FE5">
              <w:rPr>
                <w:b/>
                <w:sz w:val="20"/>
              </w:rPr>
              <w:t>9</w:t>
            </w:r>
          </w:p>
        </w:tc>
        <w:tc>
          <w:tcPr>
            <w:tcW w:w="1980" w:type="dxa"/>
          </w:tcPr>
          <w:p w14:paraId="4A36CE34" w14:textId="77777777" w:rsidR="00131ACB" w:rsidRPr="00743FE5" w:rsidRDefault="00131ACB" w:rsidP="00626098">
            <w:pPr>
              <w:pStyle w:val="Indent3"/>
              <w:keepNext/>
              <w:spacing w:before="0"/>
              <w:ind w:left="0"/>
              <w:rPr>
                <w:b/>
                <w:sz w:val="20"/>
              </w:rPr>
            </w:pPr>
            <w:r w:rsidRPr="00743FE5">
              <w:rPr>
                <w:b/>
                <w:sz w:val="20"/>
              </w:rPr>
              <w:t>Chair</w:t>
            </w:r>
          </w:p>
        </w:tc>
      </w:tr>
      <w:tr w:rsidR="00131ACB" w:rsidRPr="00743FE5" w14:paraId="20014BEE" w14:textId="77777777" w:rsidTr="006212B5">
        <w:tc>
          <w:tcPr>
            <w:tcW w:w="4950" w:type="dxa"/>
          </w:tcPr>
          <w:p w14:paraId="7109B37D" w14:textId="77777777" w:rsidR="00131ACB" w:rsidRPr="00743FE5" w:rsidRDefault="00131ACB" w:rsidP="00743FE5">
            <w:pPr>
              <w:keepNext/>
              <w:spacing w:before="0"/>
              <w:ind w:left="162"/>
            </w:pPr>
            <w:r w:rsidRPr="00743FE5">
              <w:t>Intelligent Grid &amp; Emerging Tech., IGETCC</w:t>
            </w:r>
          </w:p>
        </w:tc>
        <w:tc>
          <w:tcPr>
            <w:tcW w:w="1980" w:type="dxa"/>
          </w:tcPr>
          <w:p w14:paraId="1C37B401" w14:textId="77777777" w:rsidR="00131ACB" w:rsidRPr="00743FE5" w:rsidRDefault="00131ACB" w:rsidP="00743FE5">
            <w:pPr>
              <w:keepNext/>
              <w:spacing w:before="0"/>
            </w:pPr>
            <w:r w:rsidRPr="00743FE5">
              <w:t>Doug Houseman</w:t>
            </w:r>
          </w:p>
        </w:tc>
      </w:tr>
      <w:tr w:rsidR="00131ACB" w:rsidRPr="00743FE5" w14:paraId="66C34EFE" w14:textId="77777777" w:rsidTr="006212B5">
        <w:tc>
          <w:tcPr>
            <w:tcW w:w="4950" w:type="dxa"/>
          </w:tcPr>
          <w:p w14:paraId="6CCA9A76" w14:textId="77777777" w:rsidR="00131ACB" w:rsidRPr="00743FE5" w:rsidRDefault="00131ACB" w:rsidP="00743FE5">
            <w:pPr>
              <w:keepNext/>
              <w:spacing w:before="0"/>
              <w:ind w:left="162"/>
            </w:pPr>
            <w:r w:rsidRPr="00743FE5">
              <w:t>Marine Systems, MSCC</w:t>
            </w:r>
          </w:p>
        </w:tc>
        <w:tc>
          <w:tcPr>
            <w:tcW w:w="1980" w:type="dxa"/>
          </w:tcPr>
          <w:p w14:paraId="33949921" w14:textId="77777777" w:rsidR="00131ACB" w:rsidRPr="00743FE5" w:rsidRDefault="00131ACB" w:rsidP="00743FE5">
            <w:pPr>
              <w:keepNext/>
              <w:spacing w:before="0"/>
            </w:pPr>
            <w:r w:rsidRPr="00743FE5">
              <w:t>Dwight Alexander</w:t>
            </w:r>
          </w:p>
        </w:tc>
      </w:tr>
      <w:tr w:rsidR="00131ACB" w:rsidRPr="003062CF" w14:paraId="296D2F8F" w14:textId="77777777" w:rsidTr="006212B5">
        <w:tc>
          <w:tcPr>
            <w:tcW w:w="4950" w:type="dxa"/>
          </w:tcPr>
          <w:p w14:paraId="6DBA5577" w14:textId="77777777" w:rsidR="00131ACB" w:rsidRPr="00743FE5" w:rsidRDefault="00131ACB" w:rsidP="00743FE5">
            <w:pPr>
              <w:spacing w:before="0"/>
              <w:ind w:left="162"/>
            </w:pPr>
            <w:r w:rsidRPr="00743FE5">
              <w:t>Wind and Solar Power, WSPCC</w:t>
            </w:r>
          </w:p>
        </w:tc>
        <w:tc>
          <w:tcPr>
            <w:tcW w:w="1980" w:type="dxa"/>
          </w:tcPr>
          <w:p w14:paraId="206DA55A" w14:textId="77777777" w:rsidR="00131ACB" w:rsidRPr="00743FE5" w:rsidRDefault="00131ACB" w:rsidP="00743FE5">
            <w:pPr>
              <w:spacing w:before="0"/>
            </w:pPr>
            <w:r w:rsidRPr="00743FE5">
              <w:t>Debbie Lew</w:t>
            </w:r>
          </w:p>
        </w:tc>
      </w:tr>
    </w:tbl>
    <w:p w14:paraId="5CC64DD3" w14:textId="77777777" w:rsidR="00131ACB" w:rsidRPr="003062CF" w:rsidRDefault="00131ACB" w:rsidP="00131ACB">
      <w:pPr>
        <w:pStyle w:val="Indent3"/>
        <w:spacing w:before="0"/>
        <w:jc w:val="both"/>
        <w:rPr>
          <w:highlight w:val="yellow"/>
        </w:rPr>
      </w:pPr>
    </w:p>
    <w:tbl>
      <w:tblPr>
        <w:tblStyle w:val="TableGrid"/>
        <w:tblW w:w="7650" w:type="dxa"/>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350"/>
        <w:gridCol w:w="630"/>
      </w:tblGrid>
      <w:tr w:rsidR="00131ACB" w:rsidRPr="00743FE5" w14:paraId="2EE69E78" w14:textId="77777777" w:rsidTr="006212B5">
        <w:trPr>
          <w:gridAfter w:val="1"/>
          <w:wAfter w:w="630" w:type="dxa"/>
          <w:tblHeader/>
        </w:trPr>
        <w:tc>
          <w:tcPr>
            <w:tcW w:w="5670" w:type="dxa"/>
          </w:tcPr>
          <w:p w14:paraId="3EA47F6E" w14:textId="656FF427" w:rsidR="00131ACB" w:rsidRPr="00743FE5" w:rsidRDefault="00131ACB" w:rsidP="00743FE5">
            <w:pPr>
              <w:pStyle w:val="Indent3"/>
              <w:keepNext/>
              <w:spacing w:before="0"/>
              <w:ind w:left="0"/>
              <w:rPr>
                <w:b/>
                <w:sz w:val="20"/>
              </w:rPr>
            </w:pPr>
            <w:r w:rsidRPr="00743FE5">
              <w:rPr>
                <w:b/>
                <w:sz w:val="20"/>
              </w:rPr>
              <w:t>TECHNICAL COMMITTEES   201</w:t>
            </w:r>
            <w:r w:rsidR="00743FE5">
              <w:rPr>
                <w:b/>
                <w:sz w:val="20"/>
              </w:rPr>
              <w:t>9</w:t>
            </w:r>
          </w:p>
        </w:tc>
        <w:tc>
          <w:tcPr>
            <w:tcW w:w="1350" w:type="dxa"/>
          </w:tcPr>
          <w:p w14:paraId="47B96864" w14:textId="77777777" w:rsidR="00131ACB" w:rsidRPr="00743FE5" w:rsidRDefault="00131ACB" w:rsidP="00626098">
            <w:pPr>
              <w:pStyle w:val="Indent3"/>
              <w:keepNext/>
              <w:spacing w:before="0"/>
              <w:ind w:left="0"/>
              <w:rPr>
                <w:b/>
                <w:sz w:val="20"/>
              </w:rPr>
            </w:pPr>
            <w:r w:rsidRPr="00743FE5">
              <w:rPr>
                <w:b/>
                <w:sz w:val="20"/>
              </w:rPr>
              <w:t>Chair</w:t>
            </w:r>
          </w:p>
        </w:tc>
      </w:tr>
      <w:tr w:rsidR="00131ACB" w:rsidRPr="003062CF" w14:paraId="5AE22B40" w14:textId="77777777" w:rsidTr="006212B5">
        <w:tc>
          <w:tcPr>
            <w:tcW w:w="5670" w:type="dxa"/>
          </w:tcPr>
          <w:p w14:paraId="605A28C6" w14:textId="77777777" w:rsidR="00131ACB" w:rsidRPr="00743FE5" w:rsidRDefault="00131ACB" w:rsidP="00743FE5">
            <w:pPr>
              <w:spacing w:before="0"/>
              <w:ind w:left="162"/>
            </w:pPr>
            <w:r w:rsidRPr="00743FE5">
              <w:t>Analytical Methods for Power Systems, AMPS</w:t>
            </w:r>
          </w:p>
        </w:tc>
        <w:tc>
          <w:tcPr>
            <w:tcW w:w="1980" w:type="dxa"/>
            <w:gridSpan w:val="2"/>
          </w:tcPr>
          <w:p w14:paraId="7DDB2332" w14:textId="617A6E9E" w:rsidR="00131ACB" w:rsidRPr="00743FE5" w:rsidRDefault="00743FE5" w:rsidP="00743FE5">
            <w:pPr>
              <w:spacing w:before="0"/>
            </w:pPr>
            <w:r w:rsidRPr="00743FE5">
              <w:t>Kevin</w:t>
            </w:r>
            <w:r w:rsidR="00131ACB" w:rsidRPr="00743FE5">
              <w:t xml:space="preserve"> Schneider</w:t>
            </w:r>
          </w:p>
        </w:tc>
      </w:tr>
      <w:tr w:rsidR="00131ACB" w:rsidRPr="00743FE5" w14:paraId="7D856B0F" w14:textId="77777777" w:rsidTr="006212B5">
        <w:tc>
          <w:tcPr>
            <w:tcW w:w="5670" w:type="dxa"/>
          </w:tcPr>
          <w:p w14:paraId="31A21A48" w14:textId="77777777" w:rsidR="00131ACB" w:rsidRPr="00743FE5" w:rsidRDefault="00131ACB" w:rsidP="00743FE5">
            <w:pPr>
              <w:spacing w:before="0"/>
              <w:ind w:left="162"/>
            </w:pPr>
            <w:r w:rsidRPr="00743FE5">
              <w:t>Electric Machinery, EM</w:t>
            </w:r>
          </w:p>
        </w:tc>
        <w:tc>
          <w:tcPr>
            <w:tcW w:w="1980" w:type="dxa"/>
            <w:gridSpan w:val="2"/>
          </w:tcPr>
          <w:p w14:paraId="32D70271" w14:textId="3025B845" w:rsidR="00131ACB" w:rsidRPr="00743FE5" w:rsidRDefault="00131ACB" w:rsidP="00743FE5">
            <w:pPr>
              <w:spacing w:before="0"/>
            </w:pPr>
            <w:r w:rsidRPr="00743FE5">
              <w:t>K</w:t>
            </w:r>
            <w:r w:rsidR="00743FE5" w:rsidRPr="00743FE5">
              <w:t>.</w:t>
            </w:r>
            <w:r w:rsidRPr="00743FE5">
              <w:t xml:space="preserve"> Chen</w:t>
            </w:r>
          </w:p>
        </w:tc>
      </w:tr>
      <w:tr w:rsidR="00131ACB" w:rsidRPr="00743FE5" w14:paraId="112B4994" w14:textId="77777777" w:rsidTr="006212B5">
        <w:tc>
          <w:tcPr>
            <w:tcW w:w="5670" w:type="dxa"/>
          </w:tcPr>
          <w:p w14:paraId="02691FA1" w14:textId="77777777" w:rsidR="00131ACB" w:rsidRPr="00743FE5" w:rsidRDefault="00131ACB" w:rsidP="00743FE5">
            <w:pPr>
              <w:spacing w:before="0"/>
              <w:ind w:left="162"/>
            </w:pPr>
            <w:r w:rsidRPr="00743FE5">
              <w:t>Energy Development &amp; Power Generation, EDPG</w:t>
            </w:r>
          </w:p>
        </w:tc>
        <w:tc>
          <w:tcPr>
            <w:tcW w:w="1980" w:type="dxa"/>
            <w:gridSpan w:val="2"/>
          </w:tcPr>
          <w:p w14:paraId="15EF1CA9" w14:textId="18FF8162" w:rsidR="00131ACB" w:rsidRPr="00743FE5" w:rsidRDefault="00743FE5" w:rsidP="00743FE5">
            <w:pPr>
              <w:spacing w:before="0"/>
            </w:pPr>
            <w:r w:rsidRPr="00743FE5">
              <w:t>John B. Yale</w:t>
            </w:r>
          </w:p>
        </w:tc>
      </w:tr>
      <w:tr w:rsidR="00131ACB" w:rsidRPr="00743FE5" w14:paraId="73545BD3" w14:textId="77777777" w:rsidTr="006212B5">
        <w:tc>
          <w:tcPr>
            <w:tcW w:w="5670" w:type="dxa"/>
          </w:tcPr>
          <w:p w14:paraId="44B27680" w14:textId="77777777" w:rsidR="00131ACB" w:rsidRPr="00743FE5" w:rsidRDefault="00131ACB" w:rsidP="00743FE5">
            <w:pPr>
              <w:spacing w:before="0"/>
              <w:ind w:left="162"/>
            </w:pPr>
            <w:r w:rsidRPr="00743FE5">
              <w:t>Energy Storage &amp; Stationary Battery, ESSB</w:t>
            </w:r>
          </w:p>
        </w:tc>
        <w:tc>
          <w:tcPr>
            <w:tcW w:w="1980" w:type="dxa"/>
            <w:gridSpan w:val="2"/>
          </w:tcPr>
          <w:p w14:paraId="0D78EE23" w14:textId="44D19AA8" w:rsidR="00131ACB" w:rsidRPr="00743FE5" w:rsidRDefault="00743FE5" w:rsidP="00743FE5">
            <w:pPr>
              <w:spacing w:before="0"/>
            </w:pPr>
            <w:r w:rsidRPr="00743FE5">
              <w:t>Curtis Ashton</w:t>
            </w:r>
          </w:p>
        </w:tc>
      </w:tr>
      <w:tr w:rsidR="00131ACB" w:rsidRPr="00743FE5" w14:paraId="146FBAF9" w14:textId="77777777" w:rsidTr="006212B5">
        <w:tc>
          <w:tcPr>
            <w:tcW w:w="5670" w:type="dxa"/>
          </w:tcPr>
          <w:p w14:paraId="0653A6D1" w14:textId="77777777" w:rsidR="00131ACB" w:rsidRPr="00743FE5" w:rsidRDefault="00131ACB" w:rsidP="00743FE5">
            <w:pPr>
              <w:spacing w:before="0"/>
              <w:ind w:left="162"/>
            </w:pPr>
            <w:r w:rsidRPr="00743FE5">
              <w:t>Insulated Conductors, IC</w:t>
            </w:r>
          </w:p>
        </w:tc>
        <w:tc>
          <w:tcPr>
            <w:tcW w:w="1980" w:type="dxa"/>
            <w:gridSpan w:val="2"/>
          </w:tcPr>
          <w:p w14:paraId="52334876" w14:textId="77777777" w:rsidR="00131ACB" w:rsidRPr="00743FE5" w:rsidRDefault="00131ACB" w:rsidP="00743FE5">
            <w:pPr>
              <w:spacing w:before="0"/>
            </w:pPr>
            <w:r w:rsidRPr="00743FE5">
              <w:t>E. Rusty Bascom</w:t>
            </w:r>
          </w:p>
        </w:tc>
      </w:tr>
      <w:tr w:rsidR="00131ACB" w:rsidRPr="00743FE5" w14:paraId="636F02EA" w14:textId="77777777" w:rsidTr="006212B5">
        <w:tc>
          <w:tcPr>
            <w:tcW w:w="5670" w:type="dxa"/>
          </w:tcPr>
          <w:p w14:paraId="1D64AFB6" w14:textId="77777777" w:rsidR="00131ACB" w:rsidRPr="00743FE5" w:rsidRDefault="00131ACB" w:rsidP="00743FE5">
            <w:pPr>
              <w:spacing w:before="0"/>
              <w:ind w:left="162"/>
            </w:pPr>
            <w:r w:rsidRPr="00743FE5">
              <w:t>Nuclear Power Engineering, NPE</w:t>
            </w:r>
          </w:p>
        </w:tc>
        <w:tc>
          <w:tcPr>
            <w:tcW w:w="1980" w:type="dxa"/>
            <w:gridSpan w:val="2"/>
          </w:tcPr>
          <w:p w14:paraId="3AB59702" w14:textId="60785D48" w:rsidR="00131ACB" w:rsidRPr="00743FE5" w:rsidRDefault="00743FE5" w:rsidP="00743FE5">
            <w:pPr>
              <w:spacing w:before="0"/>
            </w:pPr>
            <w:r w:rsidRPr="00743FE5">
              <w:t>Daryl Harmon</w:t>
            </w:r>
          </w:p>
        </w:tc>
      </w:tr>
      <w:tr w:rsidR="00131ACB" w:rsidRPr="00743FE5" w14:paraId="52722F15" w14:textId="77777777" w:rsidTr="006212B5">
        <w:tc>
          <w:tcPr>
            <w:tcW w:w="5670" w:type="dxa"/>
          </w:tcPr>
          <w:p w14:paraId="34CFA705" w14:textId="77777777" w:rsidR="00131ACB" w:rsidRPr="00743FE5" w:rsidRDefault="00131ACB" w:rsidP="00743FE5">
            <w:pPr>
              <w:spacing w:before="0"/>
              <w:ind w:left="162"/>
            </w:pPr>
            <w:r w:rsidRPr="00743FE5">
              <w:t>Power System Communications &amp; Cybersecurity, PSCC</w:t>
            </w:r>
          </w:p>
        </w:tc>
        <w:tc>
          <w:tcPr>
            <w:tcW w:w="1980" w:type="dxa"/>
            <w:gridSpan w:val="2"/>
          </w:tcPr>
          <w:p w14:paraId="1D4746C2" w14:textId="7A81AD50" w:rsidR="00131ACB" w:rsidRPr="00743FE5" w:rsidRDefault="00743FE5" w:rsidP="00743FE5">
            <w:pPr>
              <w:spacing w:before="0"/>
            </w:pPr>
            <w:r w:rsidRPr="00743FE5">
              <w:t xml:space="preserve">Ken </w:t>
            </w:r>
            <w:proofErr w:type="spellStart"/>
            <w:r w:rsidRPr="00743FE5">
              <w:t>Fodero</w:t>
            </w:r>
            <w:proofErr w:type="spellEnd"/>
          </w:p>
        </w:tc>
      </w:tr>
      <w:tr w:rsidR="00131ACB" w:rsidRPr="00743FE5" w14:paraId="16BA8231" w14:textId="77777777" w:rsidTr="006212B5">
        <w:tc>
          <w:tcPr>
            <w:tcW w:w="5670" w:type="dxa"/>
          </w:tcPr>
          <w:p w14:paraId="018511B9" w14:textId="77777777" w:rsidR="00131ACB" w:rsidRPr="00743FE5" w:rsidRDefault="00131ACB" w:rsidP="00743FE5">
            <w:pPr>
              <w:spacing w:before="0"/>
              <w:ind w:left="162"/>
            </w:pPr>
            <w:r w:rsidRPr="00743FE5">
              <w:t>Power System Dynamic Performance, PSDP</w:t>
            </w:r>
          </w:p>
        </w:tc>
        <w:tc>
          <w:tcPr>
            <w:tcW w:w="1980" w:type="dxa"/>
            <w:gridSpan w:val="2"/>
          </w:tcPr>
          <w:p w14:paraId="6905988F" w14:textId="042EA0BC" w:rsidR="00131ACB" w:rsidRPr="00743FE5" w:rsidRDefault="00743FE5" w:rsidP="00743FE5">
            <w:pPr>
              <w:spacing w:before="0"/>
            </w:pPr>
            <w:r w:rsidRPr="00743FE5">
              <w:t xml:space="preserve">Costas </w:t>
            </w:r>
            <w:proofErr w:type="spellStart"/>
            <w:r w:rsidRPr="00743FE5">
              <w:t>Vournas</w:t>
            </w:r>
            <w:proofErr w:type="spellEnd"/>
          </w:p>
        </w:tc>
      </w:tr>
      <w:tr w:rsidR="00131ACB" w:rsidRPr="00743FE5" w14:paraId="18C4DA4F" w14:textId="77777777" w:rsidTr="006212B5">
        <w:tc>
          <w:tcPr>
            <w:tcW w:w="5670" w:type="dxa"/>
          </w:tcPr>
          <w:p w14:paraId="0C214162" w14:textId="77777777" w:rsidR="00131ACB" w:rsidRPr="00743FE5" w:rsidRDefault="00131ACB" w:rsidP="00743FE5">
            <w:pPr>
              <w:spacing w:before="0"/>
              <w:ind w:left="162"/>
            </w:pPr>
            <w:r w:rsidRPr="00743FE5">
              <w:t>Power System Instrumentation &amp; Measurements, PSIM</w:t>
            </w:r>
          </w:p>
        </w:tc>
        <w:tc>
          <w:tcPr>
            <w:tcW w:w="1980" w:type="dxa"/>
            <w:gridSpan w:val="2"/>
          </w:tcPr>
          <w:p w14:paraId="72D60D30" w14:textId="77777777" w:rsidR="00131ACB" w:rsidRPr="00743FE5" w:rsidRDefault="00131ACB" w:rsidP="00743FE5">
            <w:pPr>
              <w:spacing w:before="0"/>
            </w:pPr>
            <w:r w:rsidRPr="00743FE5">
              <w:t xml:space="preserve">Ernst </w:t>
            </w:r>
            <w:proofErr w:type="spellStart"/>
            <w:r w:rsidRPr="00743FE5">
              <w:t>Hanique</w:t>
            </w:r>
            <w:proofErr w:type="spellEnd"/>
          </w:p>
        </w:tc>
      </w:tr>
      <w:tr w:rsidR="00131ACB" w:rsidRPr="00743FE5" w14:paraId="5DCC0E7D" w14:textId="77777777" w:rsidTr="006212B5">
        <w:tc>
          <w:tcPr>
            <w:tcW w:w="5670" w:type="dxa"/>
          </w:tcPr>
          <w:p w14:paraId="52F7C384" w14:textId="77777777" w:rsidR="00131ACB" w:rsidRPr="00743FE5" w:rsidRDefault="00131ACB" w:rsidP="00743FE5">
            <w:pPr>
              <w:spacing w:before="0"/>
              <w:ind w:left="162"/>
            </w:pPr>
            <w:r w:rsidRPr="00743FE5">
              <w:t>Power System Operation Planning &amp; Economics, PSOPE</w:t>
            </w:r>
          </w:p>
        </w:tc>
        <w:tc>
          <w:tcPr>
            <w:tcW w:w="1980" w:type="dxa"/>
            <w:gridSpan w:val="2"/>
          </w:tcPr>
          <w:p w14:paraId="06148F59" w14:textId="77777777" w:rsidR="00131ACB" w:rsidRPr="00743FE5" w:rsidRDefault="00131ACB" w:rsidP="00743FE5">
            <w:pPr>
              <w:spacing w:before="0"/>
            </w:pPr>
            <w:r w:rsidRPr="00743FE5">
              <w:t>Luiz Barroso</w:t>
            </w:r>
          </w:p>
        </w:tc>
      </w:tr>
      <w:tr w:rsidR="00131ACB" w:rsidRPr="00743FE5" w14:paraId="25A1D393" w14:textId="77777777" w:rsidTr="006212B5">
        <w:tc>
          <w:tcPr>
            <w:tcW w:w="5670" w:type="dxa"/>
          </w:tcPr>
          <w:p w14:paraId="7854C459" w14:textId="77777777" w:rsidR="00131ACB" w:rsidRPr="00743FE5" w:rsidRDefault="00131ACB" w:rsidP="00743FE5">
            <w:pPr>
              <w:spacing w:before="0"/>
              <w:ind w:left="162"/>
            </w:pPr>
            <w:r w:rsidRPr="00743FE5">
              <w:t>Power System Relaying &amp; Control, PSR</w:t>
            </w:r>
          </w:p>
        </w:tc>
        <w:tc>
          <w:tcPr>
            <w:tcW w:w="1980" w:type="dxa"/>
            <w:gridSpan w:val="2"/>
          </w:tcPr>
          <w:p w14:paraId="66FD7C98" w14:textId="03E49BD9" w:rsidR="00131ACB" w:rsidRPr="00743FE5" w:rsidRDefault="00743FE5" w:rsidP="00743FE5">
            <w:pPr>
              <w:spacing w:before="0"/>
            </w:pPr>
            <w:r w:rsidRPr="00743FE5">
              <w:t>Russ Patterson</w:t>
            </w:r>
          </w:p>
        </w:tc>
      </w:tr>
      <w:tr w:rsidR="00131ACB" w:rsidRPr="00743FE5" w14:paraId="581F5D1D" w14:textId="77777777" w:rsidTr="006212B5">
        <w:tc>
          <w:tcPr>
            <w:tcW w:w="5670" w:type="dxa"/>
          </w:tcPr>
          <w:p w14:paraId="4C3E67A6" w14:textId="77777777" w:rsidR="00131ACB" w:rsidRPr="00743FE5" w:rsidRDefault="00131ACB" w:rsidP="00743FE5">
            <w:pPr>
              <w:spacing w:before="0"/>
              <w:ind w:left="162"/>
            </w:pPr>
            <w:r w:rsidRPr="00743FE5">
              <w:t>Smart Buildings Loads &amp; Customer Systems, SLCS</w:t>
            </w:r>
          </w:p>
        </w:tc>
        <w:tc>
          <w:tcPr>
            <w:tcW w:w="1980" w:type="dxa"/>
            <w:gridSpan w:val="2"/>
          </w:tcPr>
          <w:p w14:paraId="111B1C75" w14:textId="77777777" w:rsidR="00131ACB" w:rsidRPr="00743FE5" w:rsidRDefault="00131ACB" w:rsidP="00743FE5">
            <w:pPr>
              <w:spacing w:before="0"/>
            </w:pPr>
            <w:r w:rsidRPr="00743FE5">
              <w:t>Shawn Chandler</w:t>
            </w:r>
          </w:p>
        </w:tc>
      </w:tr>
      <w:tr w:rsidR="00131ACB" w:rsidRPr="00743FE5" w14:paraId="31ADEE1A" w14:textId="77777777" w:rsidTr="006212B5">
        <w:tc>
          <w:tcPr>
            <w:tcW w:w="5670" w:type="dxa"/>
          </w:tcPr>
          <w:p w14:paraId="46440C9C" w14:textId="77777777" w:rsidR="00131ACB" w:rsidRPr="00743FE5" w:rsidRDefault="00131ACB" w:rsidP="00743FE5">
            <w:pPr>
              <w:spacing w:before="0"/>
              <w:ind w:left="162"/>
            </w:pPr>
            <w:r w:rsidRPr="00743FE5">
              <w:t>Substations, SUB</w:t>
            </w:r>
          </w:p>
        </w:tc>
        <w:tc>
          <w:tcPr>
            <w:tcW w:w="1980" w:type="dxa"/>
            <w:gridSpan w:val="2"/>
          </w:tcPr>
          <w:p w14:paraId="3BA485CD" w14:textId="55CD40B5" w:rsidR="00131ACB" w:rsidRPr="00743FE5" w:rsidRDefault="00743FE5" w:rsidP="00743FE5">
            <w:pPr>
              <w:spacing w:before="0"/>
            </w:pPr>
            <w:r w:rsidRPr="00743FE5">
              <w:t>Joe Gravelle</w:t>
            </w:r>
          </w:p>
        </w:tc>
      </w:tr>
      <w:tr w:rsidR="00131ACB" w:rsidRPr="00743FE5" w14:paraId="1E064970" w14:textId="77777777" w:rsidTr="006212B5">
        <w:tc>
          <w:tcPr>
            <w:tcW w:w="5670" w:type="dxa"/>
          </w:tcPr>
          <w:p w14:paraId="7894331C" w14:textId="77777777" w:rsidR="00131ACB" w:rsidRPr="00743FE5" w:rsidRDefault="00131ACB" w:rsidP="00743FE5">
            <w:pPr>
              <w:spacing w:before="0"/>
              <w:ind w:left="162"/>
            </w:pPr>
            <w:r w:rsidRPr="00743FE5">
              <w:t>Surge Protective Devices, SPD</w:t>
            </w:r>
          </w:p>
        </w:tc>
        <w:tc>
          <w:tcPr>
            <w:tcW w:w="1980" w:type="dxa"/>
            <w:gridSpan w:val="2"/>
          </w:tcPr>
          <w:p w14:paraId="6879A6F1" w14:textId="29CC9BFA" w:rsidR="00131ACB" w:rsidRPr="00743FE5" w:rsidRDefault="00743FE5" w:rsidP="00743FE5">
            <w:pPr>
              <w:spacing w:before="0"/>
            </w:pPr>
            <w:r w:rsidRPr="00743FE5">
              <w:t>Steven Hensley</w:t>
            </w:r>
          </w:p>
        </w:tc>
      </w:tr>
      <w:tr w:rsidR="00131ACB" w:rsidRPr="00743FE5" w14:paraId="6607A193" w14:textId="77777777" w:rsidTr="006212B5">
        <w:tc>
          <w:tcPr>
            <w:tcW w:w="5670" w:type="dxa"/>
          </w:tcPr>
          <w:p w14:paraId="723C1803" w14:textId="77777777" w:rsidR="00131ACB" w:rsidRPr="00743FE5" w:rsidRDefault="00131ACB" w:rsidP="00743FE5">
            <w:pPr>
              <w:spacing w:before="0"/>
              <w:ind w:left="162"/>
            </w:pPr>
            <w:r w:rsidRPr="00743FE5">
              <w:lastRenderedPageBreak/>
              <w:t>Switchgear, SWGR</w:t>
            </w:r>
          </w:p>
        </w:tc>
        <w:tc>
          <w:tcPr>
            <w:tcW w:w="1980" w:type="dxa"/>
            <w:gridSpan w:val="2"/>
          </w:tcPr>
          <w:p w14:paraId="0672327D" w14:textId="298881EA" w:rsidR="00131ACB" w:rsidRPr="00743FE5" w:rsidRDefault="00131ACB" w:rsidP="00743FE5">
            <w:pPr>
              <w:spacing w:before="0"/>
            </w:pPr>
            <w:r w:rsidRPr="00743FE5">
              <w:t>T</w:t>
            </w:r>
            <w:r w:rsidR="00743FE5" w:rsidRPr="00743FE5">
              <w:t>odd</w:t>
            </w:r>
            <w:r w:rsidRPr="00743FE5">
              <w:t xml:space="preserve"> Irwin</w:t>
            </w:r>
          </w:p>
        </w:tc>
      </w:tr>
      <w:tr w:rsidR="00131ACB" w:rsidRPr="00743FE5" w14:paraId="6971E78D" w14:textId="77777777" w:rsidTr="006212B5">
        <w:tc>
          <w:tcPr>
            <w:tcW w:w="5670" w:type="dxa"/>
          </w:tcPr>
          <w:p w14:paraId="4DCE7F22" w14:textId="77777777" w:rsidR="00131ACB" w:rsidRPr="00743FE5" w:rsidRDefault="00131ACB" w:rsidP="00743FE5">
            <w:pPr>
              <w:spacing w:before="0"/>
              <w:ind w:left="162"/>
            </w:pPr>
            <w:r w:rsidRPr="00743FE5">
              <w:t>Transformers. TRANS</w:t>
            </w:r>
          </w:p>
        </w:tc>
        <w:tc>
          <w:tcPr>
            <w:tcW w:w="1980" w:type="dxa"/>
            <w:gridSpan w:val="2"/>
          </w:tcPr>
          <w:p w14:paraId="05F0296D" w14:textId="77777777" w:rsidR="00131ACB" w:rsidRPr="00743FE5" w:rsidRDefault="00131ACB" w:rsidP="00743FE5">
            <w:pPr>
              <w:spacing w:before="0"/>
            </w:pPr>
            <w:r w:rsidRPr="00743FE5">
              <w:t>Susan McNelly</w:t>
            </w:r>
          </w:p>
        </w:tc>
      </w:tr>
      <w:tr w:rsidR="00131ACB" w:rsidRPr="003062CF" w14:paraId="661F7854" w14:textId="77777777" w:rsidTr="006212B5">
        <w:tc>
          <w:tcPr>
            <w:tcW w:w="5670" w:type="dxa"/>
          </w:tcPr>
          <w:p w14:paraId="51CD0BD3" w14:textId="77777777" w:rsidR="00131ACB" w:rsidRPr="00743FE5" w:rsidRDefault="00131ACB" w:rsidP="00743FE5">
            <w:pPr>
              <w:spacing w:before="0"/>
              <w:ind w:left="162"/>
            </w:pPr>
            <w:r w:rsidRPr="00743FE5">
              <w:t>Transmission and Distribution, T&amp;D</w:t>
            </w:r>
          </w:p>
        </w:tc>
        <w:tc>
          <w:tcPr>
            <w:tcW w:w="1980" w:type="dxa"/>
            <w:gridSpan w:val="2"/>
          </w:tcPr>
          <w:p w14:paraId="424B844E" w14:textId="77777777" w:rsidR="00131ACB" w:rsidRPr="00743FE5" w:rsidRDefault="00131ACB" w:rsidP="00743FE5">
            <w:pPr>
              <w:spacing w:before="0"/>
            </w:pPr>
            <w:r w:rsidRPr="00743FE5">
              <w:t>Gary Chang</w:t>
            </w:r>
          </w:p>
        </w:tc>
      </w:tr>
    </w:tbl>
    <w:p w14:paraId="6058201B" w14:textId="77777777" w:rsidR="00131ACB" w:rsidRPr="00346F8A" w:rsidRDefault="00131ACB" w:rsidP="00131ACB">
      <w:pPr>
        <w:pStyle w:val="Heading3"/>
      </w:pPr>
      <w:r w:rsidRPr="00346F8A">
        <w:t>PES Technical Council Activities</w:t>
      </w:r>
    </w:p>
    <w:p w14:paraId="7DDD27F7" w14:textId="2E60394F" w:rsidR="00346F8A" w:rsidRDefault="00346F8A" w:rsidP="006212B5">
      <w:pPr>
        <w:pStyle w:val="Indent3"/>
        <w:keepNext/>
        <w:spacing w:before="240"/>
        <w:ind w:left="720"/>
        <w:jc w:val="both"/>
      </w:pPr>
      <w:r>
        <w:t xml:space="preserve">The </w:t>
      </w:r>
      <w:r w:rsidRPr="006C1497">
        <w:t xml:space="preserve">JTCM </w:t>
      </w:r>
      <w:r>
        <w:t>meeting schedule for 2019 through January of 2020</w:t>
      </w:r>
      <w:r w:rsidRPr="006C1497">
        <w:t xml:space="preserve"> will be </w:t>
      </w:r>
      <w:r>
        <w:t>as follows:</w:t>
      </w:r>
    </w:p>
    <w:p w14:paraId="5764840B" w14:textId="4DF63AE0" w:rsidR="00346F8A" w:rsidRDefault="00346F8A" w:rsidP="006212B5">
      <w:pPr>
        <w:pStyle w:val="Indent3"/>
        <w:keepNext/>
        <w:numPr>
          <w:ilvl w:val="0"/>
          <w:numId w:val="33"/>
        </w:numPr>
        <w:spacing w:before="240"/>
        <w:ind w:left="1440"/>
        <w:jc w:val="both"/>
      </w:pPr>
      <w:r w:rsidRPr="00346F8A">
        <w:t>Friday, April 12</w:t>
      </w:r>
      <w:r>
        <w:t xml:space="preserve">, 2019 - </w:t>
      </w:r>
      <w:proofErr w:type="spellStart"/>
      <w:r w:rsidRPr="00346F8A">
        <w:t>Webex</w:t>
      </w:r>
      <w:proofErr w:type="spellEnd"/>
      <w:r w:rsidRPr="00346F8A">
        <w:t xml:space="preserve"> Meeting</w:t>
      </w:r>
    </w:p>
    <w:p w14:paraId="3F7686F2" w14:textId="17979C9F" w:rsidR="00346F8A" w:rsidRPr="00297CE2" w:rsidRDefault="00297CE2" w:rsidP="006212B5">
      <w:pPr>
        <w:pStyle w:val="Indent3"/>
        <w:keepNext/>
        <w:numPr>
          <w:ilvl w:val="0"/>
          <w:numId w:val="33"/>
        </w:numPr>
        <w:spacing w:before="0"/>
        <w:ind w:left="1440"/>
        <w:jc w:val="both"/>
      </w:pPr>
      <w:r w:rsidRPr="00297CE2">
        <w:t>August 4 - 8</w:t>
      </w:r>
      <w:r w:rsidR="00346F8A" w:rsidRPr="00297CE2">
        <w:t xml:space="preserve">, 2019 - 2019 GM in </w:t>
      </w:r>
      <w:r w:rsidRPr="00297CE2">
        <w:t>Atlanta, Georgia</w:t>
      </w:r>
    </w:p>
    <w:p w14:paraId="455E7423" w14:textId="605A688A" w:rsidR="00346F8A" w:rsidRPr="006C1497" w:rsidRDefault="00346F8A" w:rsidP="006212B5">
      <w:pPr>
        <w:pStyle w:val="Indent3"/>
        <w:numPr>
          <w:ilvl w:val="0"/>
          <w:numId w:val="33"/>
        </w:numPr>
        <w:spacing w:before="0"/>
        <w:ind w:left="1440"/>
        <w:jc w:val="both"/>
      </w:pPr>
      <w:r w:rsidRPr="006C1497">
        <w:t>January 12 – 1</w:t>
      </w:r>
      <w:r>
        <w:t>3</w:t>
      </w:r>
      <w:r w:rsidRPr="006C1497">
        <w:t>, 2020</w:t>
      </w:r>
      <w:r>
        <w:t xml:space="preserve"> </w:t>
      </w:r>
      <w:r>
        <w:t>-</w:t>
      </w:r>
      <w:r>
        <w:t xml:space="preserve"> </w:t>
      </w:r>
      <w:r w:rsidRPr="006C1497">
        <w:t>Hyatt Regency</w:t>
      </w:r>
      <w:r>
        <w:t xml:space="preserve"> Hotel</w:t>
      </w:r>
      <w:r w:rsidRPr="006C1497">
        <w:t xml:space="preserve"> in Jacksonville, Florida.</w:t>
      </w:r>
    </w:p>
    <w:p w14:paraId="7937BDAD" w14:textId="091B65B8" w:rsidR="00EA0973" w:rsidRDefault="00F21E91" w:rsidP="006212B5">
      <w:pPr>
        <w:pStyle w:val="Indent3"/>
        <w:spacing w:before="240"/>
        <w:ind w:left="720"/>
        <w:jc w:val="both"/>
        <w:rPr>
          <w:highlight w:val="yellow"/>
        </w:rPr>
      </w:pPr>
      <w:r w:rsidRPr="00F21E91">
        <w:t xml:space="preserve">PES will likely be implementing a yearly </w:t>
      </w:r>
      <w:r w:rsidR="00EA0973" w:rsidRPr="00F21E91">
        <w:t>Technical Council retreat</w:t>
      </w:r>
      <w:r w:rsidRPr="00F21E91">
        <w:t xml:space="preserve"> rather than every other year.  </w:t>
      </w:r>
      <w:r w:rsidR="000436D1">
        <w:t>This may also include a training session a day before the retreat for new Committee</w:t>
      </w:r>
      <w:r w:rsidR="00297CE2">
        <w:t xml:space="preserve"> Chairs.</w:t>
      </w:r>
    </w:p>
    <w:p w14:paraId="37C763CD" w14:textId="0ED9DD92" w:rsidR="00F21E91" w:rsidRDefault="00F21E91" w:rsidP="006212B5">
      <w:pPr>
        <w:pStyle w:val="Indent3"/>
        <w:spacing w:before="240"/>
        <w:ind w:left="720"/>
        <w:jc w:val="both"/>
      </w:pPr>
      <w:r w:rsidRPr="00F21E91">
        <w:t xml:space="preserve">Farnoosh </w:t>
      </w:r>
      <w:proofErr w:type="spellStart"/>
      <w:r w:rsidRPr="00F21E91">
        <w:t>Rahmation</w:t>
      </w:r>
      <w:proofErr w:type="spellEnd"/>
      <w:r w:rsidRPr="00F21E91">
        <w:t xml:space="preserve"> will be working to develop an owner</w:t>
      </w:r>
      <w:r w:rsidR="004F315D">
        <w:t>’</w:t>
      </w:r>
      <w:r w:rsidRPr="00F21E91">
        <w:t>s manual for Committee Chairs</w:t>
      </w:r>
      <w:r w:rsidR="00C63382">
        <w:t xml:space="preserve"> so that chairs are award of their responsibilities</w:t>
      </w:r>
      <w:r w:rsidRPr="00F21E91">
        <w:t>.  This will include information such as start and end times, obligations, and links for additional information.</w:t>
      </w:r>
      <w:r w:rsidR="000436D1">
        <w:t xml:space="preserve"> </w:t>
      </w:r>
      <w:r w:rsidR="00FF5AF4">
        <w:t>Committees should also be looking for ways of transferring</w:t>
      </w:r>
      <w:r w:rsidR="000436D1">
        <w:t xml:space="preserve"> knowledge </w:t>
      </w:r>
      <w:r w:rsidR="00FF5AF4">
        <w:t>from past chairs to new chairs.</w:t>
      </w:r>
    </w:p>
    <w:p w14:paraId="656788FE" w14:textId="2E9BBBCE" w:rsidR="006F3BAB" w:rsidRDefault="004F315D" w:rsidP="006212B5">
      <w:pPr>
        <w:pStyle w:val="Indent3"/>
        <w:spacing w:before="240"/>
        <w:ind w:left="720"/>
        <w:jc w:val="both"/>
      </w:pPr>
      <w:r>
        <w:t xml:space="preserve">Susan McNelly and Joe Gravelle (Chair, Substation Committee) </w:t>
      </w:r>
      <w:r w:rsidR="006C198E">
        <w:t>presented</w:t>
      </w:r>
      <w:r>
        <w:t xml:space="preserve"> a webinar on </w:t>
      </w:r>
      <w:r w:rsidR="006C198E">
        <w:t xml:space="preserve">February 5, 2019 on </w:t>
      </w:r>
      <w:r>
        <w:t>SC, WG, and TF activities in the 123Signup Association Management System (AMS).  The webinar covered managing participants, recording attendance, creating meeting rosters and attendance reports, and using the AMS list server for sending emails to participants.  The recorded webinar is available at</w:t>
      </w:r>
      <w:r w:rsidR="006F3BAB">
        <w:t>:</w:t>
      </w:r>
    </w:p>
    <w:p w14:paraId="5B153FF9" w14:textId="46129238" w:rsidR="006F3BAB" w:rsidRDefault="006F3BAB" w:rsidP="006212B5">
      <w:pPr>
        <w:pStyle w:val="Indent3"/>
        <w:spacing w:before="240"/>
        <w:ind w:left="720"/>
        <w:jc w:val="both"/>
      </w:pPr>
      <w:hyperlink r:id="rId10" w:history="1">
        <w:r w:rsidRPr="008C7987">
          <w:rPr>
            <w:rStyle w:val="Hyperlink"/>
          </w:rPr>
          <w:t>https://ieee.webex.com/mw3300/mywebex/nbrDownload.do?siteurl=ieee</w:t>
        </w:r>
      </w:hyperlink>
      <w:r>
        <w:t xml:space="preserve"> </w:t>
      </w:r>
      <w:r w:rsidRPr="006F3BAB">
        <w:t xml:space="preserve"> </w:t>
      </w:r>
    </w:p>
    <w:p w14:paraId="7E4A501B" w14:textId="77777777" w:rsidR="00131ACB" w:rsidRPr="00555956" w:rsidRDefault="00131ACB" w:rsidP="00131ACB">
      <w:pPr>
        <w:pStyle w:val="Heading2"/>
      </w:pPr>
      <w:r w:rsidRPr="00555956">
        <w:t>Transformers Committee Activities</w:t>
      </w:r>
    </w:p>
    <w:p w14:paraId="6BCD6706" w14:textId="6711E3A8" w:rsidR="00131ACB" w:rsidRPr="00555956" w:rsidRDefault="00131ACB" w:rsidP="00555956">
      <w:pPr>
        <w:pStyle w:val="Indent3"/>
        <w:spacing w:before="0"/>
        <w:jc w:val="both"/>
      </w:pPr>
    </w:p>
    <w:p w14:paraId="12EE3860" w14:textId="77777777" w:rsidR="00131ACB" w:rsidRPr="00555956" w:rsidRDefault="00131ACB" w:rsidP="00555956">
      <w:pPr>
        <w:pStyle w:val="Heading3"/>
        <w:spacing w:before="0"/>
      </w:pPr>
      <w:proofErr w:type="gramStart"/>
      <w:r w:rsidRPr="00555956">
        <w:t>Liaison Representatives - Appointed by Committee Chair.</w:t>
      </w:r>
      <w:proofErr w:type="gramEnd"/>
    </w:p>
    <w:p w14:paraId="3BA04309" w14:textId="6618FF0B" w:rsidR="00520192" w:rsidRPr="00555956" w:rsidRDefault="00520192" w:rsidP="006212B5">
      <w:pPr>
        <w:pStyle w:val="ListParagraph"/>
        <w:keepNext/>
        <w:numPr>
          <w:ilvl w:val="0"/>
          <w:numId w:val="30"/>
        </w:numPr>
        <w:autoSpaceDE w:val="0"/>
        <w:autoSpaceDN w:val="0"/>
        <w:spacing w:before="0" w:line="240" w:lineRule="auto"/>
        <w:rPr>
          <w:rFonts w:ascii="Times New Roman" w:hAnsi="Times New Roman"/>
        </w:rPr>
      </w:pPr>
      <w:r w:rsidRPr="00555956">
        <w:rPr>
          <w:rFonts w:ascii="Times New Roman" w:hAnsi="Times New Roman"/>
        </w:rPr>
        <w:t>ASTM</w:t>
      </w:r>
      <w:r w:rsidR="00DE58F2" w:rsidRPr="00555956">
        <w:rPr>
          <w:rFonts w:ascii="Times New Roman" w:hAnsi="Times New Roman"/>
        </w:rPr>
        <w:t xml:space="preserve"> D27</w:t>
      </w:r>
      <w:r w:rsidRPr="00555956">
        <w:rPr>
          <w:rFonts w:ascii="Times New Roman" w:hAnsi="Times New Roman"/>
        </w:rPr>
        <w:t xml:space="preserve"> – Tom Prevost</w:t>
      </w:r>
    </w:p>
    <w:p w14:paraId="57F567E8" w14:textId="7DB8F51D" w:rsidR="00131ACB" w:rsidRPr="00555956" w:rsidRDefault="00131ACB" w:rsidP="006212B5">
      <w:pPr>
        <w:pStyle w:val="ListParagraph"/>
        <w:keepNext/>
        <w:numPr>
          <w:ilvl w:val="0"/>
          <w:numId w:val="30"/>
        </w:numPr>
        <w:autoSpaceDE w:val="0"/>
        <w:autoSpaceDN w:val="0"/>
        <w:spacing w:before="0" w:line="240" w:lineRule="auto"/>
        <w:rPr>
          <w:rFonts w:ascii="Times New Roman" w:hAnsi="Times New Roman"/>
        </w:rPr>
      </w:pPr>
      <w:r w:rsidRPr="00555956">
        <w:rPr>
          <w:rFonts w:ascii="Times New Roman" w:hAnsi="Times New Roman"/>
        </w:rPr>
        <w:t xml:space="preserve">CIGRE </w:t>
      </w:r>
      <w:r w:rsidR="00520192" w:rsidRPr="00555956">
        <w:rPr>
          <w:rFonts w:ascii="Times New Roman" w:hAnsi="Times New Roman"/>
        </w:rPr>
        <w:t>–</w:t>
      </w:r>
      <w:r w:rsidRPr="00555956">
        <w:rPr>
          <w:rFonts w:ascii="Times New Roman" w:hAnsi="Times New Roman"/>
        </w:rPr>
        <w:t xml:space="preserve"> </w:t>
      </w:r>
      <w:r w:rsidR="00520192" w:rsidRPr="00555956">
        <w:rPr>
          <w:rFonts w:ascii="Times New Roman" w:hAnsi="Times New Roman"/>
        </w:rPr>
        <w:t>Craig Swinderman</w:t>
      </w:r>
    </w:p>
    <w:p w14:paraId="7CA00F7C" w14:textId="77777777" w:rsidR="00131ACB" w:rsidRPr="00555956" w:rsidRDefault="00131ACB" w:rsidP="006212B5">
      <w:pPr>
        <w:pStyle w:val="ListParagraph"/>
        <w:keepNext/>
        <w:numPr>
          <w:ilvl w:val="0"/>
          <w:numId w:val="30"/>
        </w:numPr>
        <w:autoSpaceDE w:val="0"/>
        <w:autoSpaceDN w:val="0"/>
        <w:spacing w:before="0" w:line="240" w:lineRule="auto"/>
        <w:rPr>
          <w:rFonts w:ascii="Times New Roman" w:hAnsi="Times New Roman"/>
        </w:rPr>
      </w:pPr>
      <w:r w:rsidRPr="00555956">
        <w:rPr>
          <w:rFonts w:ascii="Times New Roman" w:hAnsi="Times New Roman"/>
        </w:rPr>
        <w:t xml:space="preserve">IEC TC-14 - Phil Hopkinson </w:t>
      </w:r>
    </w:p>
    <w:p w14:paraId="237F10F1" w14:textId="77777777" w:rsidR="00131ACB" w:rsidRPr="00555956" w:rsidRDefault="00131ACB" w:rsidP="006212B5">
      <w:pPr>
        <w:pStyle w:val="ListParagraph"/>
        <w:keepNext/>
        <w:numPr>
          <w:ilvl w:val="0"/>
          <w:numId w:val="30"/>
        </w:numPr>
        <w:autoSpaceDE w:val="0"/>
        <w:autoSpaceDN w:val="0"/>
        <w:spacing w:before="0" w:line="240" w:lineRule="auto"/>
        <w:rPr>
          <w:rFonts w:ascii="Times New Roman" w:hAnsi="Times New Roman"/>
        </w:rPr>
      </w:pPr>
      <w:r w:rsidRPr="00555956">
        <w:rPr>
          <w:rFonts w:ascii="Times New Roman" w:hAnsi="Times New Roman"/>
        </w:rPr>
        <w:t>Standards Coordinating Committee, SCC No. 18 (NFPA/NEC) – David Brender</w:t>
      </w:r>
    </w:p>
    <w:p w14:paraId="5CB9C1FE" w14:textId="77777777" w:rsidR="00131ACB" w:rsidRPr="00555956" w:rsidRDefault="00131ACB" w:rsidP="006212B5">
      <w:pPr>
        <w:pStyle w:val="ListParagraph"/>
        <w:numPr>
          <w:ilvl w:val="0"/>
          <w:numId w:val="30"/>
        </w:numPr>
        <w:autoSpaceDE w:val="0"/>
        <w:autoSpaceDN w:val="0"/>
        <w:spacing w:before="0" w:line="240" w:lineRule="auto"/>
        <w:rPr>
          <w:rFonts w:ascii="Times New Roman" w:hAnsi="Times New Roman"/>
        </w:rPr>
      </w:pPr>
      <w:r w:rsidRPr="00555956">
        <w:rPr>
          <w:rFonts w:ascii="Times New Roman" w:hAnsi="Times New Roman"/>
        </w:rPr>
        <w:t xml:space="preserve">Standards Coordinating Committee, SCC No. 4 (Electrical Insulation) - </w:t>
      </w:r>
      <w:proofErr w:type="spellStart"/>
      <w:r w:rsidRPr="00555956">
        <w:rPr>
          <w:rFonts w:ascii="Times New Roman" w:hAnsi="Times New Roman"/>
        </w:rPr>
        <w:t>Evanne</w:t>
      </w:r>
      <w:proofErr w:type="spellEnd"/>
      <w:r w:rsidRPr="00555956">
        <w:rPr>
          <w:rFonts w:ascii="Times New Roman" w:hAnsi="Times New Roman"/>
        </w:rPr>
        <w:t xml:space="preserve"> Wang</w:t>
      </w:r>
    </w:p>
    <w:p w14:paraId="7FB52642" w14:textId="77777777" w:rsidR="00131ACB" w:rsidRPr="00555956" w:rsidRDefault="00131ACB" w:rsidP="00131ACB">
      <w:pPr>
        <w:pStyle w:val="Heading3"/>
      </w:pPr>
      <w:r w:rsidRPr="00555956">
        <w:t>Committee Schedule</w:t>
      </w:r>
    </w:p>
    <w:p w14:paraId="6389B1F4" w14:textId="18B18B7A" w:rsidR="00131ACB" w:rsidRPr="00555956" w:rsidRDefault="00555956" w:rsidP="006212B5">
      <w:pPr>
        <w:pStyle w:val="Indent3"/>
        <w:ind w:left="720"/>
        <w:jc w:val="both"/>
      </w:pPr>
      <w:r w:rsidRPr="00555956">
        <w:t xml:space="preserve">There were again a number of last minute WG meeting cancelations.  SC Chairs need to be pushing their associated WGs and TFs to make these decisions when the preliminary schedule is sent out for review.  There should not be any big unknowns at that point in time that decisions on whether or not they need to meet can’t be made.  </w:t>
      </w:r>
    </w:p>
    <w:p w14:paraId="347CC0C6" w14:textId="63FFB283" w:rsidR="00131ACB" w:rsidRPr="00D25394" w:rsidRDefault="00555956" w:rsidP="00131ACB">
      <w:pPr>
        <w:pStyle w:val="Heading3"/>
      </w:pPr>
      <w:r w:rsidRPr="00D25394">
        <w:t>Meeting APP</w:t>
      </w:r>
    </w:p>
    <w:p w14:paraId="30FC2B52" w14:textId="206D613C" w:rsidR="00131ACB" w:rsidRPr="003062CF" w:rsidRDefault="00555956" w:rsidP="006212B5">
      <w:pPr>
        <w:pStyle w:val="Indent3"/>
        <w:ind w:left="720"/>
        <w:jc w:val="both"/>
        <w:rPr>
          <w:highlight w:val="yellow"/>
        </w:rPr>
      </w:pPr>
      <w:r w:rsidRPr="00D25394">
        <w:t xml:space="preserve">Dave Wallach has been researching alternatives to the Guidebook meeting APP that the Committee has been using for the past several years.  Costs for this service have been rising and are presently on a per user basis.  IEEE has indicated that they can provide a Word Press event site that would allow the meeting information, schedule, </w:t>
      </w:r>
      <w:proofErr w:type="spellStart"/>
      <w:r w:rsidRPr="00D25394">
        <w:t>etc</w:t>
      </w:r>
      <w:proofErr w:type="spellEnd"/>
      <w:r w:rsidRPr="00D25394">
        <w:t xml:space="preserve"> to be pushed to a mobile APP at a much lower cost than is presently being paid to Guidebook.  Dave has proposed a trial of this system for the fall 2019 meeting in Columbus, Ohio.  </w:t>
      </w:r>
    </w:p>
    <w:p w14:paraId="0DB28E47" w14:textId="77777777" w:rsidR="00131ACB" w:rsidRPr="00297CE2" w:rsidRDefault="00131ACB" w:rsidP="00131ACB">
      <w:pPr>
        <w:pStyle w:val="Heading3"/>
      </w:pPr>
      <w:r w:rsidRPr="00297CE2">
        <w:lastRenderedPageBreak/>
        <w:t>Association Management System, 123 Signup</w:t>
      </w:r>
    </w:p>
    <w:p w14:paraId="1608F66A" w14:textId="14708BF7" w:rsidR="00131ACB" w:rsidRPr="00297CE2" w:rsidRDefault="00131ACB" w:rsidP="006212B5">
      <w:pPr>
        <w:pStyle w:val="Indent3"/>
        <w:ind w:left="720"/>
        <w:jc w:val="both"/>
      </w:pPr>
      <w:r w:rsidRPr="00297CE2">
        <w:t xml:space="preserve">All WG’s should be using AMS to track their membership and meeting attendance.  </w:t>
      </w:r>
      <w:proofErr w:type="gramStart"/>
      <w:r w:rsidRPr="00297CE2">
        <w:t>If you are unable to so, please assign it to someone in your group.</w:t>
      </w:r>
      <w:proofErr w:type="gramEnd"/>
      <w:r w:rsidR="002F2E33" w:rsidRPr="00297CE2">
        <w:t xml:space="preserve">  In addition to using the AMS, a list of names and affiliations must be included in the meeting minutes.</w:t>
      </w:r>
    </w:p>
    <w:p w14:paraId="70E1F1F5" w14:textId="38995AD2" w:rsidR="00131ACB" w:rsidRPr="00297CE2" w:rsidRDefault="00131ACB" w:rsidP="006212B5">
      <w:pPr>
        <w:pStyle w:val="Indent3"/>
        <w:spacing w:before="240"/>
        <w:ind w:left="720"/>
      </w:pPr>
      <w:r w:rsidRPr="00297CE2">
        <w:t xml:space="preserve">IEEE </w:t>
      </w:r>
      <w:r w:rsidR="00297CE2" w:rsidRPr="00297CE2">
        <w:t>has transitioned to the</w:t>
      </w:r>
      <w:r w:rsidRPr="00297CE2">
        <w:t xml:space="preserve"> use of the AMS, 123 Signup </w:t>
      </w:r>
      <w:proofErr w:type="gramStart"/>
      <w:r w:rsidRPr="00297CE2">
        <w:t>system</w:t>
      </w:r>
      <w:proofErr w:type="gramEnd"/>
      <w:r w:rsidR="00297CE2" w:rsidRPr="00297CE2">
        <w:t xml:space="preserve"> as of the first of the year.  T</w:t>
      </w:r>
      <w:r w:rsidRPr="00297CE2">
        <w:t>he yearly cost to the Transformers Committee will be covered by IEEE.  The Committee will still be responsible for</w:t>
      </w:r>
      <w:r w:rsidR="00463F32" w:rsidRPr="00297CE2">
        <w:t xml:space="preserve"> any</w:t>
      </w:r>
      <w:r w:rsidRPr="00297CE2">
        <w:t xml:space="preserve"> registration system and credit card fees. </w:t>
      </w:r>
    </w:p>
    <w:p w14:paraId="270C3FB6" w14:textId="77777777" w:rsidR="00131ACB" w:rsidRPr="00297CE2" w:rsidRDefault="00131ACB" w:rsidP="00131ACB">
      <w:pPr>
        <w:pStyle w:val="Heading3"/>
      </w:pPr>
      <w:r w:rsidRPr="00297CE2">
        <w:t>Website Password Usage</w:t>
      </w:r>
    </w:p>
    <w:p w14:paraId="1BF4FEC3" w14:textId="7EBE8730" w:rsidR="00131ACB" w:rsidRPr="00297CE2" w:rsidRDefault="00297CE2" w:rsidP="006212B5">
      <w:pPr>
        <w:pStyle w:val="Indent3"/>
        <w:ind w:left="720"/>
        <w:jc w:val="both"/>
      </w:pPr>
      <w:r w:rsidRPr="00297CE2">
        <w:t>The website password</w:t>
      </w:r>
      <w:r w:rsidR="00131ACB" w:rsidRPr="00297CE2">
        <w:t xml:space="preserve"> is not for public dissemination.  It is for use by our meeting attendees (CM, AP, </w:t>
      </w:r>
      <w:proofErr w:type="gramStart"/>
      <w:r w:rsidR="00131ACB" w:rsidRPr="00297CE2">
        <w:t>II</w:t>
      </w:r>
      <w:proofErr w:type="gramEnd"/>
      <w:r w:rsidR="00131ACB" w:rsidRPr="00297CE2">
        <w:t xml:space="preserve">) and associated work of the Transformers Committee.  </w:t>
      </w:r>
      <w:r w:rsidR="00520192" w:rsidRPr="00297CE2">
        <w:t>Access to the protected information on the Committee website is</w:t>
      </w:r>
      <w:r w:rsidR="00131ACB" w:rsidRPr="00297CE2">
        <w:t xml:space="preserve"> a benefit of attendance and participation.  It may be used by meeting attendees and within attendees</w:t>
      </w:r>
      <w:r w:rsidR="00520192" w:rsidRPr="00297CE2">
        <w:t>’</w:t>
      </w:r>
      <w:r w:rsidR="00131ACB" w:rsidRPr="00297CE2">
        <w:t xml:space="preserve"> immediate workplace, but not beyond that.  </w:t>
      </w:r>
      <w:r w:rsidR="00520192" w:rsidRPr="00297CE2">
        <w:t>A new password will be implemented immediately after the Jacksonville meeting.</w:t>
      </w:r>
    </w:p>
    <w:p w14:paraId="6BD5D7E9" w14:textId="27BD469D" w:rsidR="00131ACB" w:rsidRPr="00297CE2" w:rsidRDefault="00131ACB" w:rsidP="00131ACB">
      <w:pPr>
        <w:pStyle w:val="Heading3"/>
      </w:pPr>
      <w:r w:rsidRPr="00297CE2">
        <w:t xml:space="preserve">Call for </w:t>
      </w:r>
      <w:proofErr w:type="gramStart"/>
      <w:r w:rsidRPr="00297CE2">
        <w:t>Patents  (</w:t>
      </w:r>
      <w:proofErr w:type="gramEnd"/>
      <w:r w:rsidRPr="00297CE2">
        <w:t xml:space="preserve">Essential Patent Claims)  </w:t>
      </w:r>
    </w:p>
    <w:p w14:paraId="20DE49EC" w14:textId="234AC8E2" w:rsidR="00131ACB" w:rsidRPr="00297CE2" w:rsidRDefault="0045411E" w:rsidP="006212B5">
      <w:pPr>
        <w:ind w:left="720"/>
      </w:pPr>
      <w:hyperlink r:id="rId11" w:history="1">
        <w:r w:rsidR="00131ACB" w:rsidRPr="00297CE2">
          <w:rPr>
            <w:rStyle w:val="Hyperlink"/>
          </w:rPr>
          <w:t>https://standards.ieee.org/about/sasb/patcom/patc.html</w:t>
        </w:r>
      </w:hyperlink>
      <w:r w:rsidR="00131ACB" w:rsidRPr="00297CE2">
        <w:t xml:space="preserve"> </w:t>
      </w:r>
    </w:p>
    <w:p w14:paraId="0AC6965D" w14:textId="77777777" w:rsidR="00131ACB" w:rsidRPr="00297CE2" w:rsidRDefault="00131ACB" w:rsidP="006212B5">
      <w:pPr>
        <w:pStyle w:val="Indent3"/>
        <w:ind w:left="720"/>
        <w:jc w:val="both"/>
        <w:rPr>
          <w:iCs/>
          <w:szCs w:val="22"/>
        </w:rPr>
      </w:pPr>
      <w:r w:rsidRPr="00297CE2">
        <w:rPr>
          <w:szCs w:val="22"/>
        </w:rPr>
        <w:t xml:space="preserve">A call for patents is required at every Working Group (WG) meeting.  This is a reminder to all WG leaders to call for patents and record the results in the meeting minutes.  Note it is </w:t>
      </w:r>
      <w:r w:rsidRPr="00297CE2">
        <w:rPr>
          <w:szCs w:val="22"/>
          <w:u w:val="single"/>
        </w:rPr>
        <w:t>not required</w:t>
      </w:r>
      <w:r w:rsidRPr="00297CE2">
        <w:rPr>
          <w:szCs w:val="22"/>
        </w:rPr>
        <w:t xml:space="preserve"> to show the patent slides; it is only necessary to call for patents and record the response in the minutes.  If there is a claim reported, the WG chair shall include in the minutes the name &amp; affiliation of the individual asserting a patent claim.  Here is what each WG Chair should ask at the beginning of each WG meeting.  This applies only to WG’s after the </w:t>
      </w:r>
      <w:r w:rsidRPr="00297CE2">
        <w:rPr>
          <w:iCs/>
          <w:szCs w:val="22"/>
        </w:rPr>
        <w:t>PAR is approved by the IEEE-SA Standards Board.</w:t>
      </w:r>
    </w:p>
    <w:p w14:paraId="7F832707" w14:textId="77777777" w:rsidR="00131ACB" w:rsidRPr="00297CE2" w:rsidRDefault="00131ACB" w:rsidP="006212B5">
      <w:pPr>
        <w:pStyle w:val="Indent3"/>
        <w:ind w:left="720"/>
        <w:jc w:val="both"/>
        <w:rPr>
          <w:b/>
          <w:szCs w:val="22"/>
        </w:rPr>
      </w:pPr>
      <w:r w:rsidRPr="00297CE2">
        <w:rPr>
          <w:b/>
          <w:szCs w:val="22"/>
        </w:rPr>
        <w:t xml:space="preserve">If anyone in this meeting is aware of any patent claims that are potentially essential to implementation of the document under consideration by this WG, that fact should be made known to the WG and recorded in the meeting minutes. </w:t>
      </w:r>
    </w:p>
    <w:p w14:paraId="657D2F0D" w14:textId="77777777" w:rsidR="00131ACB" w:rsidRPr="00297CE2" w:rsidRDefault="00131ACB" w:rsidP="006212B5">
      <w:pPr>
        <w:pStyle w:val="Indent3"/>
        <w:spacing w:before="240"/>
        <w:ind w:left="720"/>
        <w:jc w:val="both"/>
        <w:rPr>
          <w:szCs w:val="22"/>
        </w:rPr>
      </w:pPr>
      <w:r w:rsidRPr="00297CE2">
        <w:rPr>
          <w:szCs w:val="22"/>
        </w:rPr>
        <w:t xml:space="preserve">There should be no discussion of any patent claim identified, only that it be identified and recorded.  Even if no patent claims are identified, the minutes are to indicate that the call for patents was made.  </w:t>
      </w:r>
    </w:p>
    <w:p w14:paraId="0E82FB23" w14:textId="77777777" w:rsidR="00131ACB" w:rsidRPr="00297CE2" w:rsidRDefault="00131ACB" w:rsidP="006212B5">
      <w:pPr>
        <w:pStyle w:val="Indent3"/>
        <w:spacing w:before="240"/>
        <w:ind w:left="720"/>
        <w:jc w:val="both"/>
        <w:rPr>
          <w:szCs w:val="22"/>
        </w:rPr>
      </w:pPr>
      <w:r w:rsidRPr="00297CE2">
        <w:t>If</w:t>
      </w:r>
      <w:r w:rsidRPr="00297CE2">
        <w:rPr>
          <w:szCs w:val="22"/>
        </w:rPr>
        <w:t xml:space="preserve"> a patent holder or patent applicant is identified, then the WG Chair (or designee) should ask the patent holder or patent applicant of a patent claim that might be or become an Essential Patent Claim to complete and submit a Letter of Assurance in</w:t>
      </w:r>
      <w:r w:rsidRPr="00297CE2">
        <w:rPr>
          <w:iCs/>
          <w:szCs w:val="22"/>
        </w:rPr>
        <w:t xml:space="preserve"> accordance with Clause 6 of the </w:t>
      </w:r>
      <w:r w:rsidRPr="00297CE2">
        <w:rPr>
          <w:szCs w:val="22"/>
        </w:rPr>
        <w:t xml:space="preserve">IEEE-SA Standards Board Bylaws.  </w:t>
      </w:r>
    </w:p>
    <w:p w14:paraId="51E93964" w14:textId="794CC6A0" w:rsidR="00131ACB" w:rsidRPr="00D6437A" w:rsidRDefault="00131ACB" w:rsidP="006212B5">
      <w:pPr>
        <w:pStyle w:val="Indent3"/>
        <w:spacing w:before="240"/>
        <w:ind w:left="720"/>
        <w:jc w:val="both"/>
        <w:rPr>
          <w:szCs w:val="22"/>
        </w:rPr>
      </w:pPr>
      <w:r w:rsidRPr="00297CE2">
        <w:rPr>
          <w:szCs w:val="22"/>
        </w:rPr>
        <w:t>A Letter of Assurance (</w:t>
      </w:r>
      <w:proofErr w:type="spellStart"/>
      <w:r w:rsidRPr="00297CE2">
        <w:rPr>
          <w:szCs w:val="22"/>
        </w:rPr>
        <w:t>LoA</w:t>
      </w:r>
      <w:proofErr w:type="spellEnd"/>
      <w:r w:rsidRPr="00297CE2">
        <w:rPr>
          <w:szCs w:val="22"/>
        </w:rPr>
        <w:t xml:space="preserve">) is a document submitted to IEEE-SA by a patent holder which documents the submitter’s position with regard to ownership, enforcement, or licensing of an Essential Patent Claim that may be incorporated into a specific IEEE document.  As of </w:t>
      </w:r>
      <w:r w:rsidR="00D6437A" w:rsidRPr="00297CE2">
        <w:rPr>
          <w:szCs w:val="22"/>
        </w:rPr>
        <w:t>October</w:t>
      </w:r>
      <w:r w:rsidRPr="00297CE2">
        <w:rPr>
          <w:szCs w:val="22"/>
        </w:rPr>
        <w:t xml:space="preserve"> 2018, the following </w:t>
      </w:r>
      <w:r w:rsidR="00D6437A" w:rsidRPr="00297CE2">
        <w:rPr>
          <w:szCs w:val="22"/>
        </w:rPr>
        <w:t>six (6)</w:t>
      </w:r>
      <w:r w:rsidRPr="00297CE2">
        <w:rPr>
          <w:szCs w:val="22"/>
        </w:rPr>
        <w:t xml:space="preserve"> existing Accepted Letters of Assurance pertain to our committee:</w:t>
      </w:r>
    </w:p>
    <w:p w14:paraId="7B4B9CB2" w14:textId="77777777" w:rsidR="00131ACB" w:rsidRPr="00297CE2" w:rsidRDefault="00131ACB" w:rsidP="00D8516B">
      <w:pPr>
        <w:pStyle w:val="ListParagraph"/>
        <w:numPr>
          <w:ilvl w:val="2"/>
          <w:numId w:val="31"/>
        </w:numPr>
        <w:autoSpaceDE w:val="0"/>
        <w:autoSpaceDN w:val="0"/>
        <w:adjustRightInd w:val="0"/>
        <w:spacing w:before="240" w:after="60"/>
        <w:ind w:left="1440"/>
        <w:rPr>
          <w:rFonts w:ascii="Times New Roman" w:hAnsi="Times New Roman"/>
          <w:bCs/>
        </w:rPr>
      </w:pPr>
      <w:r w:rsidRPr="00297CE2">
        <w:rPr>
          <w:rFonts w:ascii="Times New Roman" w:hAnsi="Times New Roman"/>
        </w:rPr>
        <w:t xml:space="preserve">C57.127 Guide for </w:t>
      </w:r>
      <w:r w:rsidRPr="00297CE2">
        <w:rPr>
          <w:rFonts w:ascii="Times New Roman" w:hAnsi="Times New Roman"/>
          <w:bCs/>
        </w:rPr>
        <w:t xml:space="preserve">Detection and Location of Acoustic Emissions from Partial Discharges in Oil-Immersed Power Transformers and Reactors.  </w:t>
      </w:r>
      <w:proofErr w:type="spellStart"/>
      <w:r w:rsidRPr="00297CE2">
        <w:rPr>
          <w:rFonts w:ascii="Times New Roman" w:hAnsi="Times New Roman"/>
          <w:bCs/>
        </w:rPr>
        <w:t>LoA</w:t>
      </w:r>
      <w:proofErr w:type="spellEnd"/>
      <w:r w:rsidRPr="00297CE2">
        <w:rPr>
          <w:rFonts w:ascii="Times New Roman" w:hAnsi="Times New Roman"/>
          <w:bCs/>
        </w:rPr>
        <w:t xml:space="preserve"> recorded September 6, 2005.  Filed by ABB Technology, Ltd. Patent Serial Number: 6,340,890 (US)</w:t>
      </w:r>
    </w:p>
    <w:p w14:paraId="1EC76408" w14:textId="77777777" w:rsidR="00131ACB" w:rsidRPr="00297CE2" w:rsidRDefault="00131ACB" w:rsidP="00D8516B">
      <w:pPr>
        <w:pStyle w:val="ListParagraph"/>
        <w:numPr>
          <w:ilvl w:val="2"/>
          <w:numId w:val="31"/>
        </w:numPr>
        <w:autoSpaceDE w:val="0"/>
        <w:autoSpaceDN w:val="0"/>
        <w:adjustRightInd w:val="0"/>
        <w:spacing w:before="240" w:after="60"/>
        <w:ind w:left="1440"/>
        <w:rPr>
          <w:rFonts w:ascii="Times New Roman" w:hAnsi="Times New Roman"/>
          <w:bCs/>
        </w:rPr>
      </w:pPr>
      <w:r w:rsidRPr="00297CE2">
        <w:rPr>
          <w:rFonts w:ascii="Times New Roman" w:hAnsi="Times New Roman"/>
        </w:rPr>
        <w:t xml:space="preserve">C57.139 </w:t>
      </w:r>
      <w:r w:rsidRPr="00297CE2">
        <w:rPr>
          <w:rFonts w:ascii="Times New Roman" w:hAnsi="Times New Roman"/>
          <w:bCs/>
        </w:rPr>
        <w:t xml:space="preserve">Guide for Dissolved Gas Analysis in Transformer Load Tap Changers.  </w:t>
      </w:r>
      <w:proofErr w:type="spellStart"/>
      <w:r w:rsidRPr="00297CE2">
        <w:rPr>
          <w:rFonts w:ascii="Times New Roman" w:hAnsi="Times New Roman"/>
          <w:bCs/>
        </w:rPr>
        <w:t>LoA</w:t>
      </w:r>
      <w:proofErr w:type="spellEnd"/>
      <w:r w:rsidRPr="00297CE2">
        <w:rPr>
          <w:rFonts w:ascii="Times New Roman" w:hAnsi="Times New Roman"/>
          <w:bCs/>
        </w:rPr>
        <w:t xml:space="preserve"> recorded January 16, 2013.  Filed by Maschinenfabrik Reinhausen GMBH. Patent Serial Number: Not indicated</w:t>
      </w:r>
    </w:p>
    <w:p w14:paraId="62555B0D" w14:textId="77777777" w:rsidR="00131ACB" w:rsidRPr="00297CE2" w:rsidRDefault="00131ACB" w:rsidP="00D8516B">
      <w:pPr>
        <w:pStyle w:val="ListParagraph"/>
        <w:numPr>
          <w:ilvl w:val="2"/>
          <w:numId w:val="31"/>
        </w:numPr>
        <w:autoSpaceDE w:val="0"/>
        <w:autoSpaceDN w:val="0"/>
        <w:adjustRightInd w:val="0"/>
        <w:spacing w:before="240" w:after="60"/>
        <w:ind w:left="1440"/>
        <w:rPr>
          <w:rFonts w:ascii="Times New Roman" w:hAnsi="Times New Roman"/>
          <w:bCs/>
        </w:rPr>
      </w:pPr>
      <w:r w:rsidRPr="00297CE2">
        <w:rPr>
          <w:rFonts w:ascii="Times New Roman" w:hAnsi="Times New Roman"/>
        </w:rPr>
        <w:t>C57</w:t>
      </w:r>
      <w:r w:rsidRPr="00297CE2">
        <w:rPr>
          <w:rFonts w:ascii="Times New Roman" w:hAnsi="Times New Roman"/>
          <w:bCs/>
        </w:rPr>
        <w:t xml:space="preserve">.163 </w:t>
      </w:r>
      <w:r w:rsidRPr="00297CE2">
        <w:rPr>
          <w:rFonts w:ascii="Times New Roman" w:hAnsi="Times New Roman"/>
        </w:rPr>
        <w:t xml:space="preserve">Guide for Establishing Power Transformer Capability while under Geomagnetic Disturbances. </w:t>
      </w:r>
      <w:proofErr w:type="spellStart"/>
      <w:r w:rsidRPr="00297CE2">
        <w:rPr>
          <w:rFonts w:ascii="Times New Roman" w:hAnsi="Times New Roman"/>
        </w:rPr>
        <w:t>LoA</w:t>
      </w:r>
      <w:proofErr w:type="spellEnd"/>
      <w:r w:rsidRPr="00297CE2">
        <w:rPr>
          <w:rFonts w:ascii="Times New Roman" w:hAnsi="Times New Roman"/>
        </w:rPr>
        <w:t xml:space="preserve"> recorded May 5, 2014. Filed by Advanced Power Technologies, LLC.  Patent Serial Number: 20130285671 (US)</w:t>
      </w:r>
    </w:p>
    <w:p w14:paraId="7F92DAE2" w14:textId="77777777" w:rsidR="00131ACB" w:rsidRPr="00297CE2" w:rsidRDefault="00131ACB" w:rsidP="00D8516B">
      <w:pPr>
        <w:pStyle w:val="ListParagraph"/>
        <w:numPr>
          <w:ilvl w:val="2"/>
          <w:numId w:val="31"/>
        </w:numPr>
        <w:autoSpaceDE w:val="0"/>
        <w:autoSpaceDN w:val="0"/>
        <w:adjustRightInd w:val="0"/>
        <w:spacing w:before="240" w:after="60"/>
        <w:ind w:left="1440"/>
        <w:rPr>
          <w:rFonts w:ascii="Times New Roman" w:hAnsi="Times New Roman"/>
        </w:rPr>
      </w:pPr>
      <w:r w:rsidRPr="00297CE2">
        <w:rPr>
          <w:rFonts w:ascii="Times New Roman" w:hAnsi="Times New Roman"/>
        </w:rPr>
        <w:lastRenderedPageBreak/>
        <w:t xml:space="preserve">C57.147 Guide for Acceptance and Maintenance of Natural Ester Fluids in Transformers, and C57.155 Guide for Interpretation of Gases Generated in Natural Ester and Synthetic Ester-Immersed Transformers. </w:t>
      </w:r>
      <w:proofErr w:type="spellStart"/>
      <w:r w:rsidRPr="00297CE2">
        <w:rPr>
          <w:rFonts w:ascii="Times New Roman" w:hAnsi="Times New Roman"/>
        </w:rPr>
        <w:t>LoA</w:t>
      </w:r>
      <w:proofErr w:type="spellEnd"/>
      <w:r w:rsidRPr="00297CE2">
        <w:rPr>
          <w:rFonts w:ascii="Times New Roman" w:hAnsi="Times New Roman"/>
        </w:rPr>
        <w:t xml:space="preserve"> recorded April 5, 2017.  Filed by Cooper Power Systems, LLC.  Patent Serial Number: 6,398,986 (US), 6,905,638 (US), 7,651,641 (US)</w:t>
      </w:r>
    </w:p>
    <w:p w14:paraId="3FE41626" w14:textId="77777777" w:rsidR="00131ACB" w:rsidRPr="00297CE2" w:rsidRDefault="00131ACB" w:rsidP="00D8516B">
      <w:pPr>
        <w:pStyle w:val="ListParagraph"/>
        <w:numPr>
          <w:ilvl w:val="2"/>
          <w:numId w:val="31"/>
        </w:numPr>
        <w:autoSpaceDE w:val="0"/>
        <w:autoSpaceDN w:val="0"/>
        <w:adjustRightInd w:val="0"/>
        <w:spacing w:before="240" w:after="60"/>
        <w:ind w:left="1440"/>
        <w:rPr>
          <w:rFonts w:ascii="Times New Roman" w:hAnsi="Times New Roman"/>
          <w:bCs/>
        </w:rPr>
      </w:pPr>
      <w:r w:rsidRPr="00297CE2">
        <w:rPr>
          <w:rFonts w:ascii="Times New Roman" w:hAnsi="Times New Roman"/>
        </w:rPr>
        <w:t>C57.147 Guide for Acceptance and Maintenance of Natural Ester Fluids in Transformers, and C57.155 Guide for Interpretation of Gases Generated in Natural Ester and Synthetic Ester-Immersed</w:t>
      </w:r>
      <w:r w:rsidRPr="00297CE2">
        <w:t xml:space="preserve"> </w:t>
      </w:r>
      <w:r w:rsidRPr="00297CE2">
        <w:rPr>
          <w:rFonts w:ascii="Times New Roman" w:hAnsi="Times New Roman"/>
        </w:rPr>
        <w:t xml:space="preserve">Transformers. </w:t>
      </w:r>
      <w:proofErr w:type="spellStart"/>
      <w:r w:rsidRPr="00297CE2">
        <w:rPr>
          <w:rFonts w:ascii="Times New Roman" w:hAnsi="Times New Roman"/>
        </w:rPr>
        <w:t>LoA</w:t>
      </w:r>
      <w:proofErr w:type="spellEnd"/>
      <w:r w:rsidRPr="00297CE2">
        <w:rPr>
          <w:rFonts w:ascii="Times New Roman" w:hAnsi="Times New Roman"/>
        </w:rPr>
        <w:t xml:space="preserve"> recorded April 5, 2017.  Filed by Cooper Power Systems, LLC.  Patent Serial Number: PI 9612097-5</w:t>
      </w:r>
    </w:p>
    <w:p w14:paraId="040715D5" w14:textId="5D2B0E26" w:rsidR="00CD492D" w:rsidRPr="00297CE2" w:rsidRDefault="008B7525" w:rsidP="00D8516B">
      <w:pPr>
        <w:pStyle w:val="ListParagraph"/>
        <w:numPr>
          <w:ilvl w:val="2"/>
          <w:numId w:val="31"/>
        </w:numPr>
        <w:autoSpaceDE w:val="0"/>
        <w:autoSpaceDN w:val="0"/>
        <w:adjustRightInd w:val="0"/>
        <w:spacing w:before="240" w:after="60"/>
        <w:ind w:left="1440"/>
        <w:rPr>
          <w:rFonts w:ascii="Times New Roman" w:hAnsi="Times New Roman"/>
          <w:bCs/>
        </w:rPr>
      </w:pPr>
      <w:r w:rsidRPr="00297CE2">
        <w:rPr>
          <w:rFonts w:ascii="Times New Roman" w:hAnsi="Times New Roman"/>
        </w:rPr>
        <w:t xml:space="preserve">C57.143 </w:t>
      </w:r>
      <w:r w:rsidR="00CD492D" w:rsidRPr="00297CE2">
        <w:rPr>
          <w:rFonts w:ascii="Times New Roman" w:hAnsi="Times New Roman"/>
        </w:rPr>
        <w:t xml:space="preserve">IEEE Guide for Application for Monitoring </w:t>
      </w:r>
      <w:proofErr w:type="spellStart"/>
      <w:r w:rsidR="00CD492D" w:rsidRPr="00297CE2">
        <w:rPr>
          <w:rFonts w:ascii="Times New Roman" w:hAnsi="Times New Roman"/>
        </w:rPr>
        <w:t>Equpment</w:t>
      </w:r>
      <w:proofErr w:type="spellEnd"/>
      <w:r w:rsidR="00CD492D" w:rsidRPr="00297CE2">
        <w:rPr>
          <w:rFonts w:ascii="Times New Roman" w:hAnsi="Times New Roman"/>
        </w:rPr>
        <w:t xml:space="preserve"> to Liquid Immersed Transformers and Components.  </w:t>
      </w:r>
      <w:proofErr w:type="spellStart"/>
      <w:r w:rsidR="00CD492D" w:rsidRPr="00297CE2">
        <w:rPr>
          <w:rFonts w:ascii="Times New Roman" w:hAnsi="Times New Roman"/>
        </w:rPr>
        <w:t>LoA</w:t>
      </w:r>
      <w:proofErr w:type="spellEnd"/>
      <w:r w:rsidR="00CD492D" w:rsidRPr="00297CE2">
        <w:rPr>
          <w:rFonts w:ascii="Times New Roman" w:hAnsi="Times New Roman"/>
        </w:rPr>
        <w:t xml:space="preserve"> submitted to IEEE October 12, 2018.  Filed by Roger Fenton. Patent Docket number 15/371,085.</w:t>
      </w:r>
    </w:p>
    <w:p w14:paraId="1522EF5D" w14:textId="77777777" w:rsidR="00131ACB" w:rsidRPr="005D4DF8" w:rsidRDefault="00131ACB" w:rsidP="00131ACB">
      <w:pPr>
        <w:pStyle w:val="Heading3"/>
      </w:pPr>
      <w:r w:rsidRPr="005D4DF8">
        <w:t>Transformers Committee Policies and Procedures (P&amp;P) Update</w:t>
      </w:r>
    </w:p>
    <w:p w14:paraId="1E540B06" w14:textId="77777777" w:rsidR="005D4DF8" w:rsidRPr="005D4DF8" w:rsidRDefault="00630622" w:rsidP="006212B5">
      <w:pPr>
        <w:pStyle w:val="Indent3"/>
        <w:ind w:left="720"/>
        <w:jc w:val="both"/>
        <w:rPr>
          <w:szCs w:val="22"/>
        </w:rPr>
      </w:pPr>
      <w:r w:rsidRPr="005D4DF8">
        <w:rPr>
          <w:szCs w:val="22"/>
        </w:rPr>
        <w:t>A revised</w:t>
      </w:r>
      <w:r w:rsidR="00131ACB" w:rsidRPr="005D4DF8">
        <w:rPr>
          <w:szCs w:val="22"/>
        </w:rPr>
        <w:t xml:space="preserve"> TC Sponsor P&amp;P </w:t>
      </w:r>
      <w:r w:rsidR="00297CE2" w:rsidRPr="005D4DF8">
        <w:rPr>
          <w:szCs w:val="22"/>
        </w:rPr>
        <w:t>was</w:t>
      </w:r>
      <w:r w:rsidRPr="005D4DF8">
        <w:rPr>
          <w:szCs w:val="22"/>
        </w:rPr>
        <w:t xml:space="preserve"> voted on at the Jacksonville meeting</w:t>
      </w:r>
      <w:r w:rsidR="00297CE2" w:rsidRPr="005D4DF8">
        <w:rPr>
          <w:szCs w:val="22"/>
        </w:rPr>
        <w:t xml:space="preserve"> and with some minor revisions by </w:t>
      </w:r>
      <w:r w:rsidR="005D4DF8" w:rsidRPr="005D4DF8">
        <w:rPr>
          <w:szCs w:val="22"/>
        </w:rPr>
        <w:t>the Standards Board it has been approved.  The Committee will be asked to reapprove the revised document as presently approved at the Anaheim meeting</w:t>
      </w:r>
      <w:r w:rsidRPr="005D4DF8">
        <w:rPr>
          <w:szCs w:val="22"/>
        </w:rPr>
        <w:t xml:space="preserve">. </w:t>
      </w:r>
      <w:r w:rsidR="00131ACB" w:rsidRPr="005D4DF8">
        <w:rPr>
          <w:szCs w:val="22"/>
        </w:rPr>
        <w:t xml:space="preserve"> </w:t>
      </w:r>
    </w:p>
    <w:p w14:paraId="29BB4240" w14:textId="06F51798" w:rsidR="005D4DF8" w:rsidRPr="005D4DF8" w:rsidRDefault="005D4DF8" w:rsidP="006212B5">
      <w:pPr>
        <w:pStyle w:val="Indent3"/>
        <w:ind w:left="720"/>
        <w:jc w:val="both"/>
        <w:rPr>
          <w:szCs w:val="22"/>
        </w:rPr>
      </w:pPr>
      <w:r w:rsidRPr="005D4DF8">
        <w:rPr>
          <w:szCs w:val="22"/>
        </w:rPr>
        <w:t>The</w:t>
      </w:r>
      <w:r w:rsidR="00131ACB" w:rsidRPr="005D4DF8">
        <w:rPr>
          <w:szCs w:val="22"/>
        </w:rPr>
        <w:t xml:space="preserve"> WG P&amp;P </w:t>
      </w:r>
      <w:r w:rsidRPr="005D4DF8">
        <w:rPr>
          <w:szCs w:val="22"/>
        </w:rPr>
        <w:t xml:space="preserve">has been revised and will be brought forward for the </w:t>
      </w:r>
      <w:proofErr w:type="spellStart"/>
      <w:r w:rsidRPr="005D4DF8">
        <w:rPr>
          <w:szCs w:val="22"/>
        </w:rPr>
        <w:t>Adcom</w:t>
      </w:r>
      <w:proofErr w:type="spellEnd"/>
      <w:r w:rsidRPr="005D4DF8">
        <w:rPr>
          <w:szCs w:val="22"/>
        </w:rPr>
        <w:t xml:space="preserve"> review and approval in Anaheim.  If approved, an electronic vote of the committee members will be requested after the Anaheim meeting.  An Entity WG P&amp;P has also been created and will go through the same process for approval as the WG P&amp;P.</w:t>
      </w:r>
    </w:p>
    <w:p w14:paraId="1B57CDCB" w14:textId="77777777" w:rsidR="00131ACB" w:rsidRPr="005D4DF8" w:rsidRDefault="00131ACB" w:rsidP="00131ACB">
      <w:pPr>
        <w:pStyle w:val="Heading3"/>
      </w:pPr>
      <w:r w:rsidRPr="005D4DF8">
        <w:t>Website</w:t>
      </w:r>
    </w:p>
    <w:p w14:paraId="4CF57ACF" w14:textId="77777777" w:rsidR="005D4DF8" w:rsidRPr="005D4DF8" w:rsidRDefault="00131ACB" w:rsidP="006212B5">
      <w:pPr>
        <w:pStyle w:val="Indent3"/>
        <w:ind w:left="720"/>
        <w:jc w:val="both"/>
      </w:pPr>
      <w:r w:rsidRPr="005D4DF8">
        <w:t xml:space="preserve">Susan McNelly, the present Webmaster </w:t>
      </w:r>
      <w:r w:rsidR="00630622" w:rsidRPr="005D4DF8">
        <w:t xml:space="preserve">has started </w:t>
      </w:r>
      <w:r w:rsidRPr="005D4DF8">
        <w:t xml:space="preserve">working on a transition from the present non web based web updating program to a web based platform.  </w:t>
      </w:r>
      <w:r w:rsidR="00630622" w:rsidRPr="005D4DF8">
        <w:t xml:space="preserve">A base platform has been created and </w:t>
      </w:r>
      <w:r w:rsidR="005D4DF8" w:rsidRPr="005D4DF8">
        <w:t>preparation for a transition to the new platform is nearly complete.  Transition to the new platform will take place before the fall meeting in Columbus, Ohio.</w:t>
      </w:r>
    </w:p>
    <w:p w14:paraId="3E432BC6" w14:textId="77777777" w:rsidR="00131ACB" w:rsidRPr="005D4DF8" w:rsidRDefault="00131ACB" w:rsidP="006212B5">
      <w:pPr>
        <w:pStyle w:val="Indent1"/>
        <w:keepNext/>
        <w:ind w:left="720"/>
        <w:jc w:val="both"/>
      </w:pPr>
      <w:r w:rsidRPr="005D4DF8">
        <w:t>Respectfully submitted,</w:t>
      </w:r>
    </w:p>
    <w:p w14:paraId="31F32811" w14:textId="4BCEAB6E" w:rsidR="00131ACB" w:rsidRPr="003125BF" w:rsidRDefault="0061073E" w:rsidP="006212B5">
      <w:pPr>
        <w:pStyle w:val="Indent1"/>
        <w:keepNext/>
        <w:ind w:left="720"/>
        <w:jc w:val="both"/>
        <w:rPr>
          <w:rFonts w:ascii="Brush Script MT" w:hAnsi="Brush Script MT"/>
          <w:sz w:val="32"/>
        </w:rPr>
      </w:pPr>
      <w:r>
        <w:rPr>
          <w:rFonts w:ascii="Brush Script MT" w:hAnsi="Brush Script MT"/>
          <w:sz w:val="32"/>
        </w:rPr>
        <w:t xml:space="preserve">Susan J. </w:t>
      </w:r>
      <w:bookmarkStart w:id="2" w:name="_GoBack"/>
      <w:bookmarkEnd w:id="2"/>
      <w:r>
        <w:rPr>
          <w:rFonts w:ascii="Brush Script MT" w:hAnsi="Brush Script MT"/>
          <w:sz w:val="32"/>
        </w:rPr>
        <w:t>McNelly</w:t>
      </w:r>
    </w:p>
    <w:p w14:paraId="5854E58C" w14:textId="77777777" w:rsidR="00131ACB" w:rsidRPr="005D4DF8" w:rsidRDefault="00131ACB" w:rsidP="006212B5">
      <w:pPr>
        <w:pStyle w:val="Indent1"/>
        <w:spacing w:before="0"/>
        <w:ind w:left="720"/>
        <w:jc w:val="both"/>
        <w:rPr>
          <w:szCs w:val="22"/>
        </w:rPr>
      </w:pPr>
      <w:r w:rsidRPr="005D4DF8">
        <w:rPr>
          <w:szCs w:val="22"/>
        </w:rPr>
        <w:t>Chair, IEEE/PES Transformers Committee</w:t>
      </w:r>
    </w:p>
    <w:p w14:paraId="4BF70FBD" w14:textId="35F5B7DF" w:rsidR="00131ACB" w:rsidRPr="00B22701" w:rsidRDefault="005D4DF8" w:rsidP="006212B5">
      <w:pPr>
        <w:ind w:left="720"/>
        <w:jc w:val="both"/>
        <w:rPr>
          <w:szCs w:val="22"/>
        </w:rPr>
      </w:pPr>
      <w:r w:rsidRPr="005D4DF8">
        <w:rPr>
          <w:szCs w:val="22"/>
        </w:rPr>
        <w:t>March</w:t>
      </w:r>
      <w:r w:rsidR="00ED7C41" w:rsidRPr="005D4DF8">
        <w:rPr>
          <w:szCs w:val="22"/>
        </w:rPr>
        <w:t xml:space="preserve"> </w:t>
      </w:r>
      <w:r w:rsidR="006C198E">
        <w:rPr>
          <w:szCs w:val="22"/>
        </w:rPr>
        <w:t>20</w:t>
      </w:r>
      <w:r w:rsidR="00131ACB" w:rsidRPr="005D4DF8">
        <w:rPr>
          <w:szCs w:val="22"/>
        </w:rPr>
        <w:t>, 201</w:t>
      </w:r>
      <w:r w:rsidR="006C198E">
        <w:rPr>
          <w:szCs w:val="22"/>
        </w:rPr>
        <w:t>9</w:t>
      </w:r>
    </w:p>
    <w:p w14:paraId="43C58BB9" w14:textId="2D1A0D39" w:rsidR="004C6C0F" w:rsidRPr="00131ACB" w:rsidRDefault="004C6C0F" w:rsidP="00131ACB"/>
    <w:sectPr w:rsidR="004C6C0F" w:rsidRPr="00131ACB" w:rsidSect="00F12BCD">
      <w:pgSz w:w="12240" w:h="15840"/>
      <w:pgMar w:top="1440" w:right="1350" w:bottom="72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312465" w14:textId="77777777" w:rsidR="0045411E" w:rsidRDefault="0045411E">
      <w:r>
        <w:separator/>
      </w:r>
    </w:p>
  </w:endnote>
  <w:endnote w:type="continuationSeparator" w:id="0">
    <w:p w14:paraId="216CE820" w14:textId="77777777" w:rsidR="0045411E" w:rsidRDefault="0045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422B38" w14:textId="77777777" w:rsidR="0045411E" w:rsidRDefault="0045411E">
      <w:r>
        <w:separator/>
      </w:r>
    </w:p>
  </w:footnote>
  <w:footnote w:type="continuationSeparator" w:id="0">
    <w:p w14:paraId="31105371" w14:textId="77777777" w:rsidR="0045411E" w:rsidRDefault="004541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263E"/>
    <w:multiLevelType w:val="hybridMultilevel"/>
    <w:tmpl w:val="A22607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BCB2795"/>
    <w:multiLevelType w:val="multilevel"/>
    <w:tmpl w:val="8D6CE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06F2A4D"/>
    <w:multiLevelType w:val="multilevel"/>
    <w:tmpl w:val="2128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19568A"/>
    <w:multiLevelType w:val="multilevel"/>
    <w:tmpl w:val="FDC40242"/>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4">
    <w:nsid w:val="188141C2"/>
    <w:multiLevelType w:val="hybridMultilevel"/>
    <w:tmpl w:val="E3A490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BEA1770"/>
    <w:multiLevelType w:val="hybridMultilevel"/>
    <w:tmpl w:val="96D88A56"/>
    <w:lvl w:ilvl="0" w:tplc="224292F0">
      <w:start w:val="1"/>
      <w:numFmt w:val="bullet"/>
      <w:lvlText w:val=""/>
      <w:lvlJc w:val="left"/>
      <w:pPr>
        <w:ind w:left="720" w:hanging="360"/>
      </w:pPr>
      <w:rPr>
        <w:rFonts w:ascii="Symbol" w:hAnsi="Symbol" w:hint="default"/>
      </w:rPr>
    </w:lvl>
    <w:lvl w:ilvl="1" w:tplc="A9FA533C" w:tentative="1">
      <w:start w:val="1"/>
      <w:numFmt w:val="bullet"/>
      <w:lvlText w:val="o"/>
      <w:lvlJc w:val="left"/>
      <w:pPr>
        <w:ind w:left="1440" w:hanging="360"/>
      </w:pPr>
      <w:rPr>
        <w:rFonts w:ascii="Courier New" w:hAnsi="Courier New" w:hint="default"/>
      </w:rPr>
    </w:lvl>
    <w:lvl w:ilvl="2" w:tplc="8D5224E2" w:tentative="1">
      <w:start w:val="1"/>
      <w:numFmt w:val="bullet"/>
      <w:lvlText w:val=""/>
      <w:lvlJc w:val="left"/>
      <w:pPr>
        <w:ind w:left="2160" w:hanging="360"/>
      </w:pPr>
      <w:rPr>
        <w:rFonts w:ascii="Wingdings" w:hAnsi="Wingdings" w:hint="default"/>
      </w:rPr>
    </w:lvl>
    <w:lvl w:ilvl="3" w:tplc="4D6445BE" w:tentative="1">
      <w:start w:val="1"/>
      <w:numFmt w:val="bullet"/>
      <w:lvlText w:val=""/>
      <w:lvlJc w:val="left"/>
      <w:pPr>
        <w:ind w:left="2880" w:hanging="360"/>
      </w:pPr>
      <w:rPr>
        <w:rFonts w:ascii="Symbol" w:hAnsi="Symbol" w:hint="default"/>
      </w:rPr>
    </w:lvl>
    <w:lvl w:ilvl="4" w:tplc="05CCCA8E" w:tentative="1">
      <w:start w:val="1"/>
      <w:numFmt w:val="bullet"/>
      <w:lvlText w:val="o"/>
      <w:lvlJc w:val="left"/>
      <w:pPr>
        <w:ind w:left="3600" w:hanging="360"/>
      </w:pPr>
      <w:rPr>
        <w:rFonts w:ascii="Courier New" w:hAnsi="Courier New" w:hint="default"/>
      </w:rPr>
    </w:lvl>
    <w:lvl w:ilvl="5" w:tplc="4F0AC670" w:tentative="1">
      <w:start w:val="1"/>
      <w:numFmt w:val="bullet"/>
      <w:lvlText w:val=""/>
      <w:lvlJc w:val="left"/>
      <w:pPr>
        <w:ind w:left="4320" w:hanging="360"/>
      </w:pPr>
      <w:rPr>
        <w:rFonts w:ascii="Wingdings" w:hAnsi="Wingdings" w:hint="default"/>
      </w:rPr>
    </w:lvl>
    <w:lvl w:ilvl="6" w:tplc="41D4E3D4" w:tentative="1">
      <w:start w:val="1"/>
      <w:numFmt w:val="bullet"/>
      <w:lvlText w:val=""/>
      <w:lvlJc w:val="left"/>
      <w:pPr>
        <w:ind w:left="5040" w:hanging="360"/>
      </w:pPr>
      <w:rPr>
        <w:rFonts w:ascii="Symbol" w:hAnsi="Symbol" w:hint="default"/>
      </w:rPr>
    </w:lvl>
    <w:lvl w:ilvl="7" w:tplc="E166919A" w:tentative="1">
      <w:start w:val="1"/>
      <w:numFmt w:val="bullet"/>
      <w:lvlText w:val="o"/>
      <w:lvlJc w:val="left"/>
      <w:pPr>
        <w:ind w:left="5760" w:hanging="360"/>
      </w:pPr>
      <w:rPr>
        <w:rFonts w:ascii="Courier New" w:hAnsi="Courier New" w:hint="default"/>
      </w:rPr>
    </w:lvl>
    <w:lvl w:ilvl="8" w:tplc="5FA849CA" w:tentative="1">
      <w:start w:val="1"/>
      <w:numFmt w:val="bullet"/>
      <w:lvlText w:val=""/>
      <w:lvlJc w:val="left"/>
      <w:pPr>
        <w:ind w:left="6480" w:hanging="360"/>
      </w:pPr>
      <w:rPr>
        <w:rFonts w:ascii="Wingdings" w:hAnsi="Wingdings" w:hint="default"/>
      </w:rPr>
    </w:lvl>
  </w:abstractNum>
  <w:abstractNum w:abstractNumId="6">
    <w:nsid w:val="240932E8"/>
    <w:multiLevelType w:val="multilevel"/>
    <w:tmpl w:val="EF2E7126"/>
    <w:lvl w:ilvl="0">
      <w:start w:val="4"/>
      <w:numFmt w:val="decimal"/>
      <w:pStyle w:val="Heading1"/>
      <w:lvlText w:val="%1.0"/>
      <w:lvlJc w:val="left"/>
      <w:pPr>
        <w:ind w:left="1152" w:hanging="432"/>
      </w:pPr>
      <w:rPr>
        <w:rFonts w:hint="default"/>
      </w:rPr>
    </w:lvl>
    <w:lvl w:ilvl="1">
      <w:start w:val="1"/>
      <w:numFmt w:val="decimal"/>
      <w:pStyle w:val="Heading2"/>
      <w:lvlText w:val="%1.%2"/>
      <w:lvlJc w:val="left"/>
      <w:pPr>
        <w:ind w:left="1296" w:hanging="576"/>
      </w:pPr>
      <w:rPr>
        <w:rFonts w:hint="default"/>
      </w:rPr>
    </w:lvl>
    <w:lvl w:ilvl="2">
      <w:start w:val="1"/>
      <w:numFmt w:val="decimal"/>
      <w:pStyle w:val="Heading3"/>
      <w:lvlText w:val="%1.%2.%3"/>
      <w:lvlJc w:val="left"/>
      <w:pPr>
        <w:ind w:left="1440" w:hanging="720"/>
      </w:pPr>
      <w:rPr>
        <w:rFonts w:hint="default"/>
      </w:rPr>
    </w:lvl>
    <w:lvl w:ilvl="3">
      <w:start w:val="1"/>
      <w:numFmt w:val="decimal"/>
      <w:pStyle w:val="Heading4"/>
      <w:lvlText w:val="%1.%2.%3.%4"/>
      <w:lvlJc w:val="left"/>
      <w:pPr>
        <w:ind w:left="1584" w:hanging="864"/>
      </w:pPr>
      <w:rPr>
        <w:rFonts w:hint="default"/>
      </w:rPr>
    </w:lvl>
    <w:lvl w:ilvl="4">
      <w:start w:val="1"/>
      <w:numFmt w:val="decimal"/>
      <w:pStyle w:val="Heading5"/>
      <w:lvlText w:val="%1.%2.%3.%4.%5"/>
      <w:lvlJc w:val="left"/>
      <w:pPr>
        <w:ind w:left="1728" w:hanging="1008"/>
      </w:pPr>
      <w:rPr>
        <w:rFonts w:hint="default"/>
      </w:rPr>
    </w:lvl>
    <w:lvl w:ilvl="5">
      <w:start w:val="1"/>
      <w:numFmt w:val="decimal"/>
      <w:pStyle w:val="Heading6"/>
      <w:lvlText w:val="%1.%2.%3.%4.%5.%6"/>
      <w:lvlJc w:val="left"/>
      <w:pPr>
        <w:ind w:left="1872" w:hanging="1152"/>
      </w:pPr>
      <w:rPr>
        <w:rFonts w:hint="default"/>
      </w:rPr>
    </w:lvl>
    <w:lvl w:ilvl="6">
      <w:start w:val="1"/>
      <w:numFmt w:val="decimal"/>
      <w:pStyle w:val="Heading7"/>
      <w:lvlText w:val="%1.%2.%3.%4.%5.%6.%7"/>
      <w:lvlJc w:val="left"/>
      <w:pPr>
        <w:ind w:left="2016" w:hanging="1296"/>
      </w:pPr>
      <w:rPr>
        <w:rFonts w:hint="default"/>
      </w:rPr>
    </w:lvl>
    <w:lvl w:ilvl="7">
      <w:start w:val="1"/>
      <w:numFmt w:val="decimal"/>
      <w:pStyle w:val="Heading8"/>
      <w:lvlText w:val="%1.%2.%3.%4.%5.%6.%7.%8"/>
      <w:lvlJc w:val="left"/>
      <w:pPr>
        <w:ind w:left="2160" w:hanging="1440"/>
      </w:pPr>
      <w:rPr>
        <w:rFonts w:hint="default"/>
      </w:rPr>
    </w:lvl>
    <w:lvl w:ilvl="8">
      <w:start w:val="1"/>
      <w:numFmt w:val="decimal"/>
      <w:pStyle w:val="Heading9"/>
      <w:lvlText w:val="%1.%2.%3.%4.%5.%6.%7.%8.%9"/>
      <w:lvlJc w:val="left"/>
      <w:pPr>
        <w:ind w:left="2304" w:hanging="1584"/>
      </w:pPr>
      <w:rPr>
        <w:rFonts w:hint="default"/>
      </w:rPr>
    </w:lvl>
  </w:abstractNum>
  <w:abstractNum w:abstractNumId="7">
    <w:nsid w:val="2A1805ED"/>
    <w:multiLevelType w:val="hybridMultilevel"/>
    <w:tmpl w:val="F0B02D7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13A4461"/>
    <w:multiLevelType w:val="multilevel"/>
    <w:tmpl w:val="E9B2FC52"/>
    <w:lvl w:ilvl="0">
      <w:start w:val="1"/>
      <w:numFmt w:val="decimal"/>
      <w:lvlText w:val="%1."/>
      <w:legacy w:legacy="1" w:legacySpace="0" w:legacyIndent="720"/>
      <w:lvlJc w:val="left"/>
      <w:pPr>
        <w:ind w:left="720" w:hanging="720"/>
      </w:pPr>
    </w:lvl>
    <w:lvl w:ilvl="1">
      <w:start w:val="1"/>
      <w:numFmt w:val="upperLetter"/>
      <w:lvlText w:val="Annex %2."/>
      <w:lvlJc w:val="left"/>
      <w:pPr>
        <w:tabs>
          <w:tab w:val="num" w:pos="1530"/>
        </w:tabs>
        <w:ind w:left="1530" w:hanging="360"/>
      </w:pPr>
      <w:rPr>
        <w:rFonts w:hint="default"/>
      </w:r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9">
    <w:nsid w:val="33CC4479"/>
    <w:multiLevelType w:val="hybridMultilevel"/>
    <w:tmpl w:val="28547B68"/>
    <w:lvl w:ilvl="0" w:tplc="1CB4AEC0">
      <w:start w:val="1"/>
      <w:numFmt w:val="upperLetter"/>
      <w:pStyle w:val="TOCAnnex"/>
      <w:lvlText w:val="Annex %1."/>
      <w:lvlJc w:val="left"/>
      <w:pPr>
        <w:tabs>
          <w:tab w:val="num" w:pos="1530"/>
        </w:tabs>
        <w:ind w:left="1530" w:hanging="360"/>
      </w:pPr>
      <w:rPr>
        <w:rFonts w:hint="default"/>
      </w:rPr>
    </w:lvl>
    <w:lvl w:ilvl="1" w:tplc="90963DF0" w:tentative="1">
      <w:start w:val="1"/>
      <w:numFmt w:val="lowerLetter"/>
      <w:lvlText w:val="%2."/>
      <w:lvlJc w:val="left"/>
      <w:pPr>
        <w:tabs>
          <w:tab w:val="num" w:pos="1440"/>
        </w:tabs>
        <w:ind w:left="1440" w:hanging="360"/>
      </w:pPr>
    </w:lvl>
    <w:lvl w:ilvl="2" w:tplc="8B1E79C0" w:tentative="1">
      <w:start w:val="1"/>
      <w:numFmt w:val="lowerRoman"/>
      <w:lvlText w:val="%3."/>
      <w:lvlJc w:val="right"/>
      <w:pPr>
        <w:tabs>
          <w:tab w:val="num" w:pos="2160"/>
        </w:tabs>
        <w:ind w:left="2160" w:hanging="180"/>
      </w:pPr>
    </w:lvl>
    <w:lvl w:ilvl="3" w:tplc="1652BDD8" w:tentative="1">
      <w:start w:val="1"/>
      <w:numFmt w:val="decimal"/>
      <w:lvlText w:val="%4."/>
      <w:lvlJc w:val="left"/>
      <w:pPr>
        <w:tabs>
          <w:tab w:val="num" w:pos="2880"/>
        </w:tabs>
        <w:ind w:left="2880" w:hanging="360"/>
      </w:pPr>
    </w:lvl>
    <w:lvl w:ilvl="4" w:tplc="BE1CCC24" w:tentative="1">
      <w:start w:val="1"/>
      <w:numFmt w:val="lowerLetter"/>
      <w:lvlText w:val="%5."/>
      <w:lvlJc w:val="left"/>
      <w:pPr>
        <w:tabs>
          <w:tab w:val="num" w:pos="3600"/>
        </w:tabs>
        <w:ind w:left="3600" w:hanging="360"/>
      </w:pPr>
    </w:lvl>
    <w:lvl w:ilvl="5" w:tplc="F67CA446" w:tentative="1">
      <w:start w:val="1"/>
      <w:numFmt w:val="lowerRoman"/>
      <w:lvlText w:val="%6."/>
      <w:lvlJc w:val="right"/>
      <w:pPr>
        <w:tabs>
          <w:tab w:val="num" w:pos="4320"/>
        </w:tabs>
        <w:ind w:left="4320" w:hanging="180"/>
      </w:pPr>
    </w:lvl>
    <w:lvl w:ilvl="6" w:tplc="928EE6C0" w:tentative="1">
      <w:start w:val="1"/>
      <w:numFmt w:val="decimal"/>
      <w:lvlText w:val="%7."/>
      <w:lvlJc w:val="left"/>
      <w:pPr>
        <w:tabs>
          <w:tab w:val="num" w:pos="5040"/>
        </w:tabs>
        <w:ind w:left="5040" w:hanging="360"/>
      </w:pPr>
    </w:lvl>
    <w:lvl w:ilvl="7" w:tplc="E9120EE4" w:tentative="1">
      <w:start w:val="1"/>
      <w:numFmt w:val="lowerLetter"/>
      <w:lvlText w:val="%8."/>
      <w:lvlJc w:val="left"/>
      <w:pPr>
        <w:tabs>
          <w:tab w:val="num" w:pos="5760"/>
        </w:tabs>
        <w:ind w:left="5760" w:hanging="360"/>
      </w:pPr>
    </w:lvl>
    <w:lvl w:ilvl="8" w:tplc="9F2C0B2A" w:tentative="1">
      <w:start w:val="1"/>
      <w:numFmt w:val="lowerRoman"/>
      <w:lvlText w:val="%9."/>
      <w:lvlJc w:val="right"/>
      <w:pPr>
        <w:tabs>
          <w:tab w:val="num" w:pos="6480"/>
        </w:tabs>
        <w:ind w:left="6480" w:hanging="180"/>
      </w:pPr>
    </w:lvl>
  </w:abstractNum>
  <w:abstractNum w:abstractNumId="10">
    <w:nsid w:val="415354B3"/>
    <w:multiLevelType w:val="singleLevel"/>
    <w:tmpl w:val="0409000F"/>
    <w:lvl w:ilvl="0">
      <w:start w:val="1"/>
      <w:numFmt w:val="decimal"/>
      <w:lvlText w:val="%1."/>
      <w:lvlJc w:val="left"/>
      <w:pPr>
        <w:tabs>
          <w:tab w:val="num" w:pos="360"/>
        </w:tabs>
        <w:ind w:left="360" w:hanging="360"/>
      </w:pPr>
    </w:lvl>
  </w:abstractNum>
  <w:abstractNum w:abstractNumId="11">
    <w:nsid w:val="493A7F47"/>
    <w:multiLevelType w:val="hybridMultilevel"/>
    <w:tmpl w:val="25FA4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9824EEB"/>
    <w:multiLevelType w:val="hybridMultilevel"/>
    <w:tmpl w:val="776870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77540D"/>
    <w:multiLevelType w:val="multilevel"/>
    <w:tmpl w:val="202EC8FA"/>
    <w:lvl w:ilvl="0">
      <w:start w:val="6"/>
      <w:numFmt w:val="decimal"/>
      <w:lvlText w:val="%1.0"/>
      <w:lvlJc w:val="left"/>
      <w:pPr>
        <w:tabs>
          <w:tab w:val="num" w:pos="720"/>
        </w:tabs>
        <w:ind w:left="720" w:hanging="720"/>
      </w:pPr>
      <w:rPr>
        <w:rFonts w:cs="Arial" w:hint="default"/>
        <w:b w:val="0"/>
        <w:i w:val="0"/>
        <w:sz w:val="24"/>
      </w:rPr>
    </w:lvl>
    <w:lvl w:ilvl="1">
      <w:start w:val="1"/>
      <w:numFmt w:val="decimal"/>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cs="Times New Roman" w:hint="default"/>
      </w:rPr>
    </w:lvl>
    <w:lvl w:ilvl="4">
      <w:start w:val="1"/>
      <w:numFmt w:val="decimal"/>
      <w:suff w:val="space"/>
      <w:lvlText w:val="%1.%2.%3.%4.%5"/>
      <w:lvlJc w:val="left"/>
      <w:pPr>
        <w:ind w:left="0" w:firstLine="0"/>
      </w:pPr>
      <w:rPr>
        <w:rFonts w:cs="Times New Roman" w:hint="default"/>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14">
    <w:nsid w:val="4CA81981"/>
    <w:multiLevelType w:val="multilevel"/>
    <w:tmpl w:val="C5FCDE4A"/>
    <w:lvl w:ilvl="0">
      <w:start w:val="1"/>
      <w:numFmt w:val="upperLetter"/>
      <w:pStyle w:val="Annex"/>
      <w:lvlText w:val="Annex %1"/>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0"/>
        </w:tabs>
        <w:ind w:left="1440" w:hanging="720"/>
      </w:pPr>
      <w:rPr>
        <w:rFonts w:cs="Times New Roman" w:hint="default"/>
        <w:b/>
        <w:i w:val="0"/>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15">
    <w:nsid w:val="4F7C079A"/>
    <w:multiLevelType w:val="hybridMultilevel"/>
    <w:tmpl w:val="A594A70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FF11BD4"/>
    <w:multiLevelType w:val="multilevel"/>
    <w:tmpl w:val="7056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E94AFA"/>
    <w:multiLevelType w:val="multilevel"/>
    <w:tmpl w:val="0409001F"/>
    <w:lvl w:ilvl="0">
      <w:start w:val="1"/>
      <w:numFmt w:val="decimal"/>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8">
    <w:nsid w:val="54185EB3"/>
    <w:multiLevelType w:val="multilevel"/>
    <w:tmpl w:val="0DB410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010FD0"/>
    <w:multiLevelType w:val="multilevel"/>
    <w:tmpl w:val="BC08F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0415EA9"/>
    <w:multiLevelType w:val="hybridMultilevel"/>
    <w:tmpl w:val="8A263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6052634"/>
    <w:multiLevelType w:val="hybridMultilevel"/>
    <w:tmpl w:val="FB3A8BEE"/>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7D06E6"/>
    <w:multiLevelType w:val="multilevel"/>
    <w:tmpl w:val="BB261E76"/>
    <w:lvl w:ilvl="0">
      <w:start w:val="1"/>
      <w:numFmt w:val="decimal"/>
      <w:pStyle w:val="TOC1"/>
      <w:lvlText w:val="%1.0"/>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1080"/>
        </w:tabs>
        <w:ind w:left="1080" w:hanging="360"/>
      </w:pPr>
      <w:rPr>
        <w:rFonts w:ascii="Times New Roman" w:hAnsi="Times New Roman" w:hint="default"/>
        <w:b/>
        <w:i w:val="0"/>
        <w:sz w:val="22"/>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23">
    <w:nsid w:val="6F57234E"/>
    <w:multiLevelType w:val="hybridMultilevel"/>
    <w:tmpl w:val="4B3E1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4C6B57"/>
    <w:multiLevelType w:val="hybridMultilevel"/>
    <w:tmpl w:val="0C743F82"/>
    <w:lvl w:ilvl="0" w:tplc="D520D8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297D17"/>
    <w:multiLevelType w:val="multilevel"/>
    <w:tmpl w:val="56E0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0909A0"/>
    <w:multiLevelType w:val="hybridMultilevel"/>
    <w:tmpl w:val="766A4B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nsid w:val="7D7424A4"/>
    <w:multiLevelType w:val="hybridMultilevel"/>
    <w:tmpl w:val="5B10E5F6"/>
    <w:lvl w:ilvl="0" w:tplc="AAC25676">
      <w:start w:val="1"/>
      <w:numFmt w:val="decimal"/>
      <w:pStyle w:val="NumberedLis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3"/>
  </w:num>
  <w:num w:numId="3">
    <w:abstractNumId w:val="13"/>
  </w:num>
  <w:num w:numId="4">
    <w:abstractNumId w:val="22"/>
  </w:num>
  <w:num w:numId="5">
    <w:abstractNumId w:val="9"/>
  </w:num>
  <w:num w:numId="6">
    <w:abstractNumId w:val="14"/>
  </w:num>
  <w:num w:numId="7">
    <w:abstractNumId w:val="21"/>
  </w:num>
  <w:num w:numId="8">
    <w:abstractNumId w:val="5"/>
  </w:num>
  <w:num w:numId="9">
    <w:abstractNumId w:val="10"/>
  </w:num>
  <w:num w:numId="10">
    <w:abstractNumId w:val="23"/>
  </w:num>
  <w:num w:numId="11">
    <w:abstractNumId w:val="17"/>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9"/>
  </w:num>
  <w:num w:numId="15">
    <w:abstractNumId w:val="2"/>
  </w:num>
  <w:num w:numId="16">
    <w:abstractNumId w:val="16"/>
  </w:num>
  <w:num w:numId="17">
    <w:abstractNumId w:val="25"/>
  </w:num>
  <w:num w:numId="18">
    <w:abstractNumId w:val="15"/>
  </w:num>
  <w:num w:numId="1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
  </w:num>
  <w:num w:numId="22">
    <w:abstractNumId w:val="13"/>
  </w:num>
  <w:num w:numId="23">
    <w:abstractNumId w:val="13"/>
  </w:num>
  <w:num w:numId="24">
    <w:abstractNumId w:val="7"/>
  </w:num>
  <w:num w:numId="25">
    <w:abstractNumId w:val="12"/>
  </w:num>
  <w:num w:numId="26">
    <w:abstractNumId w:val="13"/>
  </w:num>
  <w:num w:numId="27">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6"/>
  </w:num>
  <w:num w:numId="30">
    <w:abstractNumId w:val="11"/>
  </w:num>
  <w:num w:numId="31">
    <w:abstractNumId w:val="18"/>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770"/>
    <w:rsid w:val="0001136C"/>
    <w:rsid w:val="000138A1"/>
    <w:rsid w:val="000238C2"/>
    <w:rsid w:val="00030B7D"/>
    <w:rsid w:val="000352BE"/>
    <w:rsid w:val="000436D1"/>
    <w:rsid w:val="00045EDF"/>
    <w:rsid w:val="00050344"/>
    <w:rsid w:val="00050D5E"/>
    <w:rsid w:val="000532A5"/>
    <w:rsid w:val="00057234"/>
    <w:rsid w:val="00062923"/>
    <w:rsid w:val="0006403E"/>
    <w:rsid w:val="000704F4"/>
    <w:rsid w:val="00071209"/>
    <w:rsid w:val="00071C8E"/>
    <w:rsid w:val="00080D47"/>
    <w:rsid w:val="00082BB0"/>
    <w:rsid w:val="0008475A"/>
    <w:rsid w:val="000865F0"/>
    <w:rsid w:val="000902B0"/>
    <w:rsid w:val="00093078"/>
    <w:rsid w:val="00093CF2"/>
    <w:rsid w:val="00096BA9"/>
    <w:rsid w:val="000A49CE"/>
    <w:rsid w:val="000B35F0"/>
    <w:rsid w:val="000B4B9B"/>
    <w:rsid w:val="000B7450"/>
    <w:rsid w:val="000C0751"/>
    <w:rsid w:val="000C2174"/>
    <w:rsid w:val="000C22C0"/>
    <w:rsid w:val="000C4113"/>
    <w:rsid w:val="000D0C50"/>
    <w:rsid w:val="000D7CB8"/>
    <w:rsid w:val="000E0EAD"/>
    <w:rsid w:val="000E2277"/>
    <w:rsid w:val="000E37BE"/>
    <w:rsid w:val="000E465F"/>
    <w:rsid w:val="000E4973"/>
    <w:rsid w:val="00114A76"/>
    <w:rsid w:val="0012339B"/>
    <w:rsid w:val="0012378E"/>
    <w:rsid w:val="00124312"/>
    <w:rsid w:val="00125596"/>
    <w:rsid w:val="00131ACB"/>
    <w:rsid w:val="00133371"/>
    <w:rsid w:val="00137876"/>
    <w:rsid w:val="00137D6C"/>
    <w:rsid w:val="0014267B"/>
    <w:rsid w:val="001430BC"/>
    <w:rsid w:val="0014476D"/>
    <w:rsid w:val="00144CA6"/>
    <w:rsid w:val="00163930"/>
    <w:rsid w:val="00165811"/>
    <w:rsid w:val="00167407"/>
    <w:rsid w:val="001677C7"/>
    <w:rsid w:val="00167FF0"/>
    <w:rsid w:val="00170D66"/>
    <w:rsid w:val="00171C98"/>
    <w:rsid w:val="00173A40"/>
    <w:rsid w:val="00175065"/>
    <w:rsid w:val="00180D38"/>
    <w:rsid w:val="0018744B"/>
    <w:rsid w:val="001942AB"/>
    <w:rsid w:val="001A0738"/>
    <w:rsid w:val="001A30A6"/>
    <w:rsid w:val="001A6262"/>
    <w:rsid w:val="001A6B70"/>
    <w:rsid w:val="001B00F9"/>
    <w:rsid w:val="001B2004"/>
    <w:rsid w:val="001B71FA"/>
    <w:rsid w:val="001C01D1"/>
    <w:rsid w:val="001C0C1A"/>
    <w:rsid w:val="001C76CC"/>
    <w:rsid w:val="001D6C01"/>
    <w:rsid w:val="001E21CE"/>
    <w:rsid w:val="00200BF9"/>
    <w:rsid w:val="00202D8D"/>
    <w:rsid w:val="00215EA7"/>
    <w:rsid w:val="00224CB4"/>
    <w:rsid w:val="00226A72"/>
    <w:rsid w:val="002278D0"/>
    <w:rsid w:val="00231B50"/>
    <w:rsid w:val="00234A76"/>
    <w:rsid w:val="00234A77"/>
    <w:rsid w:val="00240DC0"/>
    <w:rsid w:val="00243591"/>
    <w:rsid w:val="00256ED9"/>
    <w:rsid w:val="002608C5"/>
    <w:rsid w:val="00262F29"/>
    <w:rsid w:val="00263DC2"/>
    <w:rsid w:val="00277ABE"/>
    <w:rsid w:val="002808E7"/>
    <w:rsid w:val="002826E8"/>
    <w:rsid w:val="00283452"/>
    <w:rsid w:val="00283EA8"/>
    <w:rsid w:val="0028719A"/>
    <w:rsid w:val="00291E65"/>
    <w:rsid w:val="00297CE2"/>
    <w:rsid w:val="002A1F35"/>
    <w:rsid w:val="002B0F67"/>
    <w:rsid w:val="002B1EC8"/>
    <w:rsid w:val="002B2EC6"/>
    <w:rsid w:val="002C045D"/>
    <w:rsid w:val="002C0F35"/>
    <w:rsid w:val="002C26A6"/>
    <w:rsid w:val="002C47A6"/>
    <w:rsid w:val="002C63BF"/>
    <w:rsid w:val="002C6467"/>
    <w:rsid w:val="002D098B"/>
    <w:rsid w:val="002D22B3"/>
    <w:rsid w:val="002D2748"/>
    <w:rsid w:val="002E5A87"/>
    <w:rsid w:val="002F2E33"/>
    <w:rsid w:val="002F45FF"/>
    <w:rsid w:val="002F6F2B"/>
    <w:rsid w:val="00304BE7"/>
    <w:rsid w:val="00305B62"/>
    <w:rsid w:val="003062CF"/>
    <w:rsid w:val="003125BF"/>
    <w:rsid w:val="0031537E"/>
    <w:rsid w:val="0032166B"/>
    <w:rsid w:val="00324140"/>
    <w:rsid w:val="0032533D"/>
    <w:rsid w:val="00327EBB"/>
    <w:rsid w:val="00330B5A"/>
    <w:rsid w:val="00331F10"/>
    <w:rsid w:val="003343DD"/>
    <w:rsid w:val="00337344"/>
    <w:rsid w:val="00341BA2"/>
    <w:rsid w:val="00341C59"/>
    <w:rsid w:val="00346F8A"/>
    <w:rsid w:val="003515B8"/>
    <w:rsid w:val="00352B7A"/>
    <w:rsid w:val="00360013"/>
    <w:rsid w:val="00376FFC"/>
    <w:rsid w:val="00381AAD"/>
    <w:rsid w:val="0039383B"/>
    <w:rsid w:val="00393A82"/>
    <w:rsid w:val="00393AEF"/>
    <w:rsid w:val="00394570"/>
    <w:rsid w:val="00396E83"/>
    <w:rsid w:val="003976A3"/>
    <w:rsid w:val="003A0550"/>
    <w:rsid w:val="003A2FB0"/>
    <w:rsid w:val="003A395D"/>
    <w:rsid w:val="003A50B1"/>
    <w:rsid w:val="003A7C88"/>
    <w:rsid w:val="003B0D64"/>
    <w:rsid w:val="003D0878"/>
    <w:rsid w:val="003D14E5"/>
    <w:rsid w:val="003D2ADF"/>
    <w:rsid w:val="003D6F27"/>
    <w:rsid w:val="003E0EB5"/>
    <w:rsid w:val="003E7EF3"/>
    <w:rsid w:val="003F0974"/>
    <w:rsid w:val="003F72D9"/>
    <w:rsid w:val="004001A5"/>
    <w:rsid w:val="00401398"/>
    <w:rsid w:val="00410634"/>
    <w:rsid w:val="004109AB"/>
    <w:rsid w:val="00410B08"/>
    <w:rsid w:val="00412369"/>
    <w:rsid w:val="004138EB"/>
    <w:rsid w:val="00415741"/>
    <w:rsid w:val="00417C8F"/>
    <w:rsid w:val="00422E6E"/>
    <w:rsid w:val="004243AA"/>
    <w:rsid w:val="0042469D"/>
    <w:rsid w:val="0043017F"/>
    <w:rsid w:val="004341AA"/>
    <w:rsid w:val="00437D80"/>
    <w:rsid w:val="00441DB2"/>
    <w:rsid w:val="0044528A"/>
    <w:rsid w:val="0044595B"/>
    <w:rsid w:val="004472A0"/>
    <w:rsid w:val="0045229A"/>
    <w:rsid w:val="004538D4"/>
    <w:rsid w:val="0045411E"/>
    <w:rsid w:val="004549F7"/>
    <w:rsid w:val="0045792A"/>
    <w:rsid w:val="004605AF"/>
    <w:rsid w:val="00463F32"/>
    <w:rsid w:val="00464C63"/>
    <w:rsid w:val="00465358"/>
    <w:rsid w:val="004669E5"/>
    <w:rsid w:val="004749CA"/>
    <w:rsid w:val="00477B7D"/>
    <w:rsid w:val="004825FF"/>
    <w:rsid w:val="00486A22"/>
    <w:rsid w:val="00487346"/>
    <w:rsid w:val="00490749"/>
    <w:rsid w:val="00492D7A"/>
    <w:rsid w:val="00495FFD"/>
    <w:rsid w:val="004A026D"/>
    <w:rsid w:val="004A290A"/>
    <w:rsid w:val="004B702D"/>
    <w:rsid w:val="004C4725"/>
    <w:rsid w:val="004C4F5A"/>
    <w:rsid w:val="004C6C0F"/>
    <w:rsid w:val="004D0A3D"/>
    <w:rsid w:val="004E21EF"/>
    <w:rsid w:val="004E3EDF"/>
    <w:rsid w:val="004F1ECD"/>
    <w:rsid w:val="004F315D"/>
    <w:rsid w:val="004F4DD5"/>
    <w:rsid w:val="004F755D"/>
    <w:rsid w:val="00501F79"/>
    <w:rsid w:val="00505540"/>
    <w:rsid w:val="0051277B"/>
    <w:rsid w:val="00517D1F"/>
    <w:rsid w:val="00520192"/>
    <w:rsid w:val="00522537"/>
    <w:rsid w:val="005308C3"/>
    <w:rsid w:val="00530913"/>
    <w:rsid w:val="00544C1F"/>
    <w:rsid w:val="00552EF2"/>
    <w:rsid w:val="00555956"/>
    <w:rsid w:val="00561F26"/>
    <w:rsid w:val="00564284"/>
    <w:rsid w:val="005664B6"/>
    <w:rsid w:val="0057081F"/>
    <w:rsid w:val="00572C83"/>
    <w:rsid w:val="00584F02"/>
    <w:rsid w:val="00596702"/>
    <w:rsid w:val="005A70FD"/>
    <w:rsid w:val="005A7AFD"/>
    <w:rsid w:val="005B61DC"/>
    <w:rsid w:val="005D4DF8"/>
    <w:rsid w:val="005D76B6"/>
    <w:rsid w:val="005E15C2"/>
    <w:rsid w:val="005E78C2"/>
    <w:rsid w:val="005F0C9F"/>
    <w:rsid w:val="005F5F97"/>
    <w:rsid w:val="005F733C"/>
    <w:rsid w:val="006005DC"/>
    <w:rsid w:val="00604DE9"/>
    <w:rsid w:val="00605AF4"/>
    <w:rsid w:val="00606219"/>
    <w:rsid w:val="0060673A"/>
    <w:rsid w:val="0061073E"/>
    <w:rsid w:val="00610999"/>
    <w:rsid w:val="00613841"/>
    <w:rsid w:val="00615395"/>
    <w:rsid w:val="00616F54"/>
    <w:rsid w:val="006212B5"/>
    <w:rsid w:val="00623287"/>
    <w:rsid w:val="00625632"/>
    <w:rsid w:val="00630622"/>
    <w:rsid w:val="006404DD"/>
    <w:rsid w:val="00642871"/>
    <w:rsid w:val="00643EFB"/>
    <w:rsid w:val="006441BF"/>
    <w:rsid w:val="00655B0C"/>
    <w:rsid w:val="00667281"/>
    <w:rsid w:val="00670D59"/>
    <w:rsid w:val="0067685E"/>
    <w:rsid w:val="00682AFD"/>
    <w:rsid w:val="00685253"/>
    <w:rsid w:val="00691FDF"/>
    <w:rsid w:val="006A5227"/>
    <w:rsid w:val="006A7401"/>
    <w:rsid w:val="006B42E2"/>
    <w:rsid w:val="006C02A8"/>
    <w:rsid w:val="006C1497"/>
    <w:rsid w:val="006C198E"/>
    <w:rsid w:val="006C2DC2"/>
    <w:rsid w:val="006C39A5"/>
    <w:rsid w:val="006E06E9"/>
    <w:rsid w:val="006E231F"/>
    <w:rsid w:val="006F15B5"/>
    <w:rsid w:val="006F3BAB"/>
    <w:rsid w:val="006F4AA9"/>
    <w:rsid w:val="006F58E1"/>
    <w:rsid w:val="006F798D"/>
    <w:rsid w:val="007025A7"/>
    <w:rsid w:val="00703959"/>
    <w:rsid w:val="0070569A"/>
    <w:rsid w:val="00705E07"/>
    <w:rsid w:val="00706F50"/>
    <w:rsid w:val="007155C6"/>
    <w:rsid w:val="007203E0"/>
    <w:rsid w:val="00731C09"/>
    <w:rsid w:val="007348D2"/>
    <w:rsid w:val="00737321"/>
    <w:rsid w:val="007400A5"/>
    <w:rsid w:val="00741166"/>
    <w:rsid w:val="007424F3"/>
    <w:rsid w:val="00743FE5"/>
    <w:rsid w:val="007511F2"/>
    <w:rsid w:val="00751424"/>
    <w:rsid w:val="00754066"/>
    <w:rsid w:val="00754D1B"/>
    <w:rsid w:val="007554E7"/>
    <w:rsid w:val="00756AEB"/>
    <w:rsid w:val="00756FAB"/>
    <w:rsid w:val="00757B09"/>
    <w:rsid w:val="00760704"/>
    <w:rsid w:val="00764B2C"/>
    <w:rsid w:val="0076611A"/>
    <w:rsid w:val="007677BA"/>
    <w:rsid w:val="00767B17"/>
    <w:rsid w:val="00770D29"/>
    <w:rsid w:val="00775724"/>
    <w:rsid w:val="00776A7D"/>
    <w:rsid w:val="00780BD7"/>
    <w:rsid w:val="00781533"/>
    <w:rsid w:val="0079186D"/>
    <w:rsid w:val="00795CE5"/>
    <w:rsid w:val="007A4B57"/>
    <w:rsid w:val="007A5AE9"/>
    <w:rsid w:val="007B314A"/>
    <w:rsid w:val="007B3550"/>
    <w:rsid w:val="007C0F5F"/>
    <w:rsid w:val="007C1A54"/>
    <w:rsid w:val="007C2233"/>
    <w:rsid w:val="007C4AD8"/>
    <w:rsid w:val="007C7D01"/>
    <w:rsid w:val="007D46E1"/>
    <w:rsid w:val="007D54DF"/>
    <w:rsid w:val="007D7AF7"/>
    <w:rsid w:val="007F4A5F"/>
    <w:rsid w:val="007F4B81"/>
    <w:rsid w:val="007F6F6B"/>
    <w:rsid w:val="008013BA"/>
    <w:rsid w:val="008058EE"/>
    <w:rsid w:val="00813D0A"/>
    <w:rsid w:val="008256B9"/>
    <w:rsid w:val="0083453F"/>
    <w:rsid w:val="00840D77"/>
    <w:rsid w:val="00841859"/>
    <w:rsid w:val="00841870"/>
    <w:rsid w:val="00853291"/>
    <w:rsid w:val="008636C0"/>
    <w:rsid w:val="0086438A"/>
    <w:rsid w:val="008646BD"/>
    <w:rsid w:val="0087004B"/>
    <w:rsid w:val="008717FF"/>
    <w:rsid w:val="00872C54"/>
    <w:rsid w:val="00875F5A"/>
    <w:rsid w:val="008806BB"/>
    <w:rsid w:val="008842BD"/>
    <w:rsid w:val="00890BD1"/>
    <w:rsid w:val="008A08A1"/>
    <w:rsid w:val="008A0D1A"/>
    <w:rsid w:val="008A25B2"/>
    <w:rsid w:val="008A3BDA"/>
    <w:rsid w:val="008A45B6"/>
    <w:rsid w:val="008A530F"/>
    <w:rsid w:val="008A70CB"/>
    <w:rsid w:val="008B0C8C"/>
    <w:rsid w:val="008B435B"/>
    <w:rsid w:val="008B5DB5"/>
    <w:rsid w:val="008B7525"/>
    <w:rsid w:val="008C347A"/>
    <w:rsid w:val="008D682E"/>
    <w:rsid w:val="008D6F99"/>
    <w:rsid w:val="008D7B93"/>
    <w:rsid w:val="008E0336"/>
    <w:rsid w:val="008E2A6D"/>
    <w:rsid w:val="008E3DE8"/>
    <w:rsid w:val="008E79EC"/>
    <w:rsid w:val="008F73E0"/>
    <w:rsid w:val="009001A5"/>
    <w:rsid w:val="0090047E"/>
    <w:rsid w:val="00903067"/>
    <w:rsid w:val="00911E4A"/>
    <w:rsid w:val="00915FE5"/>
    <w:rsid w:val="009169F4"/>
    <w:rsid w:val="00916CBF"/>
    <w:rsid w:val="009229FF"/>
    <w:rsid w:val="00922B38"/>
    <w:rsid w:val="00926F79"/>
    <w:rsid w:val="00930253"/>
    <w:rsid w:val="009363E5"/>
    <w:rsid w:val="009437A7"/>
    <w:rsid w:val="00960621"/>
    <w:rsid w:val="00961749"/>
    <w:rsid w:val="00961DB2"/>
    <w:rsid w:val="009665A0"/>
    <w:rsid w:val="00967E5B"/>
    <w:rsid w:val="009837C5"/>
    <w:rsid w:val="00987EF1"/>
    <w:rsid w:val="00990770"/>
    <w:rsid w:val="00993161"/>
    <w:rsid w:val="009939B8"/>
    <w:rsid w:val="00993A76"/>
    <w:rsid w:val="009A11D2"/>
    <w:rsid w:val="009A3D35"/>
    <w:rsid w:val="009A7402"/>
    <w:rsid w:val="009B442E"/>
    <w:rsid w:val="009B5C2E"/>
    <w:rsid w:val="009C0186"/>
    <w:rsid w:val="009C1FD8"/>
    <w:rsid w:val="009C5207"/>
    <w:rsid w:val="009D072B"/>
    <w:rsid w:val="009E688D"/>
    <w:rsid w:val="00A00FFF"/>
    <w:rsid w:val="00A04721"/>
    <w:rsid w:val="00A058FF"/>
    <w:rsid w:val="00A0715A"/>
    <w:rsid w:val="00A1537D"/>
    <w:rsid w:val="00A20DA9"/>
    <w:rsid w:val="00A24BB5"/>
    <w:rsid w:val="00A33112"/>
    <w:rsid w:val="00A55856"/>
    <w:rsid w:val="00A579FC"/>
    <w:rsid w:val="00A610C0"/>
    <w:rsid w:val="00A6148B"/>
    <w:rsid w:val="00A813AD"/>
    <w:rsid w:val="00A85EC5"/>
    <w:rsid w:val="00A878F1"/>
    <w:rsid w:val="00A9323A"/>
    <w:rsid w:val="00AA0DD3"/>
    <w:rsid w:val="00AA38EC"/>
    <w:rsid w:val="00AA6B53"/>
    <w:rsid w:val="00AB5D17"/>
    <w:rsid w:val="00AC4427"/>
    <w:rsid w:val="00AC4902"/>
    <w:rsid w:val="00AD4E63"/>
    <w:rsid w:val="00AD7EFF"/>
    <w:rsid w:val="00AE0192"/>
    <w:rsid w:val="00AE1A88"/>
    <w:rsid w:val="00AE35C5"/>
    <w:rsid w:val="00AE4687"/>
    <w:rsid w:val="00AE6E84"/>
    <w:rsid w:val="00AF0B1E"/>
    <w:rsid w:val="00AF0DF7"/>
    <w:rsid w:val="00AF4E88"/>
    <w:rsid w:val="00B01A1D"/>
    <w:rsid w:val="00B074F5"/>
    <w:rsid w:val="00B16F8F"/>
    <w:rsid w:val="00B20898"/>
    <w:rsid w:val="00B33D93"/>
    <w:rsid w:val="00B33DD0"/>
    <w:rsid w:val="00B344A7"/>
    <w:rsid w:val="00B43C7A"/>
    <w:rsid w:val="00B4465B"/>
    <w:rsid w:val="00B5257C"/>
    <w:rsid w:val="00B540F3"/>
    <w:rsid w:val="00B60C58"/>
    <w:rsid w:val="00B678E2"/>
    <w:rsid w:val="00B67B37"/>
    <w:rsid w:val="00B67E5A"/>
    <w:rsid w:val="00B7315B"/>
    <w:rsid w:val="00B81903"/>
    <w:rsid w:val="00B81BD0"/>
    <w:rsid w:val="00B95833"/>
    <w:rsid w:val="00BA2F1B"/>
    <w:rsid w:val="00BA77DC"/>
    <w:rsid w:val="00BB360E"/>
    <w:rsid w:val="00BB474F"/>
    <w:rsid w:val="00BB6DAC"/>
    <w:rsid w:val="00BC352E"/>
    <w:rsid w:val="00BC489D"/>
    <w:rsid w:val="00BC67D9"/>
    <w:rsid w:val="00BD160A"/>
    <w:rsid w:val="00BD198F"/>
    <w:rsid w:val="00BD1FDC"/>
    <w:rsid w:val="00BE2388"/>
    <w:rsid w:val="00BE2823"/>
    <w:rsid w:val="00BF0F3B"/>
    <w:rsid w:val="00BF2584"/>
    <w:rsid w:val="00BF481F"/>
    <w:rsid w:val="00C05881"/>
    <w:rsid w:val="00C07D9A"/>
    <w:rsid w:val="00C11001"/>
    <w:rsid w:val="00C110E2"/>
    <w:rsid w:val="00C27F80"/>
    <w:rsid w:val="00C33708"/>
    <w:rsid w:val="00C479A3"/>
    <w:rsid w:val="00C63382"/>
    <w:rsid w:val="00C63E20"/>
    <w:rsid w:val="00C63F18"/>
    <w:rsid w:val="00C64F9B"/>
    <w:rsid w:val="00C66E12"/>
    <w:rsid w:val="00C718E8"/>
    <w:rsid w:val="00C72450"/>
    <w:rsid w:val="00C74485"/>
    <w:rsid w:val="00C803DB"/>
    <w:rsid w:val="00C80AC6"/>
    <w:rsid w:val="00C8626E"/>
    <w:rsid w:val="00C87DBB"/>
    <w:rsid w:val="00C902DB"/>
    <w:rsid w:val="00CA5CC3"/>
    <w:rsid w:val="00CB0283"/>
    <w:rsid w:val="00CC0A41"/>
    <w:rsid w:val="00CC2686"/>
    <w:rsid w:val="00CD0C9D"/>
    <w:rsid w:val="00CD492D"/>
    <w:rsid w:val="00CD4F74"/>
    <w:rsid w:val="00CE4564"/>
    <w:rsid w:val="00CE4A40"/>
    <w:rsid w:val="00CF34B3"/>
    <w:rsid w:val="00CF673F"/>
    <w:rsid w:val="00D01921"/>
    <w:rsid w:val="00D02702"/>
    <w:rsid w:val="00D05AC8"/>
    <w:rsid w:val="00D06C2A"/>
    <w:rsid w:val="00D23222"/>
    <w:rsid w:val="00D2482E"/>
    <w:rsid w:val="00D25394"/>
    <w:rsid w:val="00D27AFC"/>
    <w:rsid w:val="00D27BE4"/>
    <w:rsid w:val="00D32BB2"/>
    <w:rsid w:val="00D3778E"/>
    <w:rsid w:val="00D44067"/>
    <w:rsid w:val="00D448FC"/>
    <w:rsid w:val="00D51965"/>
    <w:rsid w:val="00D535A5"/>
    <w:rsid w:val="00D62606"/>
    <w:rsid w:val="00D6437A"/>
    <w:rsid w:val="00D645A5"/>
    <w:rsid w:val="00D64938"/>
    <w:rsid w:val="00D65BB0"/>
    <w:rsid w:val="00D72DB9"/>
    <w:rsid w:val="00D81FA0"/>
    <w:rsid w:val="00D8454C"/>
    <w:rsid w:val="00D8516B"/>
    <w:rsid w:val="00D869CD"/>
    <w:rsid w:val="00D9451D"/>
    <w:rsid w:val="00D966DC"/>
    <w:rsid w:val="00DA2472"/>
    <w:rsid w:val="00DB0C81"/>
    <w:rsid w:val="00DB230C"/>
    <w:rsid w:val="00DB4A6D"/>
    <w:rsid w:val="00DB4F00"/>
    <w:rsid w:val="00DD1EB5"/>
    <w:rsid w:val="00DD4CF3"/>
    <w:rsid w:val="00DE1E41"/>
    <w:rsid w:val="00DE58F2"/>
    <w:rsid w:val="00DF71A9"/>
    <w:rsid w:val="00E110AE"/>
    <w:rsid w:val="00E13F9C"/>
    <w:rsid w:val="00E2113B"/>
    <w:rsid w:val="00E2680F"/>
    <w:rsid w:val="00E26921"/>
    <w:rsid w:val="00E27C3C"/>
    <w:rsid w:val="00E27EEB"/>
    <w:rsid w:val="00E30BB5"/>
    <w:rsid w:val="00E31648"/>
    <w:rsid w:val="00E32540"/>
    <w:rsid w:val="00E401FC"/>
    <w:rsid w:val="00E54D68"/>
    <w:rsid w:val="00E6050D"/>
    <w:rsid w:val="00E610CB"/>
    <w:rsid w:val="00E61D18"/>
    <w:rsid w:val="00E61E4F"/>
    <w:rsid w:val="00E727EF"/>
    <w:rsid w:val="00E7684A"/>
    <w:rsid w:val="00E77F41"/>
    <w:rsid w:val="00E87B3F"/>
    <w:rsid w:val="00E87F6E"/>
    <w:rsid w:val="00E94592"/>
    <w:rsid w:val="00E95A52"/>
    <w:rsid w:val="00EA008A"/>
    <w:rsid w:val="00EA0973"/>
    <w:rsid w:val="00EA3081"/>
    <w:rsid w:val="00EB2DA8"/>
    <w:rsid w:val="00EB33AB"/>
    <w:rsid w:val="00EB6ABE"/>
    <w:rsid w:val="00EB724E"/>
    <w:rsid w:val="00EB7494"/>
    <w:rsid w:val="00EC41EF"/>
    <w:rsid w:val="00ED3F1F"/>
    <w:rsid w:val="00ED7C41"/>
    <w:rsid w:val="00EE4B0A"/>
    <w:rsid w:val="00EE6575"/>
    <w:rsid w:val="00EE7233"/>
    <w:rsid w:val="00EE7C8C"/>
    <w:rsid w:val="00EF50F9"/>
    <w:rsid w:val="00F0201B"/>
    <w:rsid w:val="00F0276D"/>
    <w:rsid w:val="00F04A9B"/>
    <w:rsid w:val="00F069C7"/>
    <w:rsid w:val="00F12BCD"/>
    <w:rsid w:val="00F1498C"/>
    <w:rsid w:val="00F14DE4"/>
    <w:rsid w:val="00F21798"/>
    <w:rsid w:val="00F21B41"/>
    <w:rsid w:val="00F21E91"/>
    <w:rsid w:val="00F23052"/>
    <w:rsid w:val="00F25D72"/>
    <w:rsid w:val="00F27D93"/>
    <w:rsid w:val="00F43513"/>
    <w:rsid w:val="00F4651F"/>
    <w:rsid w:val="00F46F6E"/>
    <w:rsid w:val="00F51037"/>
    <w:rsid w:val="00F52E25"/>
    <w:rsid w:val="00F53AF5"/>
    <w:rsid w:val="00F53FAB"/>
    <w:rsid w:val="00F542D9"/>
    <w:rsid w:val="00F71721"/>
    <w:rsid w:val="00F723F8"/>
    <w:rsid w:val="00F8440C"/>
    <w:rsid w:val="00F86BEE"/>
    <w:rsid w:val="00F90200"/>
    <w:rsid w:val="00FA0EE8"/>
    <w:rsid w:val="00FA7642"/>
    <w:rsid w:val="00FB5D35"/>
    <w:rsid w:val="00FC51A1"/>
    <w:rsid w:val="00FC73F1"/>
    <w:rsid w:val="00FD7ECA"/>
    <w:rsid w:val="00FE0ED8"/>
    <w:rsid w:val="00FE10C4"/>
    <w:rsid w:val="00FF4E4C"/>
    <w:rsid w:val="00FF5AF4"/>
    <w:rsid w:val="00FF5EA0"/>
    <w:rsid w:val="00FF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B12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DBB"/>
    <w:pPr>
      <w:spacing w:before="180"/>
    </w:pPr>
    <w:rPr>
      <w:sz w:val="22"/>
    </w:rPr>
  </w:style>
  <w:style w:type="paragraph" w:styleId="Heading1">
    <w:name w:val="heading 1"/>
    <w:basedOn w:val="ListParagraph"/>
    <w:next w:val="Normal"/>
    <w:qFormat/>
    <w:rsid w:val="00B5257C"/>
    <w:pPr>
      <w:keepNext/>
      <w:numPr>
        <w:numId w:val="29"/>
      </w:numPr>
      <w:spacing w:before="240" w:after="0" w:line="240" w:lineRule="auto"/>
      <w:outlineLvl w:val="0"/>
    </w:pPr>
    <w:rPr>
      <w:rFonts w:ascii="Arial Black" w:hAnsi="Arial Black"/>
      <w:b/>
      <w:smallCaps/>
      <w:kern w:val="32"/>
      <w:sz w:val="24"/>
      <w:szCs w:val="24"/>
    </w:rPr>
  </w:style>
  <w:style w:type="paragraph" w:styleId="Heading2">
    <w:name w:val="heading 2"/>
    <w:basedOn w:val="ListParagraph"/>
    <w:next w:val="Normal"/>
    <w:qFormat/>
    <w:rsid w:val="00B5257C"/>
    <w:pPr>
      <w:keepNext/>
      <w:numPr>
        <w:ilvl w:val="1"/>
        <w:numId w:val="29"/>
      </w:numPr>
      <w:tabs>
        <w:tab w:val="left" w:pos="900"/>
      </w:tabs>
      <w:spacing w:before="240" w:after="0" w:line="240" w:lineRule="auto"/>
      <w:outlineLvl w:val="1"/>
    </w:pPr>
    <w:rPr>
      <w:rFonts w:ascii="Arial" w:hAnsi="Arial"/>
      <w:b/>
      <w:smallCaps/>
    </w:rPr>
  </w:style>
  <w:style w:type="paragraph" w:styleId="Heading3">
    <w:name w:val="heading 3"/>
    <w:basedOn w:val="Normal"/>
    <w:next w:val="Normal"/>
    <w:qFormat/>
    <w:rsid w:val="00B5257C"/>
    <w:pPr>
      <w:keepNext/>
      <w:numPr>
        <w:ilvl w:val="2"/>
        <w:numId w:val="29"/>
      </w:numPr>
      <w:tabs>
        <w:tab w:val="left" w:pos="1080"/>
      </w:tabs>
      <w:spacing w:before="240"/>
      <w:outlineLvl w:val="2"/>
    </w:pPr>
    <w:rPr>
      <w:b/>
      <w:bCs/>
      <w:szCs w:val="24"/>
    </w:rPr>
  </w:style>
  <w:style w:type="paragraph" w:styleId="Heading4">
    <w:name w:val="heading 4"/>
    <w:basedOn w:val="Normal"/>
    <w:next w:val="Normal"/>
    <w:link w:val="Heading4Char"/>
    <w:uiPriority w:val="9"/>
    <w:semiHidden/>
    <w:unhideWhenUsed/>
    <w:qFormat/>
    <w:rsid w:val="00B5257C"/>
    <w:pPr>
      <w:keepNext/>
      <w:keepLines/>
      <w:numPr>
        <w:ilvl w:val="3"/>
        <w:numId w:val="2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5257C"/>
    <w:pPr>
      <w:keepNext/>
      <w:keepLines/>
      <w:numPr>
        <w:ilvl w:val="4"/>
        <w:numId w:val="2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5257C"/>
    <w:pPr>
      <w:keepNext/>
      <w:keepLines/>
      <w:numPr>
        <w:ilvl w:val="5"/>
        <w:numId w:val="2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5257C"/>
    <w:pPr>
      <w:keepNext/>
      <w:keepLines/>
      <w:numPr>
        <w:ilvl w:val="6"/>
        <w:numId w:val="2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5257C"/>
    <w:pPr>
      <w:keepNext/>
      <w:keepLines/>
      <w:numPr>
        <w:ilvl w:val="7"/>
        <w:numId w:val="2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5257C"/>
    <w:pPr>
      <w:keepNext/>
      <w:keepLines/>
      <w:numPr>
        <w:ilvl w:val="8"/>
        <w:numId w:val="2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5B5"/>
    <w:pPr>
      <w:spacing w:after="200" w:line="276" w:lineRule="auto"/>
      <w:ind w:left="720"/>
      <w:contextualSpacing/>
    </w:pPr>
    <w:rPr>
      <w:rFonts w:ascii="Calibri" w:hAnsi="Calibri"/>
      <w:szCs w:val="22"/>
    </w:rPr>
  </w:style>
  <w:style w:type="paragraph" w:styleId="Header">
    <w:name w:val="header"/>
    <w:basedOn w:val="Heading1"/>
    <w:link w:val="HeaderChar"/>
    <w:rsid w:val="00522537"/>
    <w:pPr>
      <w:numPr>
        <w:numId w:val="0"/>
      </w:numPr>
    </w:pPr>
    <w:rPr>
      <w:sz w:val="28"/>
      <w:szCs w:val="28"/>
    </w:rPr>
  </w:style>
  <w:style w:type="character" w:customStyle="1" w:styleId="HeaderChar">
    <w:name w:val="Header Char"/>
    <w:link w:val="Header"/>
    <w:locked/>
    <w:rsid w:val="00522537"/>
    <w:rPr>
      <w:b/>
      <w:smallCaps/>
      <w:kern w:val="32"/>
      <w:sz w:val="28"/>
      <w:szCs w:val="28"/>
      <w:lang w:val="en-US" w:eastAsia="en-US" w:bidi="ar-SA"/>
    </w:r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sz w:val="28"/>
    </w:rPr>
  </w:style>
  <w:style w:type="paragraph" w:styleId="Revision">
    <w:name w:val="Revision"/>
    <w:hidden/>
    <w:uiPriority w:val="99"/>
    <w:semiHidden/>
    <w:rsid w:val="008717FF"/>
  </w:style>
  <w:style w:type="paragraph" w:styleId="BalloonText">
    <w:name w:val="Balloon Text"/>
    <w:basedOn w:val="Normal"/>
    <w:link w:val="BalloonTextChar"/>
    <w:uiPriority w:val="99"/>
    <w:semiHidden/>
    <w:unhideWhenUsed/>
    <w:rsid w:val="008717FF"/>
    <w:rPr>
      <w:rFonts w:ascii="Tahoma" w:hAnsi="Tahoma" w:cs="Tahoma"/>
      <w:sz w:val="16"/>
      <w:szCs w:val="16"/>
    </w:rPr>
  </w:style>
  <w:style w:type="character" w:customStyle="1" w:styleId="BalloonTextChar">
    <w:name w:val="Balloon Text Char"/>
    <w:link w:val="BalloonText"/>
    <w:uiPriority w:val="99"/>
    <w:semiHidden/>
    <w:rsid w:val="008717FF"/>
    <w:rPr>
      <w:rFonts w:ascii="Tahoma" w:hAnsi="Tahoma" w:cs="Tahoma"/>
      <w:sz w:val="16"/>
      <w:szCs w:val="16"/>
    </w:rPr>
  </w:style>
  <w:style w:type="paragraph" w:styleId="NormalWeb">
    <w:name w:val="Normal (Web)"/>
    <w:basedOn w:val="Normal"/>
    <w:uiPriority w:val="99"/>
    <w:rsid w:val="006F15B5"/>
    <w:pPr>
      <w:spacing w:before="100" w:beforeAutospacing="1" w:after="100" w:afterAutospacing="1"/>
    </w:pPr>
    <w:rPr>
      <w:sz w:val="24"/>
      <w:szCs w:val="24"/>
    </w:rPr>
  </w:style>
  <w:style w:type="paragraph" w:customStyle="1" w:styleId="Indent1">
    <w:name w:val="Indent 1"/>
    <w:basedOn w:val="Normal"/>
    <w:rsid w:val="00B81903"/>
    <w:pPr>
      <w:spacing w:before="240"/>
    </w:pPr>
  </w:style>
  <w:style w:type="paragraph" w:customStyle="1" w:styleId="Indent2">
    <w:name w:val="Indent 2"/>
    <w:basedOn w:val="Normal"/>
    <w:link w:val="Indent2Char"/>
    <w:rsid w:val="00F53AF5"/>
    <w:pPr>
      <w:spacing w:before="240"/>
      <w:ind w:left="180"/>
    </w:pPr>
  </w:style>
  <w:style w:type="character" w:customStyle="1" w:styleId="Indent2Char">
    <w:name w:val="Indent 2 Char"/>
    <w:link w:val="Indent2"/>
    <w:rsid w:val="00F53AF5"/>
    <w:rPr>
      <w:sz w:val="22"/>
      <w:lang w:val="en-US" w:eastAsia="en-US" w:bidi="ar-SA"/>
    </w:rPr>
  </w:style>
  <w:style w:type="paragraph" w:styleId="TOC1">
    <w:name w:val="toc 1"/>
    <w:basedOn w:val="Normal"/>
    <w:next w:val="Normal"/>
    <w:autoRedefine/>
    <w:semiHidden/>
    <w:rsid w:val="001942AB"/>
    <w:pPr>
      <w:keepNext/>
      <w:numPr>
        <w:numId w:val="4"/>
      </w:numPr>
    </w:pPr>
    <w:rPr>
      <w:b/>
      <w:sz w:val="24"/>
      <w:szCs w:val="24"/>
    </w:rPr>
  </w:style>
  <w:style w:type="paragraph" w:styleId="TOC2">
    <w:name w:val="toc 2"/>
    <w:basedOn w:val="Normal"/>
    <w:next w:val="Normal"/>
    <w:autoRedefine/>
    <w:semiHidden/>
    <w:rsid w:val="00B540F3"/>
    <w:pPr>
      <w:keepNext/>
      <w:ind w:left="540"/>
    </w:pPr>
    <w:rPr>
      <w:b/>
      <w:szCs w:val="22"/>
    </w:rPr>
  </w:style>
  <w:style w:type="paragraph" w:customStyle="1" w:styleId="StyleTOC211ptBold">
    <w:name w:val="Style TOC 2 + 11 pt Bold"/>
    <w:basedOn w:val="TOC1"/>
    <w:rsid w:val="00A878F1"/>
  </w:style>
  <w:style w:type="paragraph" w:customStyle="1" w:styleId="Annex">
    <w:name w:val="Annex"/>
    <w:basedOn w:val="List"/>
    <w:link w:val="AnnexChar"/>
    <w:rsid w:val="007A5AE9"/>
    <w:pPr>
      <w:numPr>
        <w:numId w:val="6"/>
      </w:numPr>
    </w:pPr>
    <w:rPr>
      <w:b/>
      <w:sz w:val="24"/>
      <w:szCs w:val="24"/>
    </w:rPr>
  </w:style>
  <w:style w:type="paragraph" w:styleId="List">
    <w:name w:val="List"/>
    <w:basedOn w:val="Normal"/>
    <w:link w:val="ListChar"/>
    <w:rsid w:val="00A878F1"/>
    <w:pPr>
      <w:ind w:left="360" w:hanging="360"/>
    </w:pPr>
  </w:style>
  <w:style w:type="character" w:customStyle="1" w:styleId="ListChar">
    <w:name w:val="List Char"/>
    <w:link w:val="List"/>
    <w:rsid w:val="007A5AE9"/>
    <w:rPr>
      <w:lang w:val="en-US" w:eastAsia="en-US" w:bidi="ar-SA"/>
    </w:rPr>
  </w:style>
  <w:style w:type="character" w:customStyle="1" w:styleId="AnnexChar">
    <w:name w:val="Annex Char"/>
    <w:link w:val="Annex"/>
    <w:rsid w:val="007A5AE9"/>
    <w:rPr>
      <w:b/>
      <w:sz w:val="24"/>
      <w:szCs w:val="24"/>
    </w:rPr>
  </w:style>
  <w:style w:type="paragraph" w:customStyle="1" w:styleId="TOCAnnex">
    <w:name w:val="TOC Annex"/>
    <w:basedOn w:val="Annex"/>
    <w:rsid w:val="00795CE5"/>
    <w:pPr>
      <w:numPr>
        <w:numId w:val="5"/>
      </w:numPr>
    </w:pPr>
    <w:rPr>
      <w:b w:val="0"/>
      <w:sz w:val="22"/>
      <w:szCs w:val="22"/>
    </w:rPr>
  </w:style>
  <w:style w:type="character" w:styleId="Hyperlink">
    <w:name w:val="Hyperlink"/>
    <w:rsid w:val="00596702"/>
    <w:rPr>
      <w:color w:val="0000FF"/>
      <w:u w:val="single"/>
    </w:rPr>
  </w:style>
  <w:style w:type="paragraph" w:styleId="BodyText3">
    <w:name w:val="Body Text 3"/>
    <w:basedOn w:val="Normal"/>
    <w:rsid w:val="00596702"/>
    <w:pPr>
      <w:autoSpaceDE w:val="0"/>
      <w:autoSpaceDN w:val="0"/>
      <w:adjustRightInd w:val="0"/>
    </w:pPr>
    <w:rPr>
      <w:color w:val="000000"/>
      <w:sz w:val="24"/>
    </w:rPr>
  </w:style>
  <w:style w:type="character" w:styleId="Strong">
    <w:name w:val="Strong"/>
    <w:uiPriority w:val="22"/>
    <w:qFormat/>
    <w:rsid w:val="00596702"/>
    <w:rPr>
      <w:b/>
    </w:rPr>
  </w:style>
  <w:style w:type="paragraph" w:customStyle="1" w:styleId="Indent3">
    <w:name w:val="Indent 3"/>
    <w:basedOn w:val="Indent2"/>
    <w:link w:val="Indent3Char"/>
    <w:rsid w:val="00F53AF5"/>
    <w:pPr>
      <w:spacing w:before="120"/>
      <w:ind w:left="360"/>
    </w:pPr>
  </w:style>
  <w:style w:type="character" w:customStyle="1" w:styleId="Indent3Char">
    <w:name w:val="Indent 3 Char"/>
    <w:basedOn w:val="Indent2Char"/>
    <w:link w:val="Indent3"/>
    <w:rsid w:val="00F53AF5"/>
    <w:rPr>
      <w:sz w:val="22"/>
      <w:lang w:val="en-US" w:eastAsia="en-US" w:bidi="ar-SA"/>
    </w:rPr>
  </w:style>
  <w:style w:type="paragraph" w:customStyle="1" w:styleId="Indent4">
    <w:name w:val="Indent 4"/>
    <w:basedOn w:val="Indent3"/>
    <w:rsid w:val="00F53AF5"/>
    <w:pPr>
      <w:ind w:left="540"/>
    </w:pPr>
    <w:rPr>
      <w:bCs/>
      <w:color w:val="1A1A1A"/>
      <w:szCs w:val="23"/>
      <w:lang w:val="en-GB"/>
    </w:rPr>
  </w:style>
  <w:style w:type="paragraph" w:customStyle="1" w:styleId="StyleTOC2Before12pt">
    <w:name w:val="Style TOC 2 + Before:  12 pt"/>
    <w:basedOn w:val="TOC2"/>
    <w:rsid w:val="00841859"/>
    <w:pPr>
      <w:spacing w:before="240"/>
    </w:pPr>
    <w:rPr>
      <w:bCs/>
      <w:szCs w:val="20"/>
    </w:rPr>
  </w:style>
  <w:style w:type="paragraph" w:customStyle="1" w:styleId="Default">
    <w:name w:val="Default"/>
    <w:rsid w:val="003A50B1"/>
    <w:pPr>
      <w:autoSpaceDE w:val="0"/>
      <w:autoSpaceDN w:val="0"/>
      <w:adjustRightInd w:val="0"/>
    </w:pPr>
    <w:rPr>
      <w:rFonts w:ascii="Arial" w:hAnsi="Arial" w:cs="Arial"/>
      <w:color w:val="000000"/>
      <w:sz w:val="24"/>
      <w:szCs w:val="24"/>
    </w:rPr>
  </w:style>
  <w:style w:type="paragraph" w:customStyle="1" w:styleId="Indent4-Bold">
    <w:name w:val="Indent 4-Bold"/>
    <w:basedOn w:val="Indent4"/>
    <w:rsid w:val="00F53AF5"/>
    <w:pPr>
      <w:keepNext/>
    </w:pPr>
    <w:rPr>
      <w:b/>
    </w:rPr>
  </w:style>
  <w:style w:type="paragraph" w:customStyle="1" w:styleId="Indent3-Bold">
    <w:name w:val="Indent 3 - Bold"/>
    <w:basedOn w:val="Indent3"/>
    <w:rsid w:val="00F53AF5"/>
    <w:pPr>
      <w:keepNext/>
    </w:pPr>
    <w:rPr>
      <w:b/>
    </w:rPr>
  </w:style>
  <w:style w:type="paragraph" w:customStyle="1" w:styleId="Heading211pt">
    <w:name w:val="Heading 2 + 11 pt"/>
    <w:aliases w:val="Not Bold,Not Italic,Before:  6 pt,After:  0 pt"/>
    <w:basedOn w:val="Heading2"/>
    <w:rsid w:val="000352BE"/>
    <w:pPr>
      <w:tabs>
        <w:tab w:val="clear" w:pos="900"/>
        <w:tab w:val="left" w:pos="1080"/>
      </w:tabs>
      <w:ind w:left="1080"/>
      <w:contextualSpacing w:val="0"/>
    </w:pPr>
    <w:rPr>
      <w:rFonts w:cs="Arial"/>
      <w:b w:val="0"/>
      <w:smallCaps w:val="0"/>
    </w:rPr>
  </w:style>
  <w:style w:type="paragraph" w:customStyle="1" w:styleId="Indent0">
    <w:name w:val="Indent 0"/>
    <w:basedOn w:val="Normal"/>
    <w:link w:val="Indent0Char"/>
    <w:rsid w:val="000352BE"/>
    <w:pPr>
      <w:spacing w:before="240"/>
    </w:pPr>
    <w:rPr>
      <w:rFonts w:ascii="Arial" w:hAnsi="Arial" w:cs="Arial"/>
      <w:szCs w:val="22"/>
    </w:rPr>
  </w:style>
  <w:style w:type="character" w:customStyle="1" w:styleId="Indent0Char">
    <w:name w:val="Indent 0 Char"/>
    <w:link w:val="Indent0"/>
    <w:rsid w:val="000352BE"/>
    <w:rPr>
      <w:rFonts w:ascii="Arial" w:hAnsi="Arial" w:cs="Arial"/>
      <w:sz w:val="22"/>
      <w:szCs w:val="22"/>
      <w:lang w:val="en-US" w:eastAsia="en-US" w:bidi="ar-SA"/>
    </w:rPr>
  </w:style>
  <w:style w:type="paragraph" w:customStyle="1" w:styleId="Indent11">
    <w:name w:val="Indent 1.1"/>
    <w:basedOn w:val="Indent0"/>
    <w:rsid w:val="000352BE"/>
    <w:pPr>
      <w:spacing w:before="120"/>
      <w:ind w:left="360"/>
    </w:pPr>
  </w:style>
  <w:style w:type="paragraph" w:customStyle="1" w:styleId="Indent12">
    <w:name w:val="Indent 1.2"/>
    <w:basedOn w:val="Indent11"/>
    <w:rsid w:val="000352BE"/>
    <w:pPr>
      <w:spacing w:before="240"/>
    </w:pPr>
  </w:style>
  <w:style w:type="paragraph" w:customStyle="1" w:styleId="List1">
    <w:name w:val="List 1"/>
    <w:basedOn w:val="Normal"/>
    <w:rsid w:val="004E21EF"/>
    <w:pPr>
      <w:tabs>
        <w:tab w:val="left" w:leader="dot" w:pos="7380"/>
      </w:tabs>
      <w:spacing w:after="40"/>
      <w:ind w:left="540" w:right="-360"/>
    </w:pPr>
    <w:rPr>
      <w:rFonts w:ascii="Arial" w:hAnsi="Arial" w:cs="Arial"/>
      <w:szCs w:val="22"/>
    </w:rPr>
  </w:style>
  <w:style w:type="paragraph" w:styleId="PlainText">
    <w:name w:val="Plain Text"/>
    <w:basedOn w:val="Normal"/>
    <w:link w:val="PlainTextChar"/>
    <w:uiPriority w:val="99"/>
    <w:rsid w:val="005A7AFD"/>
    <w:rPr>
      <w:rFonts w:ascii="Courier New" w:eastAsia="Batang" w:hAnsi="Courier New" w:cs="Courier New"/>
      <w:lang w:eastAsia="ko-KR"/>
    </w:rPr>
  </w:style>
  <w:style w:type="character" w:customStyle="1" w:styleId="PlainTextChar">
    <w:name w:val="Plain Text Char"/>
    <w:link w:val="PlainText"/>
    <w:uiPriority w:val="99"/>
    <w:rsid w:val="00853291"/>
    <w:rPr>
      <w:rFonts w:ascii="Courier New" w:eastAsia="Batang" w:hAnsi="Courier New" w:cs="Courier New"/>
      <w:lang w:eastAsia="ko-KR"/>
    </w:rPr>
  </w:style>
  <w:style w:type="character" w:styleId="Emphasis">
    <w:name w:val="Emphasis"/>
    <w:uiPriority w:val="20"/>
    <w:qFormat/>
    <w:rsid w:val="00572C83"/>
    <w:rPr>
      <w:rFonts w:cs="Times New Roman"/>
      <w:i/>
      <w:iCs/>
    </w:rPr>
  </w:style>
  <w:style w:type="paragraph" w:styleId="BodyTextIndent3">
    <w:name w:val="Body Text Indent 3"/>
    <w:basedOn w:val="Normal"/>
    <w:link w:val="BodyTextIndent3Char"/>
    <w:uiPriority w:val="99"/>
    <w:semiHidden/>
    <w:unhideWhenUsed/>
    <w:rsid w:val="000138A1"/>
    <w:pPr>
      <w:spacing w:after="120"/>
      <w:ind w:left="360"/>
    </w:pPr>
    <w:rPr>
      <w:sz w:val="16"/>
      <w:szCs w:val="16"/>
    </w:rPr>
  </w:style>
  <w:style w:type="character" w:customStyle="1" w:styleId="BodyTextIndent3Char">
    <w:name w:val="Body Text Indent 3 Char"/>
    <w:link w:val="BodyTextIndent3"/>
    <w:uiPriority w:val="99"/>
    <w:semiHidden/>
    <w:rsid w:val="000138A1"/>
    <w:rPr>
      <w:sz w:val="16"/>
      <w:szCs w:val="16"/>
    </w:rPr>
  </w:style>
  <w:style w:type="table" w:styleId="TableGrid">
    <w:name w:val="Table Grid"/>
    <w:basedOn w:val="TableNormal"/>
    <w:rsid w:val="00013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31537E"/>
    <w:rPr>
      <w:color w:val="800080"/>
      <w:u w:val="single"/>
    </w:rPr>
  </w:style>
  <w:style w:type="paragraph" w:customStyle="1" w:styleId="NumberedList">
    <w:name w:val="Numbered List"/>
    <w:basedOn w:val="Normal"/>
    <w:uiPriority w:val="5"/>
    <w:qFormat/>
    <w:rsid w:val="001B00F9"/>
    <w:pPr>
      <w:numPr>
        <w:numId w:val="12"/>
      </w:numPr>
      <w:spacing w:before="120" w:line="260" w:lineRule="exact"/>
    </w:pPr>
    <w:rPr>
      <w:rFonts w:ascii="Verdana" w:eastAsia="Calibri" w:hAnsi="Verdana"/>
      <w:szCs w:val="22"/>
    </w:rPr>
  </w:style>
  <w:style w:type="paragraph" w:customStyle="1" w:styleId="DocumentTitle">
    <w:name w:val="Document Title"/>
    <w:basedOn w:val="Normal"/>
    <w:uiPriority w:val="6"/>
    <w:qFormat/>
    <w:rsid w:val="001B00F9"/>
    <w:pPr>
      <w:autoSpaceDE w:val="0"/>
      <w:autoSpaceDN w:val="0"/>
      <w:adjustRightInd w:val="0"/>
      <w:spacing w:after="360" w:line="360" w:lineRule="exact"/>
    </w:pPr>
    <w:rPr>
      <w:rFonts w:ascii="Verdana" w:eastAsia="Calibri" w:hAnsi="Verdana"/>
      <w:b/>
      <w:bCs/>
      <w:sz w:val="28"/>
      <w:szCs w:val="28"/>
    </w:rPr>
  </w:style>
  <w:style w:type="paragraph" w:styleId="BodyText">
    <w:name w:val="Body Text"/>
    <w:basedOn w:val="Normal"/>
    <w:link w:val="BodyTextChar"/>
    <w:uiPriority w:val="99"/>
    <w:semiHidden/>
    <w:unhideWhenUsed/>
    <w:rsid w:val="000E465F"/>
    <w:pPr>
      <w:spacing w:after="120"/>
    </w:pPr>
  </w:style>
  <w:style w:type="character" w:customStyle="1" w:styleId="BodyTextChar">
    <w:name w:val="Body Text Char"/>
    <w:basedOn w:val="DefaultParagraphFont"/>
    <w:link w:val="BodyText"/>
    <w:uiPriority w:val="99"/>
    <w:semiHidden/>
    <w:rsid w:val="000E465F"/>
  </w:style>
  <w:style w:type="paragraph" w:customStyle="1" w:styleId="TableParagraph">
    <w:name w:val="Table Paragraph"/>
    <w:basedOn w:val="Normal"/>
    <w:uiPriority w:val="1"/>
    <w:qFormat/>
    <w:rsid w:val="00A00FFF"/>
    <w:pPr>
      <w:widowControl w:val="0"/>
      <w:spacing w:before="0"/>
    </w:pPr>
    <w:rPr>
      <w:rFonts w:eastAsia="Calibri"/>
      <w:sz w:val="20"/>
      <w:szCs w:val="22"/>
    </w:rPr>
  </w:style>
  <w:style w:type="paragraph" w:styleId="Caption">
    <w:name w:val="caption"/>
    <w:basedOn w:val="Normal"/>
    <w:next w:val="Normal"/>
    <w:uiPriority w:val="35"/>
    <w:unhideWhenUsed/>
    <w:qFormat/>
    <w:rsid w:val="00CB0283"/>
    <w:pPr>
      <w:spacing w:before="240" w:after="120"/>
    </w:pPr>
    <w:rPr>
      <w:b/>
      <w:iCs/>
      <w:sz w:val="20"/>
      <w:szCs w:val="18"/>
    </w:rPr>
  </w:style>
  <w:style w:type="character" w:customStyle="1" w:styleId="Heading4Char">
    <w:name w:val="Heading 4 Char"/>
    <w:basedOn w:val="DefaultParagraphFont"/>
    <w:link w:val="Heading4"/>
    <w:uiPriority w:val="9"/>
    <w:semiHidden/>
    <w:rsid w:val="00B5257C"/>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B5257C"/>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B5257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B5257C"/>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B525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5257C"/>
    <w:rPr>
      <w:rFonts w:asciiTheme="majorHAnsi" w:eastAsiaTheme="majorEastAsia" w:hAnsiTheme="majorHAnsi" w:cstheme="majorBidi"/>
      <w:i/>
      <w:iCs/>
      <w:color w:val="272727" w:themeColor="text1" w:themeTint="D8"/>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DBB"/>
    <w:pPr>
      <w:spacing w:before="180"/>
    </w:pPr>
    <w:rPr>
      <w:sz w:val="22"/>
    </w:rPr>
  </w:style>
  <w:style w:type="paragraph" w:styleId="Heading1">
    <w:name w:val="heading 1"/>
    <w:basedOn w:val="ListParagraph"/>
    <w:next w:val="Normal"/>
    <w:qFormat/>
    <w:rsid w:val="00B5257C"/>
    <w:pPr>
      <w:keepNext/>
      <w:numPr>
        <w:numId w:val="29"/>
      </w:numPr>
      <w:spacing w:before="240" w:after="0" w:line="240" w:lineRule="auto"/>
      <w:outlineLvl w:val="0"/>
    </w:pPr>
    <w:rPr>
      <w:rFonts w:ascii="Arial Black" w:hAnsi="Arial Black"/>
      <w:b/>
      <w:smallCaps/>
      <w:kern w:val="32"/>
      <w:sz w:val="24"/>
      <w:szCs w:val="24"/>
    </w:rPr>
  </w:style>
  <w:style w:type="paragraph" w:styleId="Heading2">
    <w:name w:val="heading 2"/>
    <w:basedOn w:val="ListParagraph"/>
    <w:next w:val="Normal"/>
    <w:qFormat/>
    <w:rsid w:val="00B5257C"/>
    <w:pPr>
      <w:keepNext/>
      <w:numPr>
        <w:ilvl w:val="1"/>
        <w:numId w:val="29"/>
      </w:numPr>
      <w:tabs>
        <w:tab w:val="left" w:pos="900"/>
      </w:tabs>
      <w:spacing w:before="240" w:after="0" w:line="240" w:lineRule="auto"/>
      <w:outlineLvl w:val="1"/>
    </w:pPr>
    <w:rPr>
      <w:rFonts w:ascii="Arial" w:hAnsi="Arial"/>
      <w:b/>
      <w:smallCaps/>
    </w:rPr>
  </w:style>
  <w:style w:type="paragraph" w:styleId="Heading3">
    <w:name w:val="heading 3"/>
    <w:basedOn w:val="Normal"/>
    <w:next w:val="Normal"/>
    <w:qFormat/>
    <w:rsid w:val="00B5257C"/>
    <w:pPr>
      <w:keepNext/>
      <w:numPr>
        <w:ilvl w:val="2"/>
        <w:numId w:val="29"/>
      </w:numPr>
      <w:tabs>
        <w:tab w:val="left" w:pos="1080"/>
      </w:tabs>
      <w:spacing w:before="240"/>
      <w:outlineLvl w:val="2"/>
    </w:pPr>
    <w:rPr>
      <w:b/>
      <w:bCs/>
      <w:szCs w:val="24"/>
    </w:rPr>
  </w:style>
  <w:style w:type="paragraph" w:styleId="Heading4">
    <w:name w:val="heading 4"/>
    <w:basedOn w:val="Normal"/>
    <w:next w:val="Normal"/>
    <w:link w:val="Heading4Char"/>
    <w:uiPriority w:val="9"/>
    <w:semiHidden/>
    <w:unhideWhenUsed/>
    <w:qFormat/>
    <w:rsid w:val="00B5257C"/>
    <w:pPr>
      <w:keepNext/>
      <w:keepLines/>
      <w:numPr>
        <w:ilvl w:val="3"/>
        <w:numId w:val="2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5257C"/>
    <w:pPr>
      <w:keepNext/>
      <w:keepLines/>
      <w:numPr>
        <w:ilvl w:val="4"/>
        <w:numId w:val="2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5257C"/>
    <w:pPr>
      <w:keepNext/>
      <w:keepLines/>
      <w:numPr>
        <w:ilvl w:val="5"/>
        <w:numId w:val="2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5257C"/>
    <w:pPr>
      <w:keepNext/>
      <w:keepLines/>
      <w:numPr>
        <w:ilvl w:val="6"/>
        <w:numId w:val="2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5257C"/>
    <w:pPr>
      <w:keepNext/>
      <w:keepLines/>
      <w:numPr>
        <w:ilvl w:val="7"/>
        <w:numId w:val="2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5257C"/>
    <w:pPr>
      <w:keepNext/>
      <w:keepLines/>
      <w:numPr>
        <w:ilvl w:val="8"/>
        <w:numId w:val="2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5B5"/>
    <w:pPr>
      <w:spacing w:after="200" w:line="276" w:lineRule="auto"/>
      <w:ind w:left="720"/>
      <w:contextualSpacing/>
    </w:pPr>
    <w:rPr>
      <w:rFonts w:ascii="Calibri" w:hAnsi="Calibri"/>
      <w:szCs w:val="22"/>
    </w:rPr>
  </w:style>
  <w:style w:type="paragraph" w:styleId="Header">
    <w:name w:val="header"/>
    <w:basedOn w:val="Heading1"/>
    <w:link w:val="HeaderChar"/>
    <w:rsid w:val="00522537"/>
    <w:pPr>
      <w:numPr>
        <w:numId w:val="0"/>
      </w:numPr>
    </w:pPr>
    <w:rPr>
      <w:sz w:val="28"/>
      <w:szCs w:val="28"/>
    </w:rPr>
  </w:style>
  <w:style w:type="character" w:customStyle="1" w:styleId="HeaderChar">
    <w:name w:val="Header Char"/>
    <w:link w:val="Header"/>
    <w:locked/>
    <w:rsid w:val="00522537"/>
    <w:rPr>
      <w:b/>
      <w:smallCaps/>
      <w:kern w:val="32"/>
      <w:sz w:val="28"/>
      <w:szCs w:val="28"/>
      <w:lang w:val="en-US" w:eastAsia="en-US" w:bidi="ar-SA"/>
    </w:r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sz w:val="28"/>
    </w:rPr>
  </w:style>
  <w:style w:type="paragraph" w:styleId="Revision">
    <w:name w:val="Revision"/>
    <w:hidden/>
    <w:uiPriority w:val="99"/>
    <w:semiHidden/>
    <w:rsid w:val="008717FF"/>
  </w:style>
  <w:style w:type="paragraph" w:styleId="BalloonText">
    <w:name w:val="Balloon Text"/>
    <w:basedOn w:val="Normal"/>
    <w:link w:val="BalloonTextChar"/>
    <w:uiPriority w:val="99"/>
    <w:semiHidden/>
    <w:unhideWhenUsed/>
    <w:rsid w:val="008717FF"/>
    <w:rPr>
      <w:rFonts w:ascii="Tahoma" w:hAnsi="Tahoma" w:cs="Tahoma"/>
      <w:sz w:val="16"/>
      <w:szCs w:val="16"/>
    </w:rPr>
  </w:style>
  <w:style w:type="character" w:customStyle="1" w:styleId="BalloonTextChar">
    <w:name w:val="Balloon Text Char"/>
    <w:link w:val="BalloonText"/>
    <w:uiPriority w:val="99"/>
    <w:semiHidden/>
    <w:rsid w:val="008717FF"/>
    <w:rPr>
      <w:rFonts w:ascii="Tahoma" w:hAnsi="Tahoma" w:cs="Tahoma"/>
      <w:sz w:val="16"/>
      <w:szCs w:val="16"/>
    </w:rPr>
  </w:style>
  <w:style w:type="paragraph" w:styleId="NormalWeb">
    <w:name w:val="Normal (Web)"/>
    <w:basedOn w:val="Normal"/>
    <w:uiPriority w:val="99"/>
    <w:rsid w:val="006F15B5"/>
    <w:pPr>
      <w:spacing w:before="100" w:beforeAutospacing="1" w:after="100" w:afterAutospacing="1"/>
    </w:pPr>
    <w:rPr>
      <w:sz w:val="24"/>
      <w:szCs w:val="24"/>
    </w:rPr>
  </w:style>
  <w:style w:type="paragraph" w:customStyle="1" w:styleId="Indent1">
    <w:name w:val="Indent 1"/>
    <w:basedOn w:val="Normal"/>
    <w:rsid w:val="00B81903"/>
    <w:pPr>
      <w:spacing w:before="240"/>
    </w:pPr>
  </w:style>
  <w:style w:type="paragraph" w:customStyle="1" w:styleId="Indent2">
    <w:name w:val="Indent 2"/>
    <w:basedOn w:val="Normal"/>
    <w:link w:val="Indent2Char"/>
    <w:rsid w:val="00F53AF5"/>
    <w:pPr>
      <w:spacing w:before="240"/>
      <w:ind w:left="180"/>
    </w:pPr>
  </w:style>
  <w:style w:type="character" w:customStyle="1" w:styleId="Indent2Char">
    <w:name w:val="Indent 2 Char"/>
    <w:link w:val="Indent2"/>
    <w:rsid w:val="00F53AF5"/>
    <w:rPr>
      <w:sz w:val="22"/>
      <w:lang w:val="en-US" w:eastAsia="en-US" w:bidi="ar-SA"/>
    </w:rPr>
  </w:style>
  <w:style w:type="paragraph" w:styleId="TOC1">
    <w:name w:val="toc 1"/>
    <w:basedOn w:val="Normal"/>
    <w:next w:val="Normal"/>
    <w:autoRedefine/>
    <w:semiHidden/>
    <w:rsid w:val="001942AB"/>
    <w:pPr>
      <w:keepNext/>
      <w:numPr>
        <w:numId w:val="4"/>
      </w:numPr>
    </w:pPr>
    <w:rPr>
      <w:b/>
      <w:sz w:val="24"/>
      <w:szCs w:val="24"/>
    </w:rPr>
  </w:style>
  <w:style w:type="paragraph" w:styleId="TOC2">
    <w:name w:val="toc 2"/>
    <w:basedOn w:val="Normal"/>
    <w:next w:val="Normal"/>
    <w:autoRedefine/>
    <w:semiHidden/>
    <w:rsid w:val="00B540F3"/>
    <w:pPr>
      <w:keepNext/>
      <w:ind w:left="540"/>
    </w:pPr>
    <w:rPr>
      <w:b/>
      <w:szCs w:val="22"/>
    </w:rPr>
  </w:style>
  <w:style w:type="paragraph" w:customStyle="1" w:styleId="StyleTOC211ptBold">
    <w:name w:val="Style TOC 2 + 11 pt Bold"/>
    <w:basedOn w:val="TOC1"/>
    <w:rsid w:val="00A878F1"/>
  </w:style>
  <w:style w:type="paragraph" w:customStyle="1" w:styleId="Annex">
    <w:name w:val="Annex"/>
    <w:basedOn w:val="List"/>
    <w:link w:val="AnnexChar"/>
    <w:rsid w:val="007A5AE9"/>
    <w:pPr>
      <w:numPr>
        <w:numId w:val="6"/>
      </w:numPr>
    </w:pPr>
    <w:rPr>
      <w:b/>
      <w:sz w:val="24"/>
      <w:szCs w:val="24"/>
    </w:rPr>
  </w:style>
  <w:style w:type="paragraph" w:styleId="List">
    <w:name w:val="List"/>
    <w:basedOn w:val="Normal"/>
    <w:link w:val="ListChar"/>
    <w:rsid w:val="00A878F1"/>
    <w:pPr>
      <w:ind w:left="360" w:hanging="360"/>
    </w:pPr>
  </w:style>
  <w:style w:type="character" w:customStyle="1" w:styleId="ListChar">
    <w:name w:val="List Char"/>
    <w:link w:val="List"/>
    <w:rsid w:val="007A5AE9"/>
    <w:rPr>
      <w:lang w:val="en-US" w:eastAsia="en-US" w:bidi="ar-SA"/>
    </w:rPr>
  </w:style>
  <w:style w:type="character" w:customStyle="1" w:styleId="AnnexChar">
    <w:name w:val="Annex Char"/>
    <w:link w:val="Annex"/>
    <w:rsid w:val="007A5AE9"/>
    <w:rPr>
      <w:b/>
      <w:sz w:val="24"/>
      <w:szCs w:val="24"/>
    </w:rPr>
  </w:style>
  <w:style w:type="paragraph" w:customStyle="1" w:styleId="TOCAnnex">
    <w:name w:val="TOC Annex"/>
    <w:basedOn w:val="Annex"/>
    <w:rsid w:val="00795CE5"/>
    <w:pPr>
      <w:numPr>
        <w:numId w:val="5"/>
      </w:numPr>
    </w:pPr>
    <w:rPr>
      <w:b w:val="0"/>
      <w:sz w:val="22"/>
      <w:szCs w:val="22"/>
    </w:rPr>
  </w:style>
  <w:style w:type="character" w:styleId="Hyperlink">
    <w:name w:val="Hyperlink"/>
    <w:rsid w:val="00596702"/>
    <w:rPr>
      <w:color w:val="0000FF"/>
      <w:u w:val="single"/>
    </w:rPr>
  </w:style>
  <w:style w:type="paragraph" w:styleId="BodyText3">
    <w:name w:val="Body Text 3"/>
    <w:basedOn w:val="Normal"/>
    <w:rsid w:val="00596702"/>
    <w:pPr>
      <w:autoSpaceDE w:val="0"/>
      <w:autoSpaceDN w:val="0"/>
      <w:adjustRightInd w:val="0"/>
    </w:pPr>
    <w:rPr>
      <w:color w:val="000000"/>
      <w:sz w:val="24"/>
    </w:rPr>
  </w:style>
  <w:style w:type="character" w:styleId="Strong">
    <w:name w:val="Strong"/>
    <w:uiPriority w:val="22"/>
    <w:qFormat/>
    <w:rsid w:val="00596702"/>
    <w:rPr>
      <w:b/>
    </w:rPr>
  </w:style>
  <w:style w:type="paragraph" w:customStyle="1" w:styleId="Indent3">
    <w:name w:val="Indent 3"/>
    <w:basedOn w:val="Indent2"/>
    <w:link w:val="Indent3Char"/>
    <w:rsid w:val="00F53AF5"/>
    <w:pPr>
      <w:spacing w:before="120"/>
      <w:ind w:left="360"/>
    </w:pPr>
  </w:style>
  <w:style w:type="character" w:customStyle="1" w:styleId="Indent3Char">
    <w:name w:val="Indent 3 Char"/>
    <w:basedOn w:val="Indent2Char"/>
    <w:link w:val="Indent3"/>
    <w:rsid w:val="00F53AF5"/>
    <w:rPr>
      <w:sz w:val="22"/>
      <w:lang w:val="en-US" w:eastAsia="en-US" w:bidi="ar-SA"/>
    </w:rPr>
  </w:style>
  <w:style w:type="paragraph" w:customStyle="1" w:styleId="Indent4">
    <w:name w:val="Indent 4"/>
    <w:basedOn w:val="Indent3"/>
    <w:rsid w:val="00F53AF5"/>
    <w:pPr>
      <w:ind w:left="540"/>
    </w:pPr>
    <w:rPr>
      <w:bCs/>
      <w:color w:val="1A1A1A"/>
      <w:szCs w:val="23"/>
      <w:lang w:val="en-GB"/>
    </w:rPr>
  </w:style>
  <w:style w:type="paragraph" w:customStyle="1" w:styleId="StyleTOC2Before12pt">
    <w:name w:val="Style TOC 2 + Before:  12 pt"/>
    <w:basedOn w:val="TOC2"/>
    <w:rsid w:val="00841859"/>
    <w:pPr>
      <w:spacing w:before="240"/>
    </w:pPr>
    <w:rPr>
      <w:bCs/>
      <w:szCs w:val="20"/>
    </w:rPr>
  </w:style>
  <w:style w:type="paragraph" w:customStyle="1" w:styleId="Default">
    <w:name w:val="Default"/>
    <w:rsid w:val="003A50B1"/>
    <w:pPr>
      <w:autoSpaceDE w:val="0"/>
      <w:autoSpaceDN w:val="0"/>
      <w:adjustRightInd w:val="0"/>
    </w:pPr>
    <w:rPr>
      <w:rFonts w:ascii="Arial" w:hAnsi="Arial" w:cs="Arial"/>
      <w:color w:val="000000"/>
      <w:sz w:val="24"/>
      <w:szCs w:val="24"/>
    </w:rPr>
  </w:style>
  <w:style w:type="paragraph" w:customStyle="1" w:styleId="Indent4-Bold">
    <w:name w:val="Indent 4-Bold"/>
    <w:basedOn w:val="Indent4"/>
    <w:rsid w:val="00F53AF5"/>
    <w:pPr>
      <w:keepNext/>
    </w:pPr>
    <w:rPr>
      <w:b/>
    </w:rPr>
  </w:style>
  <w:style w:type="paragraph" w:customStyle="1" w:styleId="Indent3-Bold">
    <w:name w:val="Indent 3 - Bold"/>
    <w:basedOn w:val="Indent3"/>
    <w:rsid w:val="00F53AF5"/>
    <w:pPr>
      <w:keepNext/>
    </w:pPr>
    <w:rPr>
      <w:b/>
    </w:rPr>
  </w:style>
  <w:style w:type="paragraph" w:customStyle="1" w:styleId="Heading211pt">
    <w:name w:val="Heading 2 + 11 pt"/>
    <w:aliases w:val="Not Bold,Not Italic,Before:  6 pt,After:  0 pt"/>
    <w:basedOn w:val="Heading2"/>
    <w:rsid w:val="000352BE"/>
    <w:pPr>
      <w:tabs>
        <w:tab w:val="clear" w:pos="900"/>
        <w:tab w:val="left" w:pos="1080"/>
      </w:tabs>
      <w:ind w:left="1080"/>
      <w:contextualSpacing w:val="0"/>
    </w:pPr>
    <w:rPr>
      <w:rFonts w:cs="Arial"/>
      <w:b w:val="0"/>
      <w:smallCaps w:val="0"/>
    </w:rPr>
  </w:style>
  <w:style w:type="paragraph" w:customStyle="1" w:styleId="Indent0">
    <w:name w:val="Indent 0"/>
    <w:basedOn w:val="Normal"/>
    <w:link w:val="Indent0Char"/>
    <w:rsid w:val="000352BE"/>
    <w:pPr>
      <w:spacing w:before="240"/>
    </w:pPr>
    <w:rPr>
      <w:rFonts w:ascii="Arial" w:hAnsi="Arial" w:cs="Arial"/>
      <w:szCs w:val="22"/>
    </w:rPr>
  </w:style>
  <w:style w:type="character" w:customStyle="1" w:styleId="Indent0Char">
    <w:name w:val="Indent 0 Char"/>
    <w:link w:val="Indent0"/>
    <w:rsid w:val="000352BE"/>
    <w:rPr>
      <w:rFonts w:ascii="Arial" w:hAnsi="Arial" w:cs="Arial"/>
      <w:sz w:val="22"/>
      <w:szCs w:val="22"/>
      <w:lang w:val="en-US" w:eastAsia="en-US" w:bidi="ar-SA"/>
    </w:rPr>
  </w:style>
  <w:style w:type="paragraph" w:customStyle="1" w:styleId="Indent11">
    <w:name w:val="Indent 1.1"/>
    <w:basedOn w:val="Indent0"/>
    <w:rsid w:val="000352BE"/>
    <w:pPr>
      <w:spacing w:before="120"/>
      <w:ind w:left="360"/>
    </w:pPr>
  </w:style>
  <w:style w:type="paragraph" w:customStyle="1" w:styleId="Indent12">
    <w:name w:val="Indent 1.2"/>
    <w:basedOn w:val="Indent11"/>
    <w:rsid w:val="000352BE"/>
    <w:pPr>
      <w:spacing w:before="240"/>
    </w:pPr>
  </w:style>
  <w:style w:type="paragraph" w:customStyle="1" w:styleId="List1">
    <w:name w:val="List 1"/>
    <w:basedOn w:val="Normal"/>
    <w:rsid w:val="004E21EF"/>
    <w:pPr>
      <w:tabs>
        <w:tab w:val="left" w:leader="dot" w:pos="7380"/>
      </w:tabs>
      <w:spacing w:after="40"/>
      <w:ind w:left="540" w:right="-360"/>
    </w:pPr>
    <w:rPr>
      <w:rFonts w:ascii="Arial" w:hAnsi="Arial" w:cs="Arial"/>
      <w:szCs w:val="22"/>
    </w:rPr>
  </w:style>
  <w:style w:type="paragraph" w:styleId="PlainText">
    <w:name w:val="Plain Text"/>
    <w:basedOn w:val="Normal"/>
    <w:link w:val="PlainTextChar"/>
    <w:uiPriority w:val="99"/>
    <w:rsid w:val="005A7AFD"/>
    <w:rPr>
      <w:rFonts w:ascii="Courier New" w:eastAsia="Batang" w:hAnsi="Courier New" w:cs="Courier New"/>
      <w:lang w:eastAsia="ko-KR"/>
    </w:rPr>
  </w:style>
  <w:style w:type="character" w:customStyle="1" w:styleId="PlainTextChar">
    <w:name w:val="Plain Text Char"/>
    <w:link w:val="PlainText"/>
    <w:uiPriority w:val="99"/>
    <w:rsid w:val="00853291"/>
    <w:rPr>
      <w:rFonts w:ascii="Courier New" w:eastAsia="Batang" w:hAnsi="Courier New" w:cs="Courier New"/>
      <w:lang w:eastAsia="ko-KR"/>
    </w:rPr>
  </w:style>
  <w:style w:type="character" w:styleId="Emphasis">
    <w:name w:val="Emphasis"/>
    <w:uiPriority w:val="20"/>
    <w:qFormat/>
    <w:rsid w:val="00572C83"/>
    <w:rPr>
      <w:rFonts w:cs="Times New Roman"/>
      <w:i/>
      <w:iCs/>
    </w:rPr>
  </w:style>
  <w:style w:type="paragraph" w:styleId="BodyTextIndent3">
    <w:name w:val="Body Text Indent 3"/>
    <w:basedOn w:val="Normal"/>
    <w:link w:val="BodyTextIndent3Char"/>
    <w:uiPriority w:val="99"/>
    <w:semiHidden/>
    <w:unhideWhenUsed/>
    <w:rsid w:val="000138A1"/>
    <w:pPr>
      <w:spacing w:after="120"/>
      <w:ind w:left="360"/>
    </w:pPr>
    <w:rPr>
      <w:sz w:val="16"/>
      <w:szCs w:val="16"/>
    </w:rPr>
  </w:style>
  <w:style w:type="character" w:customStyle="1" w:styleId="BodyTextIndent3Char">
    <w:name w:val="Body Text Indent 3 Char"/>
    <w:link w:val="BodyTextIndent3"/>
    <w:uiPriority w:val="99"/>
    <w:semiHidden/>
    <w:rsid w:val="000138A1"/>
    <w:rPr>
      <w:sz w:val="16"/>
      <w:szCs w:val="16"/>
    </w:rPr>
  </w:style>
  <w:style w:type="table" w:styleId="TableGrid">
    <w:name w:val="Table Grid"/>
    <w:basedOn w:val="TableNormal"/>
    <w:rsid w:val="00013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31537E"/>
    <w:rPr>
      <w:color w:val="800080"/>
      <w:u w:val="single"/>
    </w:rPr>
  </w:style>
  <w:style w:type="paragraph" w:customStyle="1" w:styleId="NumberedList">
    <w:name w:val="Numbered List"/>
    <w:basedOn w:val="Normal"/>
    <w:uiPriority w:val="5"/>
    <w:qFormat/>
    <w:rsid w:val="001B00F9"/>
    <w:pPr>
      <w:numPr>
        <w:numId w:val="12"/>
      </w:numPr>
      <w:spacing w:before="120" w:line="260" w:lineRule="exact"/>
    </w:pPr>
    <w:rPr>
      <w:rFonts w:ascii="Verdana" w:eastAsia="Calibri" w:hAnsi="Verdana"/>
      <w:szCs w:val="22"/>
    </w:rPr>
  </w:style>
  <w:style w:type="paragraph" w:customStyle="1" w:styleId="DocumentTitle">
    <w:name w:val="Document Title"/>
    <w:basedOn w:val="Normal"/>
    <w:uiPriority w:val="6"/>
    <w:qFormat/>
    <w:rsid w:val="001B00F9"/>
    <w:pPr>
      <w:autoSpaceDE w:val="0"/>
      <w:autoSpaceDN w:val="0"/>
      <w:adjustRightInd w:val="0"/>
      <w:spacing w:after="360" w:line="360" w:lineRule="exact"/>
    </w:pPr>
    <w:rPr>
      <w:rFonts w:ascii="Verdana" w:eastAsia="Calibri" w:hAnsi="Verdana"/>
      <w:b/>
      <w:bCs/>
      <w:sz w:val="28"/>
      <w:szCs w:val="28"/>
    </w:rPr>
  </w:style>
  <w:style w:type="paragraph" w:styleId="BodyText">
    <w:name w:val="Body Text"/>
    <w:basedOn w:val="Normal"/>
    <w:link w:val="BodyTextChar"/>
    <w:uiPriority w:val="99"/>
    <w:semiHidden/>
    <w:unhideWhenUsed/>
    <w:rsid w:val="000E465F"/>
    <w:pPr>
      <w:spacing w:after="120"/>
    </w:pPr>
  </w:style>
  <w:style w:type="character" w:customStyle="1" w:styleId="BodyTextChar">
    <w:name w:val="Body Text Char"/>
    <w:basedOn w:val="DefaultParagraphFont"/>
    <w:link w:val="BodyText"/>
    <w:uiPriority w:val="99"/>
    <w:semiHidden/>
    <w:rsid w:val="000E465F"/>
  </w:style>
  <w:style w:type="paragraph" w:customStyle="1" w:styleId="TableParagraph">
    <w:name w:val="Table Paragraph"/>
    <w:basedOn w:val="Normal"/>
    <w:uiPriority w:val="1"/>
    <w:qFormat/>
    <w:rsid w:val="00A00FFF"/>
    <w:pPr>
      <w:widowControl w:val="0"/>
      <w:spacing w:before="0"/>
    </w:pPr>
    <w:rPr>
      <w:rFonts w:eastAsia="Calibri"/>
      <w:sz w:val="20"/>
      <w:szCs w:val="22"/>
    </w:rPr>
  </w:style>
  <w:style w:type="paragraph" w:styleId="Caption">
    <w:name w:val="caption"/>
    <w:basedOn w:val="Normal"/>
    <w:next w:val="Normal"/>
    <w:uiPriority w:val="35"/>
    <w:unhideWhenUsed/>
    <w:qFormat/>
    <w:rsid w:val="00CB0283"/>
    <w:pPr>
      <w:spacing w:before="240" w:after="120"/>
    </w:pPr>
    <w:rPr>
      <w:b/>
      <w:iCs/>
      <w:sz w:val="20"/>
      <w:szCs w:val="18"/>
    </w:rPr>
  </w:style>
  <w:style w:type="character" w:customStyle="1" w:styleId="Heading4Char">
    <w:name w:val="Heading 4 Char"/>
    <w:basedOn w:val="DefaultParagraphFont"/>
    <w:link w:val="Heading4"/>
    <w:uiPriority w:val="9"/>
    <w:semiHidden/>
    <w:rsid w:val="00B5257C"/>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B5257C"/>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B5257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B5257C"/>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B525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5257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8085">
      <w:bodyDiv w:val="1"/>
      <w:marLeft w:val="0"/>
      <w:marRight w:val="0"/>
      <w:marTop w:val="0"/>
      <w:marBottom w:val="0"/>
      <w:divBdr>
        <w:top w:val="none" w:sz="0" w:space="0" w:color="auto"/>
        <w:left w:val="none" w:sz="0" w:space="0" w:color="auto"/>
        <w:bottom w:val="none" w:sz="0" w:space="0" w:color="auto"/>
        <w:right w:val="none" w:sz="0" w:space="0" w:color="auto"/>
      </w:divBdr>
    </w:div>
    <w:div w:id="20211872">
      <w:bodyDiv w:val="1"/>
      <w:marLeft w:val="0"/>
      <w:marRight w:val="0"/>
      <w:marTop w:val="0"/>
      <w:marBottom w:val="0"/>
      <w:divBdr>
        <w:top w:val="none" w:sz="0" w:space="0" w:color="auto"/>
        <w:left w:val="none" w:sz="0" w:space="0" w:color="auto"/>
        <w:bottom w:val="none" w:sz="0" w:space="0" w:color="auto"/>
        <w:right w:val="none" w:sz="0" w:space="0" w:color="auto"/>
      </w:divBdr>
    </w:div>
    <w:div w:id="65350312">
      <w:bodyDiv w:val="1"/>
      <w:marLeft w:val="0"/>
      <w:marRight w:val="0"/>
      <w:marTop w:val="0"/>
      <w:marBottom w:val="0"/>
      <w:divBdr>
        <w:top w:val="none" w:sz="0" w:space="0" w:color="auto"/>
        <w:left w:val="none" w:sz="0" w:space="0" w:color="auto"/>
        <w:bottom w:val="none" w:sz="0" w:space="0" w:color="auto"/>
        <w:right w:val="none" w:sz="0" w:space="0" w:color="auto"/>
      </w:divBdr>
      <w:divsChild>
        <w:div w:id="1055199076">
          <w:marLeft w:val="0"/>
          <w:marRight w:val="0"/>
          <w:marTop w:val="0"/>
          <w:marBottom w:val="0"/>
          <w:divBdr>
            <w:top w:val="none" w:sz="0" w:space="0" w:color="auto"/>
            <w:left w:val="none" w:sz="0" w:space="0" w:color="auto"/>
            <w:bottom w:val="none" w:sz="0" w:space="0" w:color="auto"/>
            <w:right w:val="none" w:sz="0" w:space="0" w:color="auto"/>
          </w:divBdr>
          <w:divsChild>
            <w:div w:id="672950045">
              <w:marLeft w:val="0"/>
              <w:marRight w:val="0"/>
              <w:marTop w:val="0"/>
              <w:marBottom w:val="0"/>
              <w:divBdr>
                <w:top w:val="none" w:sz="0" w:space="0" w:color="auto"/>
                <w:left w:val="none" w:sz="0" w:space="0" w:color="auto"/>
                <w:bottom w:val="none" w:sz="0" w:space="0" w:color="auto"/>
                <w:right w:val="none" w:sz="0" w:space="0" w:color="auto"/>
              </w:divBdr>
            </w:div>
            <w:div w:id="686563720">
              <w:marLeft w:val="0"/>
              <w:marRight w:val="0"/>
              <w:marTop w:val="0"/>
              <w:marBottom w:val="0"/>
              <w:divBdr>
                <w:top w:val="none" w:sz="0" w:space="0" w:color="auto"/>
                <w:left w:val="none" w:sz="0" w:space="0" w:color="auto"/>
                <w:bottom w:val="none" w:sz="0" w:space="0" w:color="auto"/>
                <w:right w:val="none" w:sz="0" w:space="0" w:color="auto"/>
              </w:divBdr>
            </w:div>
            <w:div w:id="933975651">
              <w:marLeft w:val="0"/>
              <w:marRight w:val="0"/>
              <w:marTop w:val="0"/>
              <w:marBottom w:val="0"/>
              <w:divBdr>
                <w:top w:val="none" w:sz="0" w:space="0" w:color="auto"/>
                <w:left w:val="none" w:sz="0" w:space="0" w:color="auto"/>
                <w:bottom w:val="none" w:sz="0" w:space="0" w:color="auto"/>
                <w:right w:val="none" w:sz="0" w:space="0" w:color="auto"/>
              </w:divBdr>
            </w:div>
            <w:div w:id="1759209484">
              <w:marLeft w:val="0"/>
              <w:marRight w:val="0"/>
              <w:marTop w:val="0"/>
              <w:marBottom w:val="0"/>
              <w:divBdr>
                <w:top w:val="none" w:sz="0" w:space="0" w:color="auto"/>
                <w:left w:val="none" w:sz="0" w:space="0" w:color="auto"/>
                <w:bottom w:val="none" w:sz="0" w:space="0" w:color="auto"/>
                <w:right w:val="none" w:sz="0" w:space="0" w:color="auto"/>
              </w:divBdr>
            </w:div>
            <w:div w:id="17614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9885">
      <w:bodyDiv w:val="1"/>
      <w:marLeft w:val="0"/>
      <w:marRight w:val="0"/>
      <w:marTop w:val="0"/>
      <w:marBottom w:val="0"/>
      <w:divBdr>
        <w:top w:val="none" w:sz="0" w:space="0" w:color="auto"/>
        <w:left w:val="none" w:sz="0" w:space="0" w:color="auto"/>
        <w:bottom w:val="none" w:sz="0" w:space="0" w:color="auto"/>
        <w:right w:val="none" w:sz="0" w:space="0" w:color="auto"/>
      </w:divBdr>
    </w:div>
    <w:div w:id="88236878">
      <w:bodyDiv w:val="1"/>
      <w:marLeft w:val="0"/>
      <w:marRight w:val="0"/>
      <w:marTop w:val="0"/>
      <w:marBottom w:val="0"/>
      <w:divBdr>
        <w:top w:val="none" w:sz="0" w:space="0" w:color="auto"/>
        <w:left w:val="none" w:sz="0" w:space="0" w:color="auto"/>
        <w:bottom w:val="none" w:sz="0" w:space="0" w:color="auto"/>
        <w:right w:val="none" w:sz="0" w:space="0" w:color="auto"/>
      </w:divBdr>
    </w:div>
    <w:div w:id="123501695">
      <w:bodyDiv w:val="1"/>
      <w:marLeft w:val="0"/>
      <w:marRight w:val="0"/>
      <w:marTop w:val="0"/>
      <w:marBottom w:val="0"/>
      <w:divBdr>
        <w:top w:val="none" w:sz="0" w:space="0" w:color="auto"/>
        <w:left w:val="none" w:sz="0" w:space="0" w:color="auto"/>
        <w:bottom w:val="none" w:sz="0" w:space="0" w:color="auto"/>
        <w:right w:val="none" w:sz="0" w:space="0" w:color="auto"/>
      </w:divBdr>
      <w:divsChild>
        <w:div w:id="1516116023">
          <w:marLeft w:val="0"/>
          <w:marRight w:val="0"/>
          <w:marTop w:val="0"/>
          <w:marBottom w:val="0"/>
          <w:divBdr>
            <w:top w:val="none" w:sz="0" w:space="0" w:color="auto"/>
            <w:left w:val="none" w:sz="0" w:space="0" w:color="auto"/>
            <w:bottom w:val="none" w:sz="0" w:space="0" w:color="auto"/>
            <w:right w:val="none" w:sz="0" w:space="0" w:color="auto"/>
          </w:divBdr>
        </w:div>
      </w:divsChild>
    </w:div>
    <w:div w:id="125589087">
      <w:bodyDiv w:val="1"/>
      <w:marLeft w:val="0"/>
      <w:marRight w:val="0"/>
      <w:marTop w:val="0"/>
      <w:marBottom w:val="0"/>
      <w:divBdr>
        <w:top w:val="none" w:sz="0" w:space="0" w:color="auto"/>
        <w:left w:val="none" w:sz="0" w:space="0" w:color="auto"/>
        <w:bottom w:val="none" w:sz="0" w:space="0" w:color="auto"/>
        <w:right w:val="none" w:sz="0" w:space="0" w:color="auto"/>
      </w:divBdr>
    </w:div>
    <w:div w:id="127356772">
      <w:bodyDiv w:val="1"/>
      <w:marLeft w:val="0"/>
      <w:marRight w:val="0"/>
      <w:marTop w:val="0"/>
      <w:marBottom w:val="0"/>
      <w:divBdr>
        <w:top w:val="none" w:sz="0" w:space="0" w:color="auto"/>
        <w:left w:val="none" w:sz="0" w:space="0" w:color="auto"/>
        <w:bottom w:val="none" w:sz="0" w:space="0" w:color="auto"/>
        <w:right w:val="none" w:sz="0" w:space="0" w:color="auto"/>
      </w:divBdr>
    </w:div>
    <w:div w:id="141502794">
      <w:bodyDiv w:val="1"/>
      <w:marLeft w:val="0"/>
      <w:marRight w:val="0"/>
      <w:marTop w:val="0"/>
      <w:marBottom w:val="0"/>
      <w:divBdr>
        <w:top w:val="none" w:sz="0" w:space="0" w:color="auto"/>
        <w:left w:val="none" w:sz="0" w:space="0" w:color="auto"/>
        <w:bottom w:val="none" w:sz="0" w:space="0" w:color="auto"/>
        <w:right w:val="none" w:sz="0" w:space="0" w:color="auto"/>
      </w:divBdr>
    </w:div>
    <w:div w:id="143009165">
      <w:bodyDiv w:val="1"/>
      <w:marLeft w:val="0"/>
      <w:marRight w:val="0"/>
      <w:marTop w:val="0"/>
      <w:marBottom w:val="0"/>
      <w:divBdr>
        <w:top w:val="none" w:sz="0" w:space="0" w:color="auto"/>
        <w:left w:val="none" w:sz="0" w:space="0" w:color="auto"/>
        <w:bottom w:val="none" w:sz="0" w:space="0" w:color="auto"/>
        <w:right w:val="none" w:sz="0" w:space="0" w:color="auto"/>
      </w:divBdr>
    </w:div>
    <w:div w:id="173307788">
      <w:bodyDiv w:val="1"/>
      <w:marLeft w:val="0"/>
      <w:marRight w:val="0"/>
      <w:marTop w:val="0"/>
      <w:marBottom w:val="0"/>
      <w:divBdr>
        <w:top w:val="none" w:sz="0" w:space="0" w:color="auto"/>
        <w:left w:val="none" w:sz="0" w:space="0" w:color="auto"/>
        <w:bottom w:val="none" w:sz="0" w:space="0" w:color="auto"/>
        <w:right w:val="none" w:sz="0" w:space="0" w:color="auto"/>
      </w:divBdr>
    </w:div>
    <w:div w:id="177157904">
      <w:bodyDiv w:val="1"/>
      <w:marLeft w:val="0"/>
      <w:marRight w:val="0"/>
      <w:marTop w:val="0"/>
      <w:marBottom w:val="0"/>
      <w:divBdr>
        <w:top w:val="none" w:sz="0" w:space="0" w:color="auto"/>
        <w:left w:val="none" w:sz="0" w:space="0" w:color="auto"/>
        <w:bottom w:val="none" w:sz="0" w:space="0" w:color="auto"/>
        <w:right w:val="none" w:sz="0" w:space="0" w:color="auto"/>
      </w:divBdr>
    </w:div>
    <w:div w:id="194926845">
      <w:bodyDiv w:val="1"/>
      <w:marLeft w:val="0"/>
      <w:marRight w:val="0"/>
      <w:marTop w:val="0"/>
      <w:marBottom w:val="0"/>
      <w:divBdr>
        <w:top w:val="none" w:sz="0" w:space="0" w:color="auto"/>
        <w:left w:val="none" w:sz="0" w:space="0" w:color="auto"/>
        <w:bottom w:val="none" w:sz="0" w:space="0" w:color="auto"/>
        <w:right w:val="none" w:sz="0" w:space="0" w:color="auto"/>
      </w:divBdr>
      <w:divsChild>
        <w:div w:id="278576">
          <w:marLeft w:val="1166"/>
          <w:marRight w:val="0"/>
          <w:marTop w:val="96"/>
          <w:marBottom w:val="0"/>
          <w:divBdr>
            <w:top w:val="none" w:sz="0" w:space="0" w:color="auto"/>
            <w:left w:val="none" w:sz="0" w:space="0" w:color="auto"/>
            <w:bottom w:val="none" w:sz="0" w:space="0" w:color="auto"/>
            <w:right w:val="none" w:sz="0" w:space="0" w:color="auto"/>
          </w:divBdr>
        </w:div>
        <w:div w:id="139809741">
          <w:marLeft w:val="547"/>
          <w:marRight w:val="0"/>
          <w:marTop w:val="120"/>
          <w:marBottom w:val="0"/>
          <w:divBdr>
            <w:top w:val="none" w:sz="0" w:space="0" w:color="auto"/>
            <w:left w:val="none" w:sz="0" w:space="0" w:color="auto"/>
            <w:bottom w:val="none" w:sz="0" w:space="0" w:color="auto"/>
            <w:right w:val="none" w:sz="0" w:space="0" w:color="auto"/>
          </w:divBdr>
        </w:div>
        <w:div w:id="199048372">
          <w:marLeft w:val="1166"/>
          <w:marRight w:val="0"/>
          <w:marTop w:val="96"/>
          <w:marBottom w:val="0"/>
          <w:divBdr>
            <w:top w:val="none" w:sz="0" w:space="0" w:color="auto"/>
            <w:left w:val="none" w:sz="0" w:space="0" w:color="auto"/>
            <w:bottom w:val="none" w:sz="0" w:space="0" w:color="auto"/>
            <w:right w:val="none" w:sz="0" w:space="0" w:color="auto"/>
          </w:divBdr>
        </w:div>
        <w:div w:id="374431918">
          <w:marLeft w:val="1166"/>
          <w:marRight w:val="0"/>
          <w:marTop w:val="96"/>
          <w:marBottom w:val="0"/>
          <w:divBdr>
            <w:top w:val="none" w:sz="0" w:space="0" w:color="auto"/>
            <w:left w:val="none" w:sz="0" w:space="0" w:color="auto"/>
            <w:bottom w:val="none" w:sz="0" w:space="0" w:color="auto"/>
            <w:right w:val="none" w:sz="0" w:space="0" w:color="auto"/>
          </w:divBdr>
        </w:div>
        <w:div w:id="855340640">
          <w:marLeft w:val="547"/>
          <w:marRight w:val="0"/>
          <w:marTop w:val="120"/>
          <w:marBottom w:val="0"/>
          <w:divBdr>
            <w:top w:val="none" w:sz="0" w:space="0" w:color="auto"/>
            <w:left w:val="none" w:sz="0" w:space="0" w:color="auto"/>
            <w:bottom w:val="none" w:sz="0" w:space="0" w:color="auto"/>
            <w:right w:val="none" w:sz="0" w:space="0" w:color="auto"/>
          </w:divBdr>
        </w:div>
        <w:div w:id="1430079957">
          <w:marLeft w:val="1166"/>
          <w:marRight w:val="0"/>
          <w:marTop w:val="96"/>
          <w:marBottom w:val="0"/>
          <w:divBdr>
            <w:top w:val="none" w:sz="0" w:space="0" w:color="auto"/>
            <w:left w:val="none" w:sz="0" w:space="0" w:color="auto"/>
            <w:bottom w:val="none" w:sz="0" w:space="0" w:color="auto"/>
            <w:right w:val="none" w:sz="0" w:space="0" w:color="auto"/>
          </w:divBdr>
        </w:div>
        <w:div w:id="1616516768">
          <w:marLeft w:val="547"/>
          <w:marRight w:val="0"/>
          <w:marTop w:val="101"/>
          <w:marBottom w:val="0"/>
          <w:divBdr>
            <w:top w:val="none" w:sz="0" w:space="0" w:color="auto"/>
            <w:left w:val="none" w:sz="0" w:space="0" w:color="auto"/>
            <w:bottom w:val="none" w:sz="0" w:space="0" w:color="auto"/>
            <w:right w:val="none" w:sz="0" w:space="0" w:color="auto"/>
          </w:divBdr>
        </w:div>
        <w:div w:id="2080708512">
          <w:marLeft w:val="1166"/>
          <w:marRight w:val="0"/>
          <w:marTop w:val="96"/>
          <w:marBottom w:val="0"/>
          <w:divBdr>
            <w:top w:val="none" w:sz="0" w:space="0" w:color="auto"/>
            <w:left w:val="none" w:sz="0" w:space="0" w:color="auto"/>
            <w:bottom w:val="none" w:sz="0" w:space="0" w:color="auto"/>
            <w:right w:val="none" w:sz="0" w:space="0" w:color="auto"/>
          </w:divBdr>
        </w:div>
        <w:div w:id="2105952757">
          <w:marLeft w:val="547"/>
          <w:marRight w:val="0"/>
          <w:marTop w:val="120"/>
          <w:marBottom w:val="0"/>
          <w:divBdr>
            <w:top w:val="none" w:sz="0" w:space="0" w:color="auto"/>
            <w:left w:val="none" w:sz="0" w:space="0" w:color="auto"/>
            <w:bottom w:val="none" w:sz="0" w:space="0" w:color="auto"/>
            <w:right w:val="none" w:sz="0" w:space="0" w:color="auto"/>
          </w:divBdr>
        </w:div>
      </w:divsChild>
    </w:div>
    <w:div w:id="210770948">
      <w:bodyDiv w:val="1"/>
      <w:marLeft w:val="0"/>
      <w:marRight w:val="0"/>
      <w:marTop w:val="0"/>
      <w:marBottom w:val="0"/>
      <w:divBdr>
        <w:top w:val="none" w:sz="0" w:space="0" w:color="auto"/>
        <w:left w:val="none" w:sz="0" w:space="0" w:color="auto"/>
        <w:bottom w:val="none" w:sz="0" w:space="0" w:color="auto"/>
        <w:right w:val="none" w:sz="0" w:space="0" w:color="auto"/>
      </w:divBdr>
      <w:divsChild>
        <w:div w:id="173961961">
          <w:marLeft w:val="0"/>
          <w:marRight w:val="0"/>
          <w:marTop w:val="0"/>
          <w:marBottom w:val="0"/>
          <w:divBdr>
            <w:top w:val="none" w:sz="0" w:space="0" w:color="auto"/>
            <w:left w:val="none" w:sz="0" w:space="0" w:color="auto"/>
            <w:bottom w:val="none" w:sz="0" w:space="0" w:color="auto"/>
            <w:right w:val="none" w:sz="0" w:space="0" w:color="auto"/>
          </w:divBdr>
        </w:div>
      </w:divsChild>
    </w:div>
    <w:div w:id="240453320">
      <w:bodyDiv w:val="1"/>
      <w:marLeft w:val="0"/>
      <w:marRight w:val="0"/>
      <w:marTop w:val="0"/>
      <w:marBottom w:val="0"/>
      <w:divBdr>
        <w:top w:val="none" w:sz="0" w:space="0" w:color="auto"/>
        <w:left w:val="none" w:sz="0" w:space="0" w:color="auto"/>
        <w:bottom w:val="none" w:sz="0" w:space="0" w:color="auto"/>
        <w:right w:val="none" w:sz="0" w:space="0" w:color="auto"/>
      </w:divBdr>
      <w:divsChild>
        <w:div w:id="1579175501">
          <w:marLeft w:val="0"/>
          <w:marRight w:val="0"/>
          <w:marTop w:val="0"/>
          <w:marBottom w:val="0"/>
          <w:divBdr>
            <w:top w:val="none" w:sz="0" w:space="0" w:color="auto"/>
            <w:left w:val="none" w:sz="0" w:space="0" w:color="auto"/>
            <w:bottom w:val="none" w:sz="0" w:space="0" w:color="auto"/>
            <w:right w:val="none" w:sz="0" w:space="0" w:color="auto"/>
          </w:divBdr>
          <w:divsChild>
            <w:div w:id="112790634">
              <w:marLeft w:val="0"/>
              <w:marRight w:val="0"/>
              <w:marTop w:val="0"/>
              <w:marBottom w:val="0"/>
              <w:divBdr>
                <w:top w:val="none" w:sz="0" w:space="0" w:color="auto"/>
                <w:left w:val="none" w:sz="0" w:space="0" w:color="auto"/>
                <w:bottom w:val="none" w:sz="0" w:space="0" w:color="auto"/>
                <w:right w:val="none" w:sz="0" w:space="0" w:color="auto"/>
              </w:divBdr>
            </w:div>
            <w:div w:id="134954979">
              <w:marLeft w:val="0"/>
              <w:marRight w:val="0"/>
              <w:marTop w:val="0"/>
              <w:marBottom w:val="0"/>
              <w:divBdr>
                <w:top w:val="none" w:sz="0" w:space="0" w:color="auto"/>
                <w:left w:val="none" w:sz="0" w:space="0" w:color="auto"/>
                <w:bottom w:val="none" w:sz="0" w:space="0" w:color="auto"/>
                <w:right w:val="none" w:sz="0" w:space="0" w:color="auto"/>
              </w:divBdr>
            </w:div>
            <w:div w:id="226188539">
              <w:marLeft w:val="0"/>
              <w:marRight w:val="0"/>
              <w:marTop w:val="0"/>
              <w:marBottom w:val="0"/>
              <w:divBdr>
                <w:top w:val="none" w:sz="0" w:space="0" w:color="auto"/>
                <w:left w:val="none" w:sz="0" w:space="0" w:color="auto"/>
                <w:bottom w:val="none" w:sz="0" w:space="0" w:color="auto"/>
                <w:right w:val="none" w:sz="0" w:space="0" w:color="auto"/>
              </w:divBdr>
            </w:div>
            <w:div w:id="232545673">
              <w:marLeft w:val="0"/>
              <w:marRight w:val="0"/>
              <w:marTop w:val="0"/>
              <w:marBottom w:val="0"/>
              <w:divBdr>
                <w:top w:val="none" w:sz="0" w:space="0" w:color="auto"/>
                <w:left w:val="none" w:sz="0" w:space="0" w:color="auto"/>
                <w:bottom w:val="none" w:sz="0" w:space="0" w:color="auto"/>
                <w:right w:val="none" w:sz="0" w:space="0" w:color="auto"/>
              </w:divBdr>
            </w:div>
            <w:div w:id="489440840">
              <w:marLeft w:val="0"/>
              <w:marRight w:val="0"/>
              <w:marTop w:val="0"/>
              <w:marBottom w:val="0"/>
              <w:divBdr>
                <w:top w:val="none" w:sz="0" w:space="0" w:color="auto"/>
                <w:left w:val="none" w:sz="0" w:space="0" w:color="auto"/>
                <w:bottom w:val="none" w:sz="0" w:space="0" w:color="auto"/>
                <w:right w:val="none" w:sz="0" w:space="0" w:color="auto"/>
              </w:divBdr>
            </w:div>
            <w:div w:id="619341708">
              <w:marLeft w:val="0"/>
              <w:marRight w:val="0"/>
              <w:marTop w:val="0"/>
              <w:marBottom w:val="0"/>
              <w:divBdr>
                <w:top w:val="none" w:sz="0" w:space="0" w:color="auto"/>
                <w:left w:val="none" w:sz="0" w:space="0" w:color="auto"/>
                <w:bottom w:val="none" w:sz="0" w:space="0" w:color="auto"/>
                <w:right w:val="none" w:sz="0" w:space="0" w:color="auto"/>
              </w:divBdr>
            </w:div>
            <w:div w:id="813790941">
              <w:marLeft w:val="0"/>
              <w:marRight w:val="0"/>
              <w:marTop w:val="0"/>
              <w:marBottom w:val="0"/>
              <w:divBdr>
                <w:top w:val="none" w:sz="0" w:space="0" w:color="auto"/>
                <w:left w:val="none" w:sz="0" w:space="0" w:color="auto"/>
                <w:bottom w:val="none" w:sz="0" w:space="0" w:color="auto"/>
                <w:right w:val="none" w:sz="0" w:space="0" w:color="auto"/>
              </w:divBdr>
            </w:div>
            <w:div w:id="1180697704">
              <w:marLeft w:val="0"/>
              <w:marRight w:val="0"/>
              <w:marTop w:val="0"/>
              <w:marBottom w:val="0"/>
              <w:divBdr>
                <w:top w:val="none" w:sz="0" w:space="0" w:color="auto"/>
                <w:left w:val="none" w:sz="0" w:space="0" w:color="auto"/>
                <w:bottom w:val="none" w:sz="0" w:space="0" w:color="auto"/>
                <w:right w:val="none" w:sz="0" w:space="0" w:color="auto"/>
              </w:divBdr>
            </w:div>
            <w:div w:id="20709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90609">
      <w:bodyDiv w:val="1"/>
      <w:marLeft w:val="0"/>
      <w:marRight w:val="0"/>
      <w:marTop w:val="0"/>
      <w:marBottom w:val="0"/>
      <w:divBdr>
        <w:top w:val="none" w:sz="0" w:space="0" w:color="auto"/>
        <w:left w:val="none" w:sz="0" w:space="0" w:color="auto"/>
        <w:bottom w:val="none" w:sz="0" w:space="0" w:color="auto"/>
        <w:right w:val="none" w:sz="0" w:space="0" w:color="auto"/>
      </w:divBdr>
      <w:divsChild>
        <w:div w:id="1758941727">
          <w:marLeft w:val="0"/>
          <w:marRight w:val="0"/>
          <w:marTop w:val="0"/>
          <w:marBottom w:val="0"/>
          <w:divBdr>
            <w:top w:val="none" w:sz="0" w:space="0" w:color="auto"/>
            <w:left w:val="none" w:sz="0" w:space="0" w:color="auto"/>
            <w:bottom w:val="none" w:sz="0" w:space="0" w:color="auto"/>
            <w:right w:val="none" w:sz="0" w:space="0" w:color="auto"/>
          </w:divBdr>
          <w:divsChild>
            <w:div w:id="785200962">
              <w:marLeft w:val="0"/>
              <w:marRight w:val="0"/>
              <w:marTop w:val="0"/>
              <w:marBottom w:val="0"/>
              <w:divBdr>
                <w:top w:val="none" w:sz="0" w:space="0" w:color="auto"/>
                <w:left w:val="none" w:sz="0" w:space="0" w:color="auto"/>
                <w:bottom w:val="none" w:sz="0" w:space="0" w:color="auto"/>
                <w:right w:val="none" w:sz="0" w:space="0" w:color="auto"/>
              </w:divBdr>
            </w:div>
            <w:div w:id="1372001084">
              <w:marLeft w:val="0"/>
              <w:marRight w:val="0"/>
              <w:marTop w:val="0"/>
              <w:marBottom w:val="0"/>
              <w:divBdr>
                <w:top w:val="none" w:sz="0" w:space="0" w:color="auto"/>
                <w:left w:val="none" w:sz="0" w:space="0" w:color="auto"/>
                <w:bottom w:val="none" w:sz="0" w:space="0" w:color="auto"/>
                <w:right w:val="none" w:sz="0" w:space="0" w:color="auto"/>
              </w:divBdr>
            </w:div>
            <w:div w:id="214395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4051">
      <w:bodyDiv w:val="1"/>
      <w:marLeft w:val="0"/>
      <w:marRight w:val="0"/>
      <w:marTop w:val="0"/>
      <w:marBottom w:val="0"/>
      <w:divBdr>
        <w:top w:val="none" w:sz="0" w:space="0" w:color="auto"/>
        <w:left w:val="none" w:sz="0" w:space="0" w:color="auto"/>
        <w:bottom w:val="none" w:sz="0" w:space="0" w:color="auto"/>
        <w:right w:val="none" w:sz="0" w:space="0" w:color="auto"/>
      </w:divBdr>
      <w:divsChild>
        <w:div w:id="1581716322">
          <w:marLeft w:val="0"/>
          <w:marRight w:val="0"/>
          <w:marTop w:val="0"/>
          <w:marBottom w:val="0"/>
          <w:divBdr>
            <w:top w:val="none" w:sz="0" w:space="0" w:color="auto"/>
            <w:left w:val="none" w:sz="0" w:space="0" w:color="auto"/>
            <w:bottom w:val="none" w:sz="0" w:space="0" w:color="auto"/>
            <w:right w:val="none" w:sz="0" w:space="0" w:color="auto"/>
          </w:divBdr>
        </w:div>
      </w:divsChild>
    </w:div>
    <w:div w:id="296954298">
      <w:bodyDiv w:val="1"/>
      <w:marLeft w:val="0"/>
      <w:marRight w:val="0"/>
      <w:marTop w:val="0"/>
      <w:marBottom w:val="0"/>
      <w:divBdr>
        <w:top w:val="none" w:sz="0" w:space="0" w:color="auto"/>
        <w:left w:val="none" w:sz="0" w:space="0" w:color="auto"/>
        <w:bottom w:val="none" w:sz="0" w:space="0" w:color="auto"/>
        <w:right w:val="none" w:sz="0" w:space="0" w:color="auto"/>
      </w:divBdr>
    </w:div>
    <w:div w:id="297613269">
      <w:bodyDiv w:val="1"/>
      <w:marLeft w:val="0"/>
      <w:marRight w:val="0"/>
      <w:marTop w:val="0"/>
      <w:marBottom w:val="0"/>
      <w:divBdr>
        <w:top w:val="none" w:sz="0" w:space="0" w:color="auto"/>
        <w:left w:val="none" w:sz="0" w:space="0" w:color="auto"/>
        <w:bottom w:val="none" w:sz="0" w:space="0" w:color="auto"/>
        <w:right w:val="none" w:sz="0" w:space="0" w:color="auto"/>
      </w:divBdr>
    </w:div>
    <w:div w:id="298535232">
      <w:bodyDiv w:val="1"/>
      <w:marLeft w:val="0"/>
      <w:marRight w:val="0"/>
      <w:marTop w:val="0"/>
      <w:marBottom w:val="0"/>
      <w:divBdr>
        <w:top w:val="none" w:sz="0" w:space="0" w:color="auto"/>
        <w:left w:val="none" w:sz="0" w:space="0" w:color="auto"/>
        <w:bottom w:val="none" w:sz="0" w:space="0" w:color="auto"/>
        <w:right w:val="none" w:sz="0" w:space="0" w:color="auto"/>
      </w:divBdr>
      <w:divsChild>
        <w:div w:id="12807737">
          <w:marLeft w:val="547"/>
          <w:marRight w:val="0"/>
          <w:marTop w:val="101"/>
          <w:marBottom w:val="0"/>
          <w:divBdr>
            <w:top w:val="none" w:sz="0" w:space="0" w:color="auto"/>
            <w:left w:val="none" w:sz="0" w:space="0" w:color="auto"/>
            <w:bottom w:val="none" w:sz="0" w:space="0" w:color="auto"/>
            <w:right w:val="none" w:sz="0" w:space="0" w:color="auto"/>
          </w:divBdr>
        </w:div>
        <w:div w:id="15431338">
          <w:marLeft w:val="1166"/>
          <w:marRight w:val="0"/>
          <w:marTop w:val="110"/>
          <w:marBottom w:val="0"/>
          <w:divBdr>
            <w:top w:val="none" w:sz="0" w:space="0" w:color="auto"/>
            <w:left w:val="none" w:sz="0" w:space="0" w:color="auto"/>
            <w:bottom w:val="none" w:sz="0" w:space="0" w:color="auto"/>
            <w:right w:val="none" w:sz="0" w:space="0" w:color="auto"/>
          </w:divBdr>
        </w:div>
        <w:div w:id="1040666522">
          <w:marLeft w:val="547"/>
          <w:marRight w:val="0"/>
          <w:marTop w:val="115"/>
          <w:marBottom w:val="0"/>
          <w:divBdr>
            <w:top w:val="none" w:sz="0" w:space="0" w:color="auto"/>
            <w:left w:val="none" w:sz="0" w:space="0" w:color="auto"/>
            <w:bottom w:val="none" w:sz="0" w:space="0" w:color="auto"/>
            <w:right w:val="none" w:sz="0" w:space="0" w:color="auto"/>
          </w:divBdr>
        </w:div>
        <w:div w:id="1362900590">
          <w:marLeft w:val="1166"/>
          <w:marRight w:val="0"/>
          <w:marTop w:val="110"/>
          <w:marBottom w:val="0"/>
          <w:divBdr>
            <w:top w:val="none" w:sz="0" w:space="0" w:color="auto"/>
            <w:left w:val="none" w:sz="0" w:space="0" w:color="auto"/>
            <w:bottom w:val="none" w:sz="0" w:space="0" w:color="auto"/>
            <w:right w:val="none" w:sz="0" w:space="0" w:color="auto"/>
          </w:divBdr>
        </w:div>
      </w:divsChild>
    </w:div>
    <w:div w:id="446706981">
      <w:bodyDiv w:val="1"/>
      <w:marLeft w:val="0"/>
      <w:marRight w:val="0"/>
      <w:marTop w:val="0"/>
      <w:marBottom w:val="0"/>
      <w:divBdr>
        <w:top w:val="none" w:sz="0" w:space="0" w:color="auto"/>
        <w:left w:val="none" w:sz="0" w:space="0" w:color="auto"/>
        <w:bottom w:val="none" w:sz="0" w:space="0" w:color="auto"/>
        <w:right w:val="none" w:sz="0" w:space="0" w:color="auto"/>
      </w:divBdr>
    </w:div>
    <w:div w:id="453256341">
      <w:bodyDiv w:val="1"/>
      <w:marLeft w:val="0"/>
      <w:marRight w:val="0"/>
      <w:marTop w:val="0"/>
      <w:marBottom w:val="0"/>
      <w:divBdr>
        <w:top w:val="none" w:sz="0" w:space="0" w:color="auto"/>
        <w:left w:val="none" w:sz="0" w:space="0" w:color="auto"/>
        <w:bottom w:val="none" w:sz="0" w:space="0" w:color="auto"/>
        <w:right w:val="none" w:sz="0" w:space="0" w:color="auto"/>
      </w:divBdr>
    </w:div>
    <w:div w:id="501748680">
      <w:bodyDiv w:val="1"/>
      <w:marLeft w:val="0"/>
      <w:marRight w:val="0"/>
      <w:marTop w:val="0"/>
      <w:marBottom w:val="0"/>
      <w:divBdr>
        <w:top w:val="none" w:sz="0" w:space="0" w:color="auto"/>
        <w:left w:val="none" w:sz="0" w:space="0" w:color="auto"/>
        <w:bottom w:val="none" w:sz="0" w:space="0" w:color="auto"/>
        <w:right w:val="none" w:sz="0" w:space="0" w:color="auto"/>
      </w:divBdr>
    </w:div>
    <w:div w:id="507913888">
      <w:bodyDiv w:val="1"/>
      <w:marLeft w:val="0"/>
      <w:marRight w:val="0"/>
      <w:marTop w:val="0"/>
      <w:marBottom w:val="0"/>
      <w:divBdr>
        <w:top w:val="none" w:sz="0" w:space="0" w:color="auto"/>
        <w:left w:val="none" w:sz="0" w:space="0" w:color="auto"/>
        <w:bottom w:val="none" w:sz="0" w:space="0" w:color="auto"/>
        <w:right w:val="none" w:sz="0" w:space="0" w:color="auto"/>
      </w:divBdr>
      <w:divsChild>
        <w:div w:id="799111417">
          <w:marLeft w:val="1166"/>
          <w:marRight w:val="0"/>
          <w:marTop w:val="115"/>
          <w:marBottom w:val="0"/>
          <w:divBdr>
            <w:top w:val="none" w:sz="0" w:space="0" w:color="auto"/>
            <w:left w:val="none" w:sz="0" w:space="0" w:color="auto"/>
            <w:bottom w:val="none" w:sz="0" w:space="0" w:color="auto"/>
            <w:right w:val="none" w:sz="0" w:space="0" w:color="auto"/>
          </w:divBdr>
        </w:div>
        <w:div w:id="799612881">
          <w:marLeft w:val="1166"/>
          <w:marRight w:val="0"/>
          <w:marTop w:val="115"/>
          <w:marBottom w:val="0"/>
          <w:divBdr>
            <w:top w:val="none" w:sz="0" w:space="0" w:color="auto"/>
            <w:left w:val="none" w:sz="0" w:space="0" w:color="auto"/>
            <w:bottom w:val="none" w:sz="0" w:space="0" w:color="auto"/>
            <w:right w:val="none" w:sz="0" w:space="0" w:color="auto"/>
          </w:divBdr>
        </w:div>
        <w:div w:id="929391811">
          <w:marLeft w:val="1166"/>
          <w:marRight w:val="0"/>
          <w:marTop w:val="115"/>
          <w:marBottom w:val="0"/>
          <w:divBdr>
            <w:top w:val="none" w:sz="0" w:space="0" w:color="auto"/>
            <w:left w:val="none" w:sz="0" w:space="0" w:color="auto"/>
            <w:bottom w:val="none" w:sz="0" w:space="0" w:color="auto"/>
            <w:right w:val="none" w:sz="0" w:space="0" w:color="auto"/>
          </w:divBdr>
        </w:div>
        <w:div w:id="974987617">
          <w:marLeft w:val="547"/>
          <w:marRight w:val="0"/>
          <w:marTop w:val="120"/>
          <w:marBottom w:val="0"/>
          <w:divBdr>
            <w:top w:val="none" w:sz="0" w:space="0" w:color="auto"/>
            <w:left w:val="none" w:sz="0" w:space="0" w:color="auto"/>
            <w:bottom w:val="none" w:sz="0" w:space="0" w:color="auto"/>
            <w:right w:val="none" w:sz="0" w:space="0" w:color="auto"/>
          </w:divBdr>
        </w:div>
        <w:div w:id="1040861819">
          <w:marLeft w:val="547"/>
          <w:marRight w:val="0"/>
          <w:marTop w:val="120"/>
          <w:marBottom w:val="0"/>
          <w:divBdr>
            <w:top w:val="none" w:sz="0" w:space="0" w:color="auto"/>
            <w:left w:val="none" w:sz="0" w:space="0" w:color="auto"/>
            <w:bottom w:val="none" w:sz="0" w:space="0" w:color="auto"/>
            <w:right w:val="none" w:sz="0" w:space="0" w:color="auto"/>
          </w:divBdr>
        </w:div>
        <w:div w:id="1601527655">
          <w:marLeft w:val="547"/>
          <w:marRight w:val="0"/>
          <w:marTop w:val="120"/>
          <w:marBottom w:val="0"/>
          <w:divBdr>
            <w:top w:val="none" w:sz="0" w:space="0" w:color="auto"/>
            <w:left w:val="none" w:sz="0" w:space="0" w:color="auto"/>
            <w:bottom w:val="none" w:sz="0" w:space="0" w:color="auto"/>
            <w:right w:val="none" w:sz="0" w:space="0" w:color="auto"/>
          </w:divBdr>
        </w:div>
        <w:div w:id="1886984346">
          <w:marLeft w:val="1166"/>
          <w:marRight w:val="0"/>
          <w:marTop w:val="115"/>
          <w:marBottom w:val="0"/>
          <w:divBdr>
            <w:top w:val="none" w:sz="0" w:space="0" w:color="auto"/>
            <w:left w:val="none" w:sz="0" w:space="0" w:color="auto"/>
            <w:bottom w:val="none" w:sz="0" w:space="0" w:color="auto"/>
            <w:right w:val="none" w:sz="0" w:space="0" w:color="auto"/>
          </w:divBdr>
        </w:div>
      </w:divsChild>
    </w:div>
    <w:div w:id="589780433">
      <w:bodyDiv w:val="1"/>
      <w:marLeft w:val="0"/>
      <w:marRight w:val="0"/>
      <w:marTop w:val="0"/>
      <w:marBottom w:val="0"/>
      <w:divBdr>
        <w:top w:val="none" w:sz="0" w:space="0" w:color="auto"/>
        <w:left w:val="none" w:sz="0" w:space="0" w:color="auto"/>
        <w:bottom w:val="none" w:sz="0" w:space="0" w:color="auto"/>
        <w:right w:val="none" w:sz="0" w:space="0" w:color="auto"/>
      </w:divBdr>
      <w:divsChild>
        <w:div w:id="1696926074">
          <w:marLeft w:val="0"/>
          <w:marRight w:val="0"/>
          <w:marTop w:val="0"/>
          <w:marBottom w:val="0"/>
          <w:divBdr>
            <w:top w:val="none" w:sz="0" w:space="0" w:color="auto"/>
            <w:left w:val="none" w:sz="0" w:space="0" w:color="auto"/>
            <w:bottom w:val="none" w:sz="0" w:space="0" w:color="auto"/>
            <w:right w:val="none" w:sz="0" w:space="0" w:color="auto"/>
          </w:divBdr>
          <w:divsChild>
            <w:div w:id="319114051">
              <w:marLeft w:val="0"/>
              <w:marRight w:val="0"/>
              <w:marTop w:val="0"/>
              <w:marBottom w:val="0"/>
              <w:divBdr>
                <w:top w:val="none" w:sz="0" w:space="0" w:color="auto"/>
                <w:left w:val="none" w:sz="0" w:space="0" w:color="auto"/>
                <w:bottom w:val="none" w:sz="0" w:space="0" w:color="auto"/>
                <w:right w:val="none" w:sz="0" w:space="0" w:color="auto"/>
              </w:divBdr>
            </w:div>
            <w:div w:id="405079056">
              <w:marLeft w:val="0"/>
              <w:marRight w:val="0"/>
              <w:marTop w:val="0"/>
              <w:marBottom w:val="0"/>
              <w:divBdr>
                <w:top w:val="none" w:sz="0" w:space="0" w:color="auto"/>
                <w:left w:val="none" w:sz="0" w:space="0" w:color="auto"/>
                <w:bottom w:val="none" w:sz="0" w:space="0" w:color="auto"/>
                <w:right w:val="none" w:sz="0" w:space="0" w:color="auto"/>
              </w:divBdr>
            </w:div>
            <w:div w:id="1469779749">
              <w:marLeft w:val="0"/>
              <w:marRight w:val="0"/>
              <w:marTop w:val="0"/>
              <w:marBottom w:val="0"/>
              <w:divBdr>
                <w:top w:val="none" w:sz="0" w:space="0" w:color="auto"/>
                <w:left w:val="none" w:sz="0" w:space="0" w:color="auto"/>
                <w:bottom w:val="none" w:sz="0" w:space="0" w:color="auto"/>
                <w:right w:val="none" w:sz="0" w:space="0" w:color="auto"/>
              </w:divBdr>
            </w:div>
            <w:div w:id="1568615450">
              <w:marLeft w:val="0"/>
              <w:marRight w:val="0"/>
              <w:marTop w:val="0"/>
              <w:marBottom w:val="0"/>
              <w:divBdr>
                <w:top w:val="none" w:sz="0" w:space="0" w:color="auto"/>
                <w:left w:val="none" w:sz="0" w:space="0" w:color="auto"/>
                <w:bottom w:val="none" w:sz="0" w:space="0" w:color="auto"/>
                <w:right w:val="none" w:sz="0" w:space="0" w:color="auto"/>
              </w:divBdr>
            </w:div>
            <w:div w:id="1604268645">
              <w:marLeft w:val="0"/>
              <w:marRight w:val="0"/>
              <w:marTop w:val="0"/>
              <w:marBottom w:val="0"/>
              <w:divBdr>
                <w:top w:val="none" w:sz="0" w:space="0" w:color="auto"/>
                <w:left w:val="none" w:sz="0" w:space="0" w:color="auto"/>
                <w:bottom w:val="none" w:sz="0" w:space="0" w:color="auto"/>
                <w:right w:val="none" w:sz="0" w:space="0" w:color="auto"/>
              </w:divBdr>
            </w:div>
            <w:div w:id="1681270182">
              <w:marLeft w:val="0"/>
              <w:marRight w:val="0"/>
              <w:marTop w:val="0"/>
              <w:marBottom w:val="0"/>
              <w:divBdr>
                <w:top w:val="none" w:sz="0" w:space="0" w:color="auto"/>
                <w:left w:val="none" w:sz="0" w:space="0" w:color="auto"/>
                <w:bottom w:val="none" w:sz="0" w:space="0" w:color="auto"/>
                <w:right w:val="none" w:sz="0" w:space="0" w:color="auto"/>
              </w:divBdr>
            </w:div>
            <w:div w:id="183541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3244">
      <w:bodyDiv w:val="1"/>
      <w:marLeft w:val="0"/>
      <w:marRight w:val="0"/>
      <w:marTop w:val="0"/>
      <w:marBottom w:val="0"/>
      <w:divBdr>
        <w:top w:val="none" w:sz="0" w:space="0" w:color="auto"/>
        <w:left w:val="none" w:sz="0" w:space="0" w:color="auto"/>
        <w:bottom w:val="none" w:sz="0" w:space="0" w:color="auto"/>
        <w:right w:val="none" w:sz="0" w:space="0" w:color="auto"/>
      </w:divBdr>
    </w:div>
    <w:div w:id="606347630">
      <w:bodyDiv w:val="1"/>
      <w:marLeft w:val="0"/>
      <w:marRight w:val="0"/>
      <w:marTop w:val="0"/>
      <w:marBottom w:val="0"/>
      <w:divBdr>
        <w:top w:val="none" w:sz="0" w:space="0" w:color="auto"/>
        <w:left w:val="none" w:sz="0" w:space="0" w:color="auto"/>
        <w:bottom w:val="none" w:sz="0" w:space="0" w:color="auto"/>
        <w:right w:val="none" w:sz="0" w:space="0" w:color="auto"/>
      </w:divBdr>
    </w:div>
    <w:div w:id="643509333">
      <w:bodyDiv w:val="1"/>
      <w:marLeft w:val="0"/>
      <w:marRight w:val="0"/>
      <w:marTop w:val="0"/>
      <w:marBottom w:val="0"/>
      <w:divBdr>
        <w:top w:val="none" w:sz="0" w:space="0" w:color="auto"/>
        <w:left w:val="none" w:sz="0" w:space="0" w:color="auto"/>
        <w:bottom w:val="none" w:sz="0" w:space="0" w:color="auto"/>
        <w:right w:val="none" w:sz="0" w:space="0" w:color="auto"/>
      </w:divBdr>
      <w:divsChild>
        <w:div w:id="859244434">
          <w:marLeft w:val="634"/>
          <w:marRight w:val="0"/>
          <w:marTop w:val="120"/>
          <w:marBottom w:val="0"/>
          <w:divBdr>
            <w:top w:val="none" w:sz="0" w:space="0" w:color="auto"/>
            <w:left w:val="none" w:sz="0" w:space="0" w:color="auto"/>
            <w:bottom w:val="none" w:sz="0" w:space="0" w:color="auto"/>
            <w:right w:val="none" w:sz="0" w:space="0" w:color="auto"/>
          </w:divBdr>
        </w:div>
        <w:div w:id="1129594895">
          <w:marLeft w:val="1166"/>
          <w:marRight w:val="0"/>
          <w:marTop w:val="96"/>
          <w:marBottom w:val="0"/>
          <w:divBdr>
            <w:top w:val="none" w:sz="0" w:space="0" w:color="auto"/>
            <w:left w:val="none" w:sz="0" w:space="0" w:color="auto"/>
            <w:bottom w:val="none" w:sz="0" w:space="0" w:color="auto"/>
            <w:right w:val="none" w:sz="0" w:space="0" w:color="auto"/>
          </w:divBdr>
        </w:div>
        <w:div w:id="1682850045">
          <w:marLeft w:val="634"/>
          <w:marRight w:val="0"/>
          <w:marTop w:val="120"/>
          <w:marBottom w:val="0"/>
          <w:divBdr>
            <w:top w:val="none" w:sz="0" w:space="0" w:color="auto"/>
            <w:left w:val="none" w:sz="0" w:space="0" w:color="auto"/>
            <w:bottom w:val="none" w:sz="0" w:space="0" w:color="auto"/>
            <w:right w:val="none" w:sz="0" w:space="0" w:color="auto"/>
          </w:divBdr>
        </w:div>
        <w:div w:id="1882356863">
          <w:marLeft w:val="1267"/>
          <w:marRight w:val="0"/>
          <w:marTop w:val="96"/>
          <w:marBottom w:val="0"/>
          <w:divBdr>
            <w:top w:val="none" w:sz="0" w:space="0" w:color="auto"/>
            <w:left w:val="none" w:sz="0" w:space="0" w:color="auto"/>
            <w:bottom w:val="none" w:sz="0" w:space="0" w:color="auto"/>
            <w:right w:val="none" w:sz="0" w:space="0" w:color="auto"/>
          </w:divBdr>
        </w:div>
      </w:divsChild>
    </w:div>
    <w:div w:id="643659770">
      <w:bodyDiv w:val="1"/>
      <w:marLeft w:val="0"/>
      <w:marRight w:val="0"/>
      <w:marTop w:val="0"/>
      <w:marBottom w:val="0"/>
      <w:divBdr>
        <w:top w:val="none" w:sz="0" w:space="0" w:color="auto"/>
        <w:left w:val="none" w:sz="0" w:space="0" w:color="auto"/>
        <w:bottom w:val="none" w:sz="0" w:space="0" w:color="auto"/>
        <w:right w:val="none" w:sz="0" w:space="0" w:color="auto"/>
      </w:divBdr>
    </w:div>
    <w:div w:id="656956586">
      <w:bodyDiv w:val="1"/>
      <w:marLeft w:val="0"/>
      <w:marRight w:val="0"/>
      <w:marTop w:val="0"/>
      <w:marBottom w:val="0"/>
      <w:divBdr>
        <w:top w:val="none" w:sz="0" w:space="0" w:color="auto"/>
        <w:left w:val="none" w:sz="0" w:space="0" w:color="auto"/>
        <w:bottom w:val="none" w:sz="0" w:space="0" w:color="auto"/>
        <w:right w:val="none" w:sz="0" w:space="0" w:color="auto"/>
      </w:divBdr>
    </w:div>
    <w:div w:id="684212170">
      <w:bodyDiv w:val="1"/>
      <w:marLeft w:val="0"/>
      <w:marRight w:val="0"/>
      <w:marTop w:val="0"/>
      <w:marBottom w:val="0"/>
      <w:divBdr>
        <w:top w:val="none" w:sz="0" w:space="0" w:color="auto"/>
        <w:left w:val="none" w:sz="0" w:space="0" w:color="auto"/>
        <w:bottom w:val="none" w:sz="0" w:space="0" w:color="auto"/>
        <w:right w:val="none" w:sz="0" w:space="0" w:color="auto"/>
      </w:divBdr>
    </w:div>
    <w:div w:id="734284785">
      <w:bodyDiv w:val="1"/>
      <w:marLeft w:val="0"/>
      <w:marRight w:val="0"/>
      <w:marTop w:val="0"/>
      <w:marBottom w:val="0"/>
      <w:divBdr>
        <w:top w:val="none" w:sz="0" w:space="0" w:color="auto"/>
        <w:left w:val="none" w:sz="0" w:space="0" w:color="auto"/>
        <w:bottom w:val="none" w:sz="0" w:space="0" w:color="auto"/>
        <w:right w:val="none" w:sz="0" w:space="0" w:color="auto"/>
      </w:divBdr>
    </w:div>
    <w:div w:id="755904048">
      <w:bodyDiv w:val="1"/>
      <w:marLeft w:val="0"/>
      <w:marRight w:val="0"/>
      <w:marTop w:val="0"/>
      <w:marBottom w:val="0"/>
      <w:divBdr>
        <w:top w:val="none" w:sz="0" w:space="0" w:color="auto"/>
        <w:left w:val="none" w:sz="0" w:space="0" w:color="auto"/>
        <w:bottom w:val="none" w:sz="0" w:space="0" w:color="auto"/>
        <w:right w:val="none" w:sz="0" w:space="0" w:color="auto"/>
      </w:divBdr>
      <w:divsChild>
        <w:div w:id="914976683">
          <w:marLeft w:val="0"/>
          <w:marRight w:val="0"/>
          <w:marTop w:val="0"/>
          <w:marBottom w:val="0"/>
          <w:divBdr>
            <w:top w:val="none" w:sz="0" w:space="0" w:color="auto"/>
            <w:left w:val="none" w:sz="0" w:space="0" w:color="auto"/>
            <w:bottom w:val="none" w:sz="0" w:space="0" w:color="auto"/>
            <w:right w:val="none" w:sz="0" w:space="0" w:color="auto"/>
          </w:divBdr>
        </w:div>
      </w:divsChild>
    </w:div>
    <w:div w:id="762456264">
      <w:bodyDiv w:val="1"/>
      <w:marLeft w:val="0"/>
      <w:marRight w:val="0"/>
      <w:marTop w:val="0"/>
      <w:marBottom w:val="0"/>
      <w:divBdr>
        <w:top w:val="none" w:sz="0" w:space="0" w:color="auto"/>
        <w:left w:val="none" w:sz="0" w:space="0" w:color="auto"/>
        <w:bottom w:val="none" w:sz="0" w:space="0" w:color="auto"/>
        <w:right w:val="none" w:sz="0" w:space="0" w:color="auto"/>
      </w:divBdr>
    </w:div>
    <w:div w:id="812452656">
      <w:bodyDiv w:val="1"/>
      <w:marLeft w:val="0"/>
      <w:marRight w:val="0"/>
      <w:marTop w:val="0"/>
      <w:marBottom w:val="0"/>
      <w:divBdr>
        <w:top w:val="none" w:sz="0" w:space="0" w:color="auto"/>
        <w:left w:val="none" w:sz="0" w:space="0" w:color="auto"/>
        <w:bottom w:val="none" w:sz="0" w:space="0" w:color="auto"/>
        <w:right w:val="none" w:sz="0" w:space="0" w:color="auto"/>
      </w:divBdr>
      <w:divsChild>
        <w:div w:id="189690599">
          <w:marLeft w:val="1166"/>
          <w:marRight w:val="0"/>
          <w:marTop w:val="115"/>
          <w:marBottom w:val="0"/>
          <w:divBdr>
            <w:top w:val="none" w:sz="0" w:space="0" w:color="auto"/>
            <w:left w:val="none" w:sz="0" w:space="0" w:color="auto"/>
            <w:bottom w:val="none" w:sz="0" w:space="0" w:color="auto"/>
            <w:right w:val="none" w:sz="0" w:space="0" w:color="auto"/>
          </w:divBdr>
        </w:div>
        <w:div w:id="193620281">
          <w:marLeft w:val="1166"/>
          <w:marRight w:val="0"/>
          <w:marTop w:val="115"/>
          <w:marBottom w:val="0"/>
          <w:divBdr>
            <w:top w:val="none" w:sz="0" w:space="0" w:color="auto"/>
            <w:left w:val="none" w:sz="0" w:space="0" w:color="auto"/>
            <w:bottom w:val="none" w:sz="0" w:space="0" w:color="auto"/>
            <w:right w:val="none" w:sz="0" w:space="0" w:color="auto"/>
          </w:divBdr>
        </w:div>
        <w:div w:id="711536563">
          <w:marLeft w:val="547"/>
          <w:marRight w:val="0"/>
          <w:marTop w:val="115"/>
          <w:marBottom w:val="0"/>
          <w:divBdr>
            <w:top w:val="none" w:sz="0" w:space="0" w:color="auto"/>
            <w:left w:val="none" w:sz="0" w:space="0" w:color="auto"/>
            <w:bottom w:val="none" w:sz="0" w:space="0" w:color="auto"/>
            <w:right w:val="none" w:sz="0" w:space="0" w:color="auto"/>
          </w:divBdr>
        </w:div>
        <w:div w:id="865101404">
          <w:marLeft w:val="547"/>
          <w:marRight w:val="0"/>
          <w:marTop w:val="115"/>
          <w:marBottom w:val="0"/>
          <w:divBdr>
            <w:top w:val="none" w:sz="0" w:space="0" w:color="auto"/>
            <w:left w:val="none" w:sz="0" w:space="0" w:color="auto"/>
            <w:bottom w:val="none" w:sz="0" w:space="0" w:color="auto"/>
            <w:right w:val="none" w:sz="0" w:space="0" w:color="auto"/>
          </w:divBdr>
        </w:div>
        <w:div w:id="1321615693">
          <w:marLeft w:val="547"/>
          <w:marRight w:val="0"/>
          <w:marTop w:val="115"/>
          <w:marBottom w:val="0"/>
          <w:divBdr>
            <w:top w:val="none" w:sz="0" w:space="0" w:color="auto"/>
            <w:left w:val="none" w:sz="0" w:space="0" w:color="auto"/>
            <w:bottom w:val="none" w:sz="0" w:space="0" w:color="auto"/>
            <w:right w:val="none" w:sz="0" w:space="0" w:color="auto"/>
          </w:divBdr>
        </w:div>
        <w:div w:id="1444157538">
          <w:marLeft w:val="1166"/>
          <w:marRight w:val="0"/>
          <w:marTop w:val="115"/>
          <w:marBottom w:val="0"/>
          <w:divBdr>
            <w:top w:val="none" w:sz="0" w:space="0" w:color="auto"/>
            <w:left w:val="none" w:sz="0" w:space="0" w:color="auto"/>
            <w:bottom w:val="none" w:sz="0" w:space="0" w:color="auto"/>
            <w:right w:val="none" w:sz="0" w:space="0" w:color="auto"/>
          </w:divBdr>
        </w:div>
        <w:div w:id="1596471642">
          <w:marLeft w:val="1166"/>
          <w:marRight w:val="0"/>
          <w:marTop w:val="115"/>
          <w:marBottom w:val="0"/>
          <w:divBdr>
            <w:top w:val="none" w:sz="0" w:space="0" w:color="auto"/>
            <w:left w:val="none" w:sz="0" w:space="0" w:color="auto"/>
            <w:bottom w:val="none" w:sz="0" w:space="0" w:color="auto"/>
            <w:right w:val="none" w:sz="0" w:space="0" w:color="auto"/>
          </w:divBdr>
        </w:div>
        <w:div w:id="1945141233">
          <w:marLeft w:val="1166"/>
          <w:marRight w:val="0"/>
          <w:marTop w:val="115"/>
          <w:marBottom w:val="0"/>
          <w:divBdr>
            <w:top w:val="none" w:sz="0" w:space="0" w:color="auto"/>
            <w:left w:val="none" w:sz="0" w:space="0" w:color="auto"/>
            <w:bottom w:val="none" w:sz="0" w:space="0" w:color="auto"/>
            <w:right w:val="none" w:sz="0" w:space="0" w:color="auto"/>
          </w:divBdr>
        </w:div>
      </w:divsChild>
    </w:div>
    <w:div w:id="857502197">
      <w:bodyDiv w:val="1"/>
      <w:marLeft w:val="0"/>
      <w:marRight w:val="0"/>
      <w:marTop w:val="0"/>
      <w:marBottom w:val="0"/>
      <w:divBdr>
        <w:top w:val="none" w:sz="0" w:space="0" w:color="auto"/>
        <w:left w:val="none" w:sz="0" w:space="0" w:color="auto"/>
        <w:bottom w:val="none" w:sz="0" w:space="0" w:color="auto"/>
        <w:right w:val="none" w:sz="0" w:space="0" w:color="auto"/>
      </w:divBdr>
      <w:divsChild>
        <w:div w:id="1847285884">
          <w:marLeft w:val="0"/>
          <w:marRight w:val="0"/>
          <w:marTop w:val="0"/>
          <w:marBottom w:val="0"/>
          <w:divBdr>
            <w:top w:val="none" w:sz="0" w:space="0" w:color="auto"/>
            <w:left w:val="none" w:sz="0" w:space="0" w:color="auto"/>
            <w:bottom w:val="none" w:sz="0" w:space="0" w:color="auto"/>
            <w:right w:val="none" w:sz="0" w:space="0" w:color="auto"/>
          </w:divBdr>
          <w:divsChild>
            <w:div w:id="252251958">
              <w:marLeft w:val="0"/>
              <w:marRight w:val="0"/>
              <w:marTop w:val="0"/>
              <w:marBottom w:val="0"/>
              <w:divBdr>
                <w:top w:val="none" w:sz="0" w:space="0" w:color="auto"/>
                <w:left w:val="none" w:sz="0" w:space="0" w:color="auto"/>
                <w:bottom w:val="none" w:sz="0" w:space="0" w:color="auto"/>
                <w:right w:val="none" w:sz="0" w:space="0" w:color="auto"/>
              </w:divBdr>
            </w:div>
            <w:div w:id="352154644">
              <w:marLeft w:val="0"/>
              <w:marRight w:val="0"/>
              <w:marTop w:val="0"/>
              <w:marBottom w:val="0"/>
              <w:divBdr>
                <w:top w:val="none" w:sz="0" w:space="0" w:color="auto"/>
                <w:left w:val="none" w:sz="0" w:space="0" w:color="auto"/>
                <w:bottom w:val="none" w:sz="0" w:space="0" w:color="auto"/>
                <w:right w:val="none" w:sz="0" w:space="0" w:color="auto"/>
              </w:divBdr>
            </w:div>
            <w:div w:id="958027747">
              <w:marLeft w:val="0"/>
              <w:marRight w:val="0"/>
              <w:marTop w:val="0"/>
              <w:marBottom w:val="0"/>
              <w:divBdr>
                <w:top w:val="none" w:sz="0" w:space="0" w:color="auto"/>
                <w:left w:val="none" w:sz="0" w:space="0" w:color="auto"/>
                <w:bottom w:val="none" w:sz="0" w:space="0" w:color="auto"/>
                <w:right w:val="none" w:sz="0" w:space="0" w:color="auto"/>
              </w:divBdr>
            </w:div>
            <w:div w:id="1006978028">
              <w:marLeft w:val="0"/>
              <w:marRight w:val="0"/>
              <w:marTop w:val="0"/>
              <w:marBottom w:val="0"/>
              <w:divBdr>
                <w:top w:val="none" w:sz="0" w:space="0" w:color="auto"/>
                <w:left w:val="none" w:sz="0" w:space="0" w:color="auto"/>
                <w:bottom w:val="none" w:sz="0" w:space="0" w:color="auto"/>
                <w:right w:val="none" w:sz="0" w:space="0" w:color="auto"/>
              </w:divBdr>
            </w:div>
            <w:div w:id="16624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8204">
      <w:bodyDiv w:val="1"/>
      <w:marLeft w:val="0"/>
      <w:marRight w:val="0"/>
      <w:marTop w:val="0"/>
      <w:marBottom w:val="0"/>
      <w:divBdr>
        <w:top w:val="none" w:sz="0" w:space="0" w:color="auto"/>
        <w:left w:val="none" w:sz="0" w:space="0" w:color="auto"/>
        <w:bottom w:val="none" w:sz="0" w:space="0" w:color="auto"/>
        <w:right w:val="none" w:sz="0" w:space="0" w:color="auto"/>
      </w:divBdr>
    </w:div>
    <w:div w:id="917323067">
      <w:bodyDiv w:val="1"/>
      <w:marLeft w:val="0"/>
      <w:marRight w:val="0"/>
      <w:marTop w:val="0"/>
      <w:marBottom w:val="0"/>
      <w:divBdr>
        <w:top w:val="none" w:sz="0" w:space="0" w:color="auto"/>
        <w:left w:val="none" w:sz="0" w:space="0" w:color="auto"/>
        <w:bottom w:val="none" w:sz="0" w:space="0" w:color="auto"/>
        <w:right w:val="none" w:sz="0" w:space="0" w:color="auto"/>
      </w:divBdr>
      <w:divsChild>
        <w:div w:id="1069885309">
          <w:marLeft w:val="547"/>
          <w:marRight w:val="0"/>
          <w:marTop w:val="120"/>
          <w:marBottom w:val="0"/>
          <w:divBdr>
            <w:top w:val="none" w:sz="0" w:space="0" w:color="auto"/>
            <w:left w:val="none" w:sz="0" w:space="0" w:color="auto"/>
            <w:bottom w:val="none" w:sz="0" w:space="0" w:color="auto"/>
            <w:right w:val="none" w:sz="0" w:space="0" w:color="auto"/>
          </w:divBdr>
        </w:div>
        <w:div w:id="1133403858">
          <w:marLeft w:val="547"/>
          <w:marRight w:val="0"/>
          <w:marTop w:val="120"/>
          <w:marBottom w:val="0"/>
          <w:divBdr>
            <w:top w:val="none" w:sz="0" w:space="0" w:color="auto"/>
            <w:left w:val="none" w:sz="0" w:space="0" w:color="auto"/>
            <w:bottom w:val="none" w:sz="0" w:space="0" w:color="auto"/>
            <w:right w:val="none" w:sz="0" w:space="0" w:color="auto"/>
          </w:divBdr>
        </w:div>
        <w:div w:id="1166674629">
          <w:marLeft w:val="547"/>
          <w:marRight w:val="0"/>
          <w:marTop w:val="120"/>
          <w:marBottom w:val="0"/>
          <w:divBdr>
            <w:top w:val="none" w:sz="0" w:space="0" w:color="auto"/>
            <w:left w:val="none" w:sz="0" w:space="0" w:color="auto"/>
            <w:bottom w:val="none" w:sz="0" w:space="0" w:color="auto"/>
            <w:right w:val="none" w:sz="0" w:space="0" w:color="auto"/>
          </w:divBdr>
        </w:div>
        <w:div w:id="1371565583">
          <w:marLeft w:val="547"/>
          <w:marRight w:val="0"/>
          <w:marTop w:val="120"/>
          <w:marBottom w:val="0"/>
          <w:divBdr>
            <w:top w:val="none" w:sz="0" w:space="0" w:color="auto"/>
            <w:left w:val="none" w:sz="0" w:space="0" w:color="auto"/>
            <w:bottom w:val="none" w:sz="0" w:space="0" w:color="auto"/>
            <w:right w:val="none" w:sz="0" w:space="0" w:color="auto"/>
          </w:divBdr>
        </w:div>
      </w:divsChild>
    </w:div>
    <w:div w:id="1014265799">
      <w:bodyDiv w:val="1"/>
      <w:marLeft w:val="0"/>
      <w:marRight w:val="0"/>
      <w:marTop w:val="0"/>
      <w:marBottom w:val="0"/>
      <w:divBdr>
        <w:top w:val="none" w:sz="0" w:space="0" w:color="auto"/>
        <w:left w:val="none" w:sz="0" w:space="0" w:color="auto"/>
        <w:bottom w:val="none" w:sz="0" w:space="0" w:color="auto"/>
        <w:right w:val="none" w:sz="0" w:space="0" w:color="auto"/>
      </w:divBdr>
      <w:divsChild>
        <w:div w:id="163909254">
          <w:marLeft w:val="1166"/>
          <w:marRight w:val="0"/>
          <w:marTop w:val="86"/>
          <w:marBottom w:val="0"/>
          <w:divBdr>
            <w:top w:val="none" w:sz="0" w:space="0" w:color="auto"/>
            <w:left w:val="none" w:sz="0" w:space="0" w:color="auto"/>
            <w:bottom w:val="none" w:sz="0" w:space="0" w:color="auto"/>
            <w:right w:val="none" w:sz="0" w:space="0" w:color="auto"/>
          </w:divBdr>
        </w:div>
        <w:div w:id="202140071">
          <w:marLeft w:val="1800"/>
          <w:marRight w:val="0"/>
          <w:marTop w:val="86"/>
          <w:marBottom w:val="0"/>
          <w:divBdr>
            <w:top w:val="none" w:sz="0" w:space="0" w:color="auto"/>
            <w:left w:val="none" w:sz="0" w:space="0" w:color="auto"/>
            <w:bottom w:val="none" w:sz="0" w:space="0" w:color="auto"/>
            <w:right w:val="none" w:sz="0" w:space="0" w:color="auto"/>
          </w:divBdr>
        </w:div>
        <w:div w:id="307243278">
          <w:marLeft w:val="1166"/>
          <w:marRight w:val="0"/>
          <w:marTop w:val="86"/>
          <w:marBottom w:val="0"/>
          <w:divBdr>
            <w:top w:val="none" w:sz="0" w:space="0" w:color="auto"/>
            <w:left w:val="none" w:sz="0" w:space="0" w:color="auto"/>
            <w:bottom w:val="none" w:sz="0" w:space="0" w:color="auto"/>
            <w:right w:val="none" w:sz="0" w:space="0" w:color="auto"/>
          </w:divBdr>
        </w:div>
        <w:div w:id="369453764">
          <w:marLeft w:val="547"/>
          <w:marRight w:val="0"/>
          <w:marTop w:val="120"/>
          <w:marBottom w:val="0"/>
          <w:divBdr>
            <w:top w:val="none" w:sz="0" w:space="0" w:color="auto"/>
            <w:left w:val="none" w:sz="0" w:space="0" w:color="auto"/>
            <w:bottom w:val="none" w:sz="0" w:space="0" w:color="auto"/>
            <w:right w:val="none" w:sz="0" w:space="0" w:color="auto"/>
          </w:divBdr>
        </w:div>
        <w:div w:id="732460702">
          <w:marLeft w:val="1166"/>
          <w:marRight w:val="0"/>
          <w:marTop w:val="86"/>
          <w:marBottom w:val="0"/>
          <w:divBdr>
            <w:top w:val="none" w:sz="0" w:space="0" w:color="auto"/>
            <w:left w:val="none" w:sz="0" w:space="0" w:color="auto"/>
            <w:bottom w:val="none" w:sz="0" w:space="0" w:color="auto"/>
            <w:right w:val="none" w:sz="0" w:space="0" w:color="auto"/>
          </w:divBdr>
        </w:div>
        <w:div w:id="802230155">
          <w:marLeft w:val="1800"/>
          <w:marRight w:val="0"/>
          <w:marTop w:val="86"/>
          <w:marBottom w:val="0"/>
          <w:divBdr>
            <w:top w:val="none" w:sz="0" w:space="0" w:color="auto"/>
            <w:left w:val="none" w:sz="0" w:space="0" w:color="auto"/>
            <w:bottom w:val="none" w:sz="0" w:space="0" w:color="auto"/>
            <w:right w:val="none" w:sz="0" w:space="0" w:color="auto"/>
          </w:divBdr>
        </w:div>
        <w:div w:id="862329720">
          <w:marLeft w:val="547"/>
          <w:marRight w:val="0"/>
          <w:marTop w:val="120"/>
          <w:marBottom w:val="0"/>
          <w:divBdr>
            <w:top w:val="none" w:sz="0" w:space="0" w:color="auto"/>
            <w:left w:val="none" w:sz="0" w:space="0" w:color="auto"/>
            <w:bottom w:val="none" w:sz="0" w:space="0" w:color="auto"/>
            <w:right w:val="none" w:sz="0" w:space="0" w:color="auto"/>
          </w:divBdr>
        </w:div>
        <w:div w:id="1375739075">
          <w:marLeft w:val="547"/>
          <w:marRight w:val="0"/>
          <w:marTop w:val="120"/>
          <w:marBottom w:val="0"/>
          <w:divBdr>
            <w:top w:val="none" w:sz="0" w:space="0" w:color="auto"/>
            <w:left w:val="none" w:sz="0" w:space="0" w:color="auto"/>
            <w:bottom w:val="none" w:sz="0" w:space="0" w:color="auto"/>
            <w:right w:val="none" w:sz="0" w:space="0" w:color="auto"/>
          </w:divBdr>
        </w:div>
        <w:div w:id="1541433107">
          <w:marLeft w:val="1166"/>
          <w:marRight w:val="0"/>
          <w:marTop w:val="86"/>
          <w:marBottom w:val="0"/>
          <w:divBdr>
            <w:top w:val="none" w:sz="0" w:space="0" w:color="auto"/>
            <w:left w:val="none" w:sz="0" w:space="0" w:color="auto"/>
            <w:bottom w:val="none" w:sz="0" w:space="0" w:color="auto"/>
            <w:right w:val="none" w:sz="0" w:space="0" w:color="auto"/>
          </w:divBdr>
        </w:div>
        <w:div w:id="1542326250">
          <w:marLeft w:val="1166"/>
          <w:marRight w:val="0"/>
          <w:marTop w:val="86"/>
          <w:marBottom w:val="0"/>
          <w:divBdr>
            <w:top w:val="none" w:sz="0" w:space="0" w:color="auto"/>
            <w:left w:val="none" w:sz="0" w:space="0" w:color="auto"/>
            <w:bottom w:val="none" w:sz="0" w:space="0" w:color="auto"/>
            <w:right w:val="none" w:sz="0" w:space="0" w:color="auto"/>
          </w:divBdr>
        </w:div>
        <w:div w:id="1589849053">
          <w:marLeft w:val="1800"/>
          <w:marRight w:val="0"/>
          <w:marTop w:val="86"/>
          <w:marBottom w:val="0"/>
          <w:divBdr>
            <w:top w:val="none" w:sz="0" w:space="0" w:color="auto"/>
            <w:left w:val="none" w:sz="0" w:space="0" w:color="auto"/>
            <w:bottom w:val="none" w:sz="0" w:space="0" w:color="auto"/>
            <w:right w:val="none" w:sz="0" w:space="0" w:color="auto"/>
          </w:divBdr>
        </w:div>
        <w:div w:id="1824661524">
          <w:marLeft w:val="1166"/>
          <w:marRight w:val="0"/>
          <w:marTop w:val="86"/>
          <w:marBottom w:val="0"/>
          <w:divBdr>
            <w:top w:val="none" w:sz="0" w:space="0" w:color="auto"/>
            <w:left w:val="none" w:sz="0" w:space="0" w:color="auto"/>
            <w:bottom w:val="none" w:sz="0" w:space="0" w:color="auto"/>
            <w:right w:val="none" w:sz="0" w:space="0" w:color="auto"/>
          </w:divBdr>
        </w:div>
      </w:divsChild>
    </w:div>
    <w:div w:id="1094478369">
      <w:bodyDiv w:val="1"/>
      <w:marLeft w:val="0"/>
      <w:marRight w:val="0"/>
      <w:marTop w:val="0"/>
      <w:marBottom w:val="0"/>
      <w:divBdr>
        <w:top w:val="none" w:sz="0" w:space="0" w:color="auto"/>
        <w:left w:val="none" w:sz="0" w:space="0" w:color="auto"/>
        <w:bottom w:val="none" w:sz="0" w:space="0" w:color="auto"/>
        <w:right w:val="none" w:sz="0" w:space="0" w:color="auto"/>
      </w:divBdr>
      <w:divsChild>
        <w:div w:id="125661717">
          <w:marLeft w:val="0"/>
          <w:marRight w:val="0"/>
          <w:marTop w:val="0"/>
          <w:marBottom w:val="0"/>
          <w:divBdr>
            <w:top w:val="none" w:sz="0" w:space="0" w:color="auto"/>
            <w:left w:val="none" w:sz="0" w:space="0" w:color="auto"/>
            <w:bottom w:val="none" w:sz="0" w:space="0" w:color="auto"/>
            <w:right w:val="none" w:sz="0" w:space="0" w:color="auto"/>
          </w:divBdr>
          <w:divsChild>
            <w:div w:id="101996496">
              <w:marLeft w:val="0"/>
              <w:marRight w:val="0"/>
              <w:marTop w:val="0"/>
              <w:marBottom w:val="0"/>
              <w:divBdr>
                <w:top w:val="none" w:sz="0" w:space="0" w:color="auto"/>
                <w:left w:val="none" w:sz="0" w:space="0" w:color="auto"/>
                <w:bottom w:val="none" w:sz="0" w:space="0" w:color="auto"/>
                <w:right w:val="none" w:sz="0" w:space="0" w:color="auto"/>
              </w:divBdr>
            </w:div>
            <w:div w:id="797259850">
              <w:marLeft w:val="0"/>
              <w:marRight w:val="0"/>
              <w:marTop w:val="0"/>
              <w:marBottom w:val="0"/>
              <w:divBdr>
                <w:top w:val="none" w:sz="0" w:space="0" w:color="auto"/>
                <w:left w:val="none" w:sz="0" w:space="0" w:color="auto"/>
                <w:bottom w:val="none" w:sz="0" w:space="0" w:color="auto"/>
                <w:right w:val="none" w:sz="0" w:space="0" w:color="auto"/>
              </w:divBdr>
            </w:div>
            <w:div w:id="860971775">
              <w:marLeft w:val="0"/>
              <w:marRight w:val="0"/>
              <w:marTop w:val="0"/>
              <w:marBottom w:val="0"/>
              <w:divBdr>
                <w:top w:val="none" w:sz="0" w:space="0" w:color="auto"/>
                <w:left w:val="none" w:sz="0" w:space="0" w:color="auto"/>
                <w:bottom w:val="none" w:sz="0" w:space="0" w:color="auto"/>
                <w:right w:val="none" w:sz="0" w:space="0" w:color="auto"/>
              </w:divBdr>
            </w:div>
            <w:div w:id="1014066390">
              <w:marLeft w:val="0"/>
              <w:marRight w:val="0"/>
              <w:marTop w:val="0"/>
              <w:marBottom w:val="0"/>
              <w:divBdr>
                <w:top w:val="none" w:sz="0" w:space="0" w:color="auto"/>
                <w:left w:val="none" w:sz="0" w:space="0" w:color="auto"/>
                <w:bottom w:val="none" w:sz="0" w:space="0" w:color="auto"/>
                <w:right w:val="none" w:sz="0" w:space="0" w:color="auto"/>
              </w:divBdr>
            </w:div>
            <w:div w:id="1182208333">
              <w:marLeft w:val="0"/>
              <w:marRight w:val="0"/>
              <w:marTop w:val="0"/>
              <w:marBottom w:val="0"/>
              <w:divBdr>
                <w:top w:val="none" w:sz="0" w:space="0" w:color="auto"/>
                <w:left w:val="none" w:sz="0" w:space="0" w:color="auto"/>
                <w:bottom w:val="none" w:sz="0" w:space="0" w:color="auto"/>
                <w:right w:val="none" w:sz="0" w:space="0" w:color="auto"/>
              </w:divBdr>
            </w:div>
            <w:div w:id="1735934692">
              <w:marLeft w:val="0"/>
              <w:marRight w:val="0"/>
              <w:marTop w:val="0"/>
              <w:marBottom w:val="0"/>
              <w:divBdr>
                <w:top w:val="none" w:sz="0" w:space="0" w:color="auto"/>
                <w:left w:val="none" w:sz="0" w:space="0" w:color="auto"/>
                <w:bottom w:val="none" w:sz="0" w:space="0" w:color="auto"/>
                <w:right w:val="none" w:sz="0" w:space="0" w:color="auto"/>
              </w:divBdr>
            </w:div>
            <w:div w:id="1780250861">
              <w:marLeft w:val="0"/>
              <w:marRight w:val="0"/>
              <w:marTop w:val="0"/>
              <w:marBottom w:val="0"/>
              <w:divBdr>
                <w:top w:val="none" w:sz="0" w:space="0" w:color="auto"/>
                <w:left w:val="none" w:sz="0" w:space="0" w:color="auto"/>
                <w:bottom w:val="none" w:sz="0" w:space="0" w:color="auto"/>
                <w:right w:val="none" w:sz="0" w:space="0" w:color="auto"/>
              </w:divBdr>
            </w:div>
            <w:div w:id="2073696771">
              <w:marLeft w:val="0"/>
              <w:marRight w:val="0"/>
              <w:marTop w:val="0"/>
              <w:marBottom w:val="0"/>
              <w:divBdr>
                <w:top w:val="none" w:sz="0" w:space="0" w:color="auto"/>
                <w:left w:val="none" w:sz="0" w:space="0" w:color="auto"/>
                <w:bottom w:val="none" w:sz="0" w:space="0" w:color="auto"/>
                <w:right w:val="none" w:sz="0" w:space="0" w:color="auto"/>
              </w:divBdr>
            </w:div>
            <w:div w:id="213335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08032">
      <w:bodyDiv w:val="1"/>
      <w:marLeft w:val="0"/>
      <w:marRight w:val="0"/>
      <w:marTop w:val="0"/>
      <w:marBottom w:val="0"/>
      <w:divBdr>
        <w:top w:val="none" w:sz="0" w:space="0" w:color="auto"/>
        <w:left w:val="none" w:sz="0" w:space="0" w:color="auto"/>
        <w:bottom w:val="none" w:sz="0" w:space="0" w:color="auto"/>
        <w:right w:val="none" w:sz="0" w:space="0" w:color="auto"/>
      </w:divBdr>
      <w:divsChild>
        <w:div w:id="859586876">
          <w:marLeft w:val="0"/>
          <w:marRight w:val="0"/>
          <w:marTop w:val="0"/>
          <w:marBottom w:val="0"/>
          <w:divBdr>
            <w:top w:val="none" w:sz="0" w:space="0" w:color="auto"/>
            <w:left w:val="none" w:sz="0" w:space="0" w:color="auto"/>
            <w:bottom w:val="none" w:sz="0" w:space="0" w:color="auto"/>
            <w:right w:val="none" w:sz="0" w:space="0" w:color="auto"/>
          </w:divBdr>
          <w:divsChild>
            <w:div w:id="555555763">
              <w:marLeft w:val="0"/>
              <w:marRight w:val="0"/>
              <w:marTop w:val="0"/>
              <w:marBottom w:val="0"/>
              <w:divBdr>
                <w:top w:val="none" w:sz="0" w:space="0" w:color="auto"/>
                <w:left w:val="none" w:sz="0" w:space="0" w:color="auto"/>
                <w:bottom w:val="none" w:sz="0" w:space="0" w:color="auto"/>
                <w:right w:val="none" w:sz="0" w:space="0" w:color="auto"/>
              </w:divBdr>
            </w:div>
            <w:div w:id="902057853">
              <w:marLeft w:val="0"/>
              <w:marRight w:val="0"/>
              <w:marTop w:val="0"/>
              <w:marBottom w:val="0"/>
              <w:divBdr>
                <w:top w:val="none" w:sz="0" w:space="0" w:color="auto"/>
                <w:left w:val="none" w:sz="0" w:space="0" w:color="auto"/>
                <w:bottom w:val="none" w:sz="0" w:space="0" w:color="auto"/>
                <w:right w:val="none" w:sz="0" w:space="0" w:color="auto"/>
              </w:divBdr>
            </w:div>
            <w:div w:id="2085908314">
              <w:marLeft w:val="0"/>
              <w:marRight w:val="0"/>
              <w:marTop w:val="0"/>
              <w:marBottom w:val="0"/>
              <w:divBdr>
                <w:top w:val="none" w:sz="0" w:space="0" w:color="auto"/>
                <w:left w:val="none" w:sz="0" w:space="0" w:color="auto"/>
                <w:bottom w:val="none" w:sz="0" w:space="0" w:color="auto"/>
                <w:right w:val="none" w:sz="0" w:space="0" w:color="auto"/>
              </w:divBdr>
            </w:div>
            <w:div w:id="21410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64103">
      <w:bodyDiv w:val="1"/>
      <w:marLeft w:val="0"/>
      <w:marRight w:val="0"/>
      <w:marTop w:val="0"/>
      <w:marBottom w:val="0"/>
      <w:divBdr>
        <w:top w:val="none" w:sz="0" w:space="0" w:color="auto"/>
        <w:left w:val="none" w:sz="0" w:space="0" w:color="auto"/>
        <w:bottom w:val="none" w:sz="0" w:space="0" w:color="auto"/>
        <w:right w:val="none" w:sz="0" w:space="0" w:color="auto"/>
      </w:divBdr>
      <w:divsChild>
        <w:div w:id="1952975924">
          <w:marLeft w:val="0"/>
          <w:marRight w:val="0"/>
          <w:marTop w:val="0"/>
          <w:marBottom w:val="0"/>
          <w:divBdr>
            <w:top w:val="none" w:sz="0" w:space="0" w:color="auto"/>
            <w:left w:val="none" w:sz="0" w:space="0" w:color="auto"/>
            <w:bottom w:val="none" w:sz="0" w:space="0" w:color="auto"/>
            <w:right w:val="none" w:sz="0" w:space="0" w:color="auto"/>
          </w:divBdr>
        </w:div>
      </w:divsChild>
    </w:div>
    <w:div w:id="1189415899">
      <w:bodyDiv w:val="1"/>
      <w:marLeft w:val="0"/>
      <w:marRight w:val="0"/>
      <w:marTop w:val="0"/>
      <w:marBottom w:val="0"/>
      <w:divBdr>
        <w:top w:val="none" w:sz="0" w:space="0" w:color="auto"/>
        <w:left w:val="none" w:sz="0" w:space="0" w:color="auto"/>
        <w:bottom w:val="none" w:sz="0" w:space="0" w:color="auto"/>
        <w:right w:val="none" w:sz="0" w:space="0" w:color="auto"/>
      </w:divBdr>
    </w:div>
    <w:div w:id="1297953498">
      <w:bodyDiv w:val="1"/>
      <w:marLeft w:val="0"/>
      <w:marRight w:val="0"/>
      <w:marTop w:val="0"/>
      <w:marBottom w:val="0"/>
      <w:divBdr>
        <w:top w:val="none" w:sz="0" w:space="0" w:color="auto"/>
        <w:left w:val="none" w:sz="0" w:space="0" w:color="auto"/>
        <w:bottom w:val="none" w:sz="0" w:space="0" w:color="auto"/>
        <w:right w:val="none" w:sz="0" w:space="0" w:color="auto"/>
      </w:divBdr>
    </w:div>
    <w:div w:id="1308362116">
      <w:bodyDiv w:val="1"/>
      <w:marLeft w:val="0"/>
      <w:marRight w:val="0"/>
      <w:marTop w:val="0"/>
      <w:marBottom w:val="0"/>
      <w:divBdr>
        <w:top w:val="none" w:sz="0" w:space="0" w:color="auto"/>
        <w:left w:val="none" w:sz="0" w:space="0" w:color="auto"/>
        <w:bottom w:val="none" w:sz="0" w:space="0" w:color="auto"/>
        <w:right w:val="none" w:sz="0" w:space="0" w:color="auto"/>
      </w:divBdr>
    </w:div>
    <w:div w:id="1318414235">
      <w:bodyDiv w:val="1"/>
      <w:marLeft w:val="0"/>
      <w:marRight w:val="0"/>
      <w:marTop w:val="0"/>
      <w:marBottom w:val="0"/>
      <w:divBdr>
        <w:top w:val="none" w:sz="0" w:space="0" w:color="auto"/>
        <w:left w:val="none" w:sz="0" w:space="0" w:color="auto"/>
        <w:bottom w:val="none" w:sz="0" w:space="0" w:color="auto"/>
        <w:right w:val="none" w:sz="0" w:space="0" w:color="auto"/>
      </w:divBdr>
    </w:div>
    <w:div w:id="1353267483">
      <w:bodyDiv w:val="1"/>
      <w:marLeft w:val="0"/>
      <w:marRight w:val="0"/>
      <w:marTop w:val="0"/>
      <w:marBottom w:val="0"/>
      <w:divBdr>
        <w:top w:val="none" w:sz="0" w:space="0" w:color="auto"/>
        <w:left w:val="none" w:sz="0" w:space="0" w:color="auto"/>
        <w:bottom w:val="none" w:sz="0" w:space="0" w:color="auto"/>
        <w:right w:val="none" w:sz="0" w:space="0" w:color="auto"/>
      </w:divBdr>
      <w:divsChild>
        <w:div w:id="1046878529">
          <w:marLeft w:val="720"/>
          <w:marRight w:val="0"/>
          <w:marTop w:val="0"/>
          <w:marBottom w:val="0"/>
          <w:divBdr>
            <w:top w:val="none" w:sz="0" w:space="0" w:color="auto"/>
            <w:left w:val="none" w:sz="0" w:space="0" w:color="auto"/>
            <w:bottom w:val="none" w:sz="0" w:space="0" w:color="auto"/>
            <w:right w:val="none" w:sz="0" w:space="0" w:color="auto"/>
          </w:divBdr>
        </w:div>
        <w:div w:id="2139057876">
          <w:marLeft w:val="720"/>
          <w:marRight w:val="0"/>
          <w:marTop w:val="0"/>
          <w:marBottom w:val="0"/>
          <w:divBdr>
            <w:top w:val="none" w:sz="0" w:space="0" w:color="auto"/>
            <w:left w:val="none" w:sz="0" w:space="0" w:color="auto"/>
            <w:bottom w:val="none" w:sz="0" w:space="0" w:color="auto"/>
            <w:right w:val="none" w:sz="0" w:space="0" w:color="auto"/>
          </w:divBdr>
        </w:div>
      </w:divsChild>
    </w:div>
    <w:div w:id="1367830974">
      <w:bodyDiv w:val="1"/>
      <w:marLeft w:val="0"/>
      <w:marRight w:val="0"/>
      <w:marTop w:val="0"/>
      <w:marBottom w:val="0"/>
      <w:divBdr>
        <w:top w:val="none" w:sz="0" w:space="0" w:color="auto"/>
        <w:left w:val="none" w:sz="0" w:space="0" w:color="auto"/>
        <w:bottom w:val="none" w:sz="0" w:space="0" w:color="auto"/>
        <w:right w:val="none" w:sz="0" w:space="0" w:color="auto"/>
      </w:divBdr>
      <w:divsChild>
        <w:div w:id="272396759">
          <w:marLeft w:val="720"/>
          <w:marRight w:val="0"/>
          <w:marTop w:val="0"/>
          <w:marBottom w:val="0"/>
          <w:divBdr>
            <w:top w:val="none" w:sz="0" w:space="0" w:color="auto"/>
            <w:left w:val="none" w:sz="0" w:space="0" w:color="auto"/>
            <w:bottom w:val="none" w:sz="0" w:space="0" w:color="auto"/>
            <w:right w:val="none" w:sz="0" w:space="0" w:color="auto"/>
          </w:divBdr>
        </w:div>
        <w:div w:id="403257311">
          <w:marLeft w:val="720"/>
          <w:marRight w:val="0"/>
          <w:marTop w:val="0"/>
          <w:marBottom w:val="0"/>
          <w:divBdr>
            <w:top w:val="none" w:sz="0" w:space="0" w:color="auto"/>
            <w:left w:val="none" w:sz="0" w:space="0" w:color="auto"/>
            <w:bottom w:val="none" w:sz="0" w:space="0" w:color="auto"/>
            <w:right w:val="none" w:sz="0" w:space="0" w:color="auto"/>
          </w:divBdr>
        </w:div>
        <w:div w:id="448939655">
          <w:marLeft w:val="720"/>
          <w:marRight w:val="0"/>
          <w:marTop w:val="0"/>
          <w:marBottom w:val="0"/>
          <w:divBdr>
            <w:top w:val="none" w:sz="0" w:space="0" w:color="auto"/>
            <w:left w:val="none" w:sz="0" w:space="0" w:color="auto"/>
            <w:bottom w:val="none" w:sz="0" w:space="0" w:color="auto"/>
            <w:right w:val="none" w:sz="0" w:space="0" w:color="auto"/>
          </w:divBdr>
        </w:div>
        <w:div w:id="678235038">
          <w:marLeft w:val="720"/>
          <w:marRight w:val="0"/>
          <w:marTop w:val="0"/>
          <w:marBottom w:val="0"/>
          <w:divBdr>
            <w:top w:val="none" w:sz="0" w:space="0" w:color="auto"/>
            <w:left w:val="none" w:sz="0" w:space="0" w:color="auto"/>
            <w:bottom w:val="none" w:sz="0" w:space="0" w:color="auto"/>
            <w:right w:val="none" w:sz="0" w:space="0" w:color="auto"/>
          </w:divBdr>
        </w:div>
      </w:divsChild>
    </w:div>
    <w:div w:id="1368027057">
      <w:bodyDiv w:val="1"/>
      <w:marLeft w:val="0"/>
      <w:marRight w:val="0"/>
      <w:marTop w:val="0"/>
      <w:marBottom w:val="0"/>
      <w:divBdr>
        <w:top w:val="none" w:sz="0" w:space="0" w:color="auto"/>
        <w:left w:val="none" w:sz="0" w:space="0" w:color="auto"/>
        <w:bottom w:val="none" w:sz="0" w:space="0" w:color="auto"/>
        <w:right w:val="none" w:sz="0" w:space="0" w:color="auto"/>
      </w:divBdr>
    </w:div>
    <w:div w:id="1388338367">
      <w:bodyDiv w:val="1"/>
      <w:marLeft w:val="0"/>
      <w:marRight w:val="0"/>
      <w:marTop w:val="0"/>
      <w:marBottom w:val="0"/>
      <w:divBdr>
        <w:top w:val="none" w:sz="0" w:space="0" w:color="auto"/>
        <w:left w:val="none" w:sz="0" w:space="0" w:color="auto"/>
        <w:bottom w:val="none" w:sz="0" w:space="0" w:color="auto"/>
        <w:right w:val="none" w:sz="0" w:space="0" w:color="auto"/>
      </w:divBdr>
    </w:div>
    <w:div w:id="1400523133">
      <w:bodyDiv w:val="1"/>
      <w:marLeft w:val="0"/>
      <w:marRight w:val="0"/>
      <w:marTop w:val="0"/>
      <w:marBottom w:val="0"/>
      <w:divBdr>
        <w:top w:val="none" w:sz="0" w:space="0" w:color="auto"/>
        <w:left w:val="none" w:sz="0" w:space="0" w:color="auto"/>
        <w:bottom w:val="none" w:sz="0" w:space="0" w:color="auto"/>
        <w:right w:val="none" w:sz="0" w:space="0" w:color="auto"/>
      </w:divBdr>
      <w:divsChild>
        <w:div w:id="264732296">
          <w:marLeft w:val="720"/>
          <w:marRight w:val="0"/>
          <w:marTop w:val="0"/>
          <w:marBottom w:val="0"/>
          <w:divBdr>
            <w:top w:val="none" w:sz="0" w:space="0" w:color="auto"/>
            <w:left w:val="none" w:sz="0" w:space="0" w:color="auto"/>
            <w:bottom w:val="none" w:sz="0" w:space="0" w:color="auto"/>
            <w:right w:val="none" w:sz="0" w:space="0" w:color="auto"/>
          </w:divBdr>
        </w:div>
        <w:div w:id="407272913">
          <w:marLeft w:val="720"/>
          <w:marRight w:val="0"/>
          <w:marTop w:val="0"/>
          <w:marBottom w:val="0"/>
          <w:divBdr>
            <w:top w:val="none" w:sz="0" w:space="0" w:color="auto"/>
            <w:left w:val="none" w:sz="0" w:space="0" w:color="auto"/>
            <w:bottom w:val="none" w:sz="0" w:space="0" w:color="auto"/>
            <w:right w:val="none" w:sz="0" w:space="0" w:color="auto"/>
          </w:divBdr>
        </w:div>
        <w:div w:id="430931630">
          <w:marLeft w:val="720"/>
          <w:marRight w:val="0"/>
          <w:marTop w:val="0"/>
          <w:marBottom w:val="0"/>
          <w:divBdr>
            <w:top w:val="none" w:sz="0" w:space="0" w:color="auto"/>
            <w:left w:val="none" w:sz="0" w:space="0" w:color="auto"/>
            <w:bottom w:val="none" w:sz="0" w:space="0" w:color="auto"/>
            <w:right w:val="none" w:sz="0" w:space="0" w:color="auto"/>
          </w:divBdr>
        </w:div>
        <w:div w:id="1306663396">
          <w:marLeft w:val="720"/>
          <w:marRight w:val="0"/>
          <w:marTop w:val="0"/>
          <w:marBottom w:val="0"/>
          <w:divBdr>
            <w:top w:val="none" w:sz="0" w:space="0" w:color="auto"/>
            <w:left w:val="none" w:sz="0" w:space="0" w:color="auto"/>
            <w:bottom w:val="none" w:sz="0" w:space="0" w:color="auto"/>
            <w:right w:val="none" w:sz="0" w:space="0" w:color="auto"/>
          </w:divBdr>
        </w:div>
        <w:div w:id="1971010029">
          <w:marLeft w:val="720"/>
          <w:marRight w:val="0"/>
          <w:marTop w:val="0"/>
          <w:marBottom w:val="0"/>
          <w:divBdr>
            <w:top w:val="none" w:sz="0" w:space="0" w:color="auto"/>
            <w:left w:val="none" w:sz="0" w:space="0" w:color="auto"/>
            <w:bottom w:val="none" w:sz="0" w:space="0" w:color="auto"/>
            <w:right w:val="none" w:sz="0" w:space="0" w:color="auto"/>
          </w:divBdr>
        </w:div>
      </w:divsChild>
    </w:div>
    <w:div w:id="1432166968">
      <w:bodyDiv w:val="1"/>
      <w:marLeft w:val="0"/>
      <w:marRight w:val="0"/>
      <w:marTop w:val="0"/>
      <w:marBottom w:val="0"/>
      <w:divBdr>
        <w:top w:val="none" w:sz="0" w:space="0" w:color="auto"/>
        <w:left w:val="none" w:sz="0" w:space="0" w:color="auto"/>
        <w:bottom w:val="none" w:sz="0" w:space="0" w:color="auto"/>
        <w:right w:val="none" w:sz="0" w:space="0" w:color="auto"/>
      </w:divBdr>
    </w:div>
    <w:div w:id="1478689219">
      <w:bodyDiv w:val="1"/>
      <w:marLeft w:val="0"/>
      <w:marRight w:val="0"/>
      <w:marTop w:val="0"/>
      <w:marBottom w:val="0"/>
      <w:divBdr>
        <w:top w:val="none" w:sz="0" w:space="0" w:color="auto"/>
        <w:left w:val="none" w:sz="0" w:space="0" w:color="auto"/>
        <w:bottom w:val="none" w:sz="0" w:space="0" w:color="auto"/>
        <w:right w:val="none" w:sz="0" w:space="0" w:color="auto"/>
      </w:divBdr>
      <w:divsChild>
        <w:div w:id="6295375">
          <w:marLeft w:val="0"/>
          <w:marRight w:val="0"/>
          <w:marTop w:val="0"/>
          <w:marBottom w:val="0"/>
          <w:divBdr>
            <w:top w:val="none" w:sz="0" w:space="0" w:color="auto"/>
            <w:left w:val="none" w:sz="0" w:space="0" w:color="auto"/>
            <w:bottom w:val="none" w:sz="0" w:space="0" w:color="auto"/>
            <w:right w:val="none" w:sz="0" w:space="0" w:color="auto"/>
          </w:divBdr>
          <w:divsChild>
            <w:div w:id="16256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30117">
      <w:bodyDiv w:val="1"/>
      <w:marLeft w:val="0"/>
      <w:marRight w:val="0"/>
      <w:marTop w:val="0"/>
      <w:marBottom w:val="0"/>
      <w:divBdr>
        <w:top w:val="none" w:sz="0" w:space="0" w:color="auto"/>
        <w:left w:val="none" w:sz="0" w:space="0" w:color="auto"/>
        <w:bottom w:val="none" w:sz="0" w:space="0" w:color="auto"/>
        <w:right w:val="none" w:sz="0" w:space="0" w:color="auto"/>
      </w:divBdr>
      <w:divsChild>
        <w:div w:id="96102638">
          <w:marLeft w:val="1166"/>
          <w:marRight w:val="0"/>
          <w:marTop w:val="110"/>
          <w:marBottom w:val="0"/>
          <w:divBdr>
            <w:top w:val="none" w:sz="0" w:space="0" w:color="auto"/>
            <w:left w:val="none" w:sz="0" w:space="0" w:color="auto"/>
            <w:bottom w:val="none" w:sz="0" w:space="0" w:color="auto"/>
            <w:right w:val="none" w:sz="0" w:space="0" w:color="auto"/>
          </w:divBdr>
        </w:div>
        <w:div w:id="159545254">
          <w:marLeft w:val="547"/>
          <w:marRight w:val="0"/>
          <w:marTop w:val="115"/>
          <w:marBottom w:val="0"/>
          <w:divBdr>
            <w:top w:val="none" w:sz="0" w:space="0" w:color="auto"/>
            <w:left w:val="none" w:sz="0" w:space="0" w:color="auto"/>
            <w:bottom w:val="none" w:sz="0" w:space="0" w:color="auto"/>
            <w:right w:val="none" w:sz="0" w:space="0" w:color="auto"/>
          </w:divBdr>
        </w:div>
        <w:div w:id="776364338">
          <w:marLeft w:val="547"/>
          <w:marRight w:val="0"/>
          <w:marTop w:val="101"/>
          <w:marBottom w:val="0"/>
          <w:divBdr>
            <w:top w:val="none" w:sz="0" w:space="0" w:color="auto"/>
            <w:left w:val="none" w:sz="0" w:space="0" w:color="auto"/>
            <w:bottom w:val="none" w:sz="0" w:space="0" w:color="auto"/>
            <w:right w:val="none" w:sz="0" w:space="0" w:color="auto"/>
          </w:divBdr>
        </w:div>
        <w:div w:id="869486945">
          <w:marLeft w:val="1166"/>
          <w:marRight w:val="0"/>
          <w:marTop w:val="110"/>
          <w:marBottom w:val="0"/>
          <w:divBdr>
            <w:top w:val="none" w:sz="0" w:space="0" w:color="auto"/>
            <w:left w:val="none" w:sz="0" w:space="0" w:color="auto"/>
            <w:bottom w:val="none" w:sz="0" w:space="0" w:color="auto"/>
            <w:right w:val="none" w:sz="0" w:space="0" w:color="auto"/>
          </w:divBdr>
        </w:div>
        <w:div w:id="1514416457">
          <w:marLeft w:val="1166"/>
          <w:marRight w:val="0"/>
          <w:marTop w:val="115"/>
          <w:marBottom w:val="0"/>
          <w:divBdr>
            <w:top w:val="none" w:sz="0" w:space="0" w:color="auto"/>
            <w:left w:val="none" w:sz="0" w:space="0" w:color="auto"/>
            <w:bottom w:val="none" w:sz="0" w:space="0" w:color="auto"/>
            <w:right w:val="none" w:sz="0" w:space="0" w:color="auto"/>
          </w:divBdr>
        </w:div>
        <w:div w:id="1752506597">
          <w:marLeft w:val="547"/>
          <w:marRight w:val="0"/>
          <w:marTop w:val="120"/>
          <w:marBottom w:val="0"/>
          <w:divBdr>
            <w:top w:val="none" w:sz="0" w:space="0" w:color="auto"/>
            <w:left w:val="none" w:sz="0" w:space="0" w:color="auto"/>
            <w:bottom w:val="none" w:sz="0" w:space="0" w:color="auto"/>
            <w:right w:val="none" w:sz="0" w:space="0" w:color="auto"/>
          </w:divBdr>
        </w:div>
      </w:divsChild>
    </w:div>
    <w:div w:id="1561092809">
      <w:bodyDiv w:val="1"/>
      <w:marLeft w:val="0"/>
      <w:marRight w:val="0"/>
      <w:marTop w:val="0"/>
      <w:marBottom w:val="0"/>
      <w:divBdr>
        <w:top w:val="none" w:sz="0" w:space="0" w:color="auto"/>
        <w:left w:val="none" w:sz="0" w:space="0" w:color="auto"/>
        <w:bottom w:val="none" w:sz="0" w:space="0" w:color="auto"/>
        <w:right w:val="none" w:sz="0" w:space="0" w:color="auto"/>
      </w:divBdr>
      <w:divsChild>
        <w:div w:id="611057766">
          <w:marLeft w:val="0"/>
          <w:marRight w:val="0"/>
          <w:marTop w:val="0"/>
          <w:marBottom w:val="0"/>
          <w:divBdr>
            <w:top w:val="none" w:sz="0" w:space="0" w:color="auto"/>
            <w:left w:val="none" w:sz="0" w:space="0" w:color="auto"/>
            <w:bottom w:val="none" w:sz="0" w:space="0" w:color="auto"/>
            <w:right w:val="none" w:sz="0" w:space="0" w:color="auto"/>
          </w:divBdr>
        </w:div>
      </w:divsChild>
    </w:div>
    <w:div w:id="1562643144">
      <w:bodyDiv w:val="1"/>
      <w:marLeft w:val="0"/>
      <w:marRight w:val="0"/>
      <w:marTop w:val="0"/>
      <w:marBottom w:val="0"/>
      <w:divBdr>
        <w:top w:val="none" w:sz="0" w:space="0" w:color="auto"/>
        <w:left w:val="none" w:sz="0" w:space="0" w:color="auto"/>
        <w:bottom w:val="none" w:sz="0" w:space="0" w:color="auto"/>
        <w:right w:val="none" w:sz="0" w:space="0" w:color="auto"/>
      </w:divBdr>
    </w:div>
    <w:div w:id="1574656611">
      <w:bodyDiv w:val="1"/>
      <w:marLeft w:val="0"/>
      <w:marRight w:val="0"/>
      <w:marTop w:val="0"/>
      <w:marBottom w:val="0"/>
      <w:divBdr>
        <w:top w:val="none" w:sz="0" w:space="0" w:color="auto"/>
        <w:left w:val="none" w:sz="0" w:space="0" w:color="auto"/>
        <w:bottom w:val="none" w:sz="0" w:space="0" w:color="auto"/>
        <w:right w:val="none" w:sz="0" w:space="0" w:color="auto"/>
      </w:divBdr>
    </w:div>
    <w:div w:id="1626734675">
      <w:bodyDiv w:val="1"/>
      <w:marLeft w:val="0"/>
      <w:marRight w:val="0"/>
      <w:marTop w:val="0"/>
      <w:marBottom w:val="0"/>
      <w:divBdr>
        <w:top w:val="none" w:sz="0" w:space="0" w:color="auto"/>
        <w:left w:val="none" w:sz="0" w:space="0" w:color="auto"/>
        <w:bottom w:val="none" w:sz="0" w:space="0" w:color="auto"/>
        <w:right w:val="none" w:sz="0" w:space="0" w:color="auto"/>
      </w:divBdr>
    </w:div>
    <w:div w:id="1710760615">
      <w:bodyDiv w:val="1"/>
      <w:marLeft w:val="0"/>
      <w:marRight w:val="0"/>
      <w:marTop w:val="0"/>
      <w:marBottom w:val="0"/>
      <w:divBdr>
        <w:top w:val="none" w:sz="0" w:space="0" w:color="auto"/>
        <w:left w:val="none" w:sz="0" w:space="0" w:color="auto"/>
        <w:bottom w:val="none" w:sz="0" w:space="0" w:color="auto"/>
        <w:right w:val="none" w:sz="0" w:space="0" w:color="auto"/>
      </w:divBdr>
      <w:divsChild>
        <w:div w:id="338043412">
          <w:marLeft w:val="0"/>
          <w:marRight w:val="0"/>
          <w:marTop w:val="0"/>
          <w:marBottom w:val="0"/>
          <w:divBdr>
            <w:top w:val="none" w:sz="0" w:space="0" w:color="auto"/>
            <w:left w:val="none" w:sz="0" w:space="0" w:color="auto"/>
            <w:bottom w:val="none" w:sz="0" w:space="0" w:color="auto"/>
            <w:right w:val="none" w:sz="0" w:space="0" w:color="auto"/>
          </w:divBdr>
        </w:div>
        <w:div w:id="396980009">
          <w:marLeft w:val="0"/>
          <w:marRight w:val="0"/>
          <w:marTop w:val="0"/>
          <w:marBottom w:val="0"/>
          <w:divBdr>
            <w:top w:val="none" w:sz="0" w:space="0" w:color="auto"/>
            <w:left w:val="none" w:sz="0" w:space="0" w:color="auto"/>
            <w:bottom w:val="none" w:sz="0" w:space="0" w:color="auto"/>
            <w:right w:val="none" w:sz="0" w:space="0" w:color="auto"/>
          </w:divBdr>
        </w:div>
        <w:div w:id="1115909190">
          <w:marLeft w:val="0"/>
          <w:marRight w:val="0"/>
          <w:marTop w:val="0"/>
          <w:marBottom w:val="0"/>
          <w:divBdr>
            <w:top w:val="none" w:sz="0" w:space="0" w:color="auto"/>
            <w:left w:val="none" w:sz="0" w:space="0" w:color="auto"/>
            <w:bottom w:val="none" w:sz="0" w:space="0" w:color="auto"/>
            <w:right w:val="none" w:sz="0" w:space="0" w:color="auto"/>
          </w:divBdr>
        </w:div>
        <w:div w:id="1434322015">
          <w:marLeft w:val="0"/>
          <w:marRight w:val="0"/>
          <w:marTop w:val="0"/>
          <w:marBottom w:val="0"/>
          <w:divBdr>
            <w:top w:val="none" w:sz="0" w:space="0" w:color="auto"/>
            <w:left w:val="none" w:sz="0" w:space="0" w:color="auto"/>
            <w:bottom w:val="none" w:sz="0" w:space="0" w:color="auto"/>
            <w:right w:val="none" w:sz="0" w:space="0" w:color="auto"/>
          </w:divBdr>
        </w:div>
        <w:div w:id="1778790355">
          <w:marLeft w:val="0"/>
          <w:marRight w:val="0"/>
          <w:marTop w:val="0"/>
          <w:marBottom w:val="0"/>
          <w:divBdr>
            <w:top w:val="none" w:sz="0" w:space="0" w:color="auto"/>
            <w:left w:val="none" w:sz="0" w:space="0" w:color="auto"/>
            <w:bottom w:val="none" w:sz="0" w:space="0" w:color="auto"/>
            <w:right w:val="none" w:sz="0" w:space="0" w:color="auto"/>
          </w:divBdr>
        </w:div>
      </w:divsChild>
    </w:div>
    <w:div w:id="1718893668">
      <w:bodyDiv w:val="1"/>
      <w:marLeft w:val="0"/>
      <w:marRight w:val="0"/>
      <w:marTop w:val="0"/>
      <w:marBottom w:val="0"/>
      <w:divBdr>
        <w:top w:val="none" w:sz="0" w:space="0" w:color="auto"/>
        <w:left w:val="none" w:sz="0" w:space="0" w:color="auto"/>
        <w:bottom w:val="none" w:sz="0" w:space="0" w:color="auto"/>
        <w:right w:val="none" w:sz="0" w:space="0" w:color="auto"/>
      </w:divBdr>
    </w:div>
    <w:div w:id="1753894753">
      <w:bodyDiv w:val="1"/>
      <w:marLeft w:val="0"/>
      <w:marRight w:val="0"/>
      <w:marTop w:val="0"/>
      <w:marBottom w:val="0"/>
      <w:divBdr>
        <w:top w:val="none" w:sz="0" w:space="0" w:color="auto"/>
        <w:left w:val="none" w:sz="0" w:space="0" w:color="auto"/>
        <w:bottom w:val="none" w:sz="0" w:space="0" w:color="auto"/>
        <w:right w:val="none" w:sz="0" w:space="0" w:color="auto"/>
      </w:divBdr>
    </w:div>
    <w:div w:id="1797523034">
      <w:bodyDiv w:val="1"/>
      <w:marLeft w:val="0"/>
      <w:marRight w:val="0"/>
      <w:marTop w:val="0"/>
      <w:marBottom w:val="0"/>
      <w:divBdr>
        <w:top w:val="none" w:sz="0" w:space="0" w:color="auto"/>
        <w:left w:val="none" w:sz="0" w:space="0" w:color="auto"/>
        <w:bottom w:val="none" w:sz="0" w:space="0" w:color="auto"/>
        <w:right w:val="none" w:sz="0" w:space="0" w:color="auto"/>
      </w:divBdr>
    </w:div>
    <w:div w:id="1810971819">
      <w:bodyDiv w:val="1"/>
      <w:marLeft w:val="0"/>
      <w:marRight w:val="0"/>
      <w:marTop w:val="0"/>
      <w:marBottom w:val="0"/>
      <w:divBdr>
        <w:top w:val="none" w:sz="0" w:space="0" w:color="auto"/>
        <w:left w:val="none" w:sz="0" w:space="0" w:color="auto"/>
        <w:bottom w:val="none" w:sz="0" w:space="0" w:color="auto"/>
        <w:right w:val="none" w:sz="0" w:space="0" w:color="auto"/>
      </w:divBdr>
    </w:div>
    <w:div w:id="1811704827">
      <w:bodyDiv w:val="1"/>
      <w:marLeft w:val="0"/>
      <w:marRight w:val="0"/>
      <w:marTop w:val="0"/>
      <w:marBottom w:val="0"/>
      <w:divBdr>
        <w:top w:val="none" w:sz="0" w:space="0" w:color="auto"/>
        <w:left w:val="none" w:sz="0" w:space="0" w:color="auto"/>
        <w:bottom w:val="none" w:sz="0" w:space="0" w:color="auto"/>
        <w:right w:val="none" w:sz="0" w:space="0" w:color="auto"/>
      </w:divBdr>
      <w:divsChild>
        <w:div w:id="279264613">
          <w:marLeft w:val="0"/>
          <w:marRight w:val="0"/>
          <w:marTop w:val="0"/>
          <w:marBottom w:val="0"/>
          <w:divBdr>
            <w:top w:val="none" w:sz="0" w:space="0" w:color="auto"/>
            <w:left w:val="none" w:sz="0" w:space="0" w:color="auto"/>
            <w:bottom w:val="none" w:sz="0" w:space="0" w:color="auto"/>
            <w:right w:val="none" w:sz="0" w:space="0" w:color="auto"/>
          </w:divBdr>
        </w:div>
      </w:divsChild>
    </w:div>
    <w:div w:id="1822959454">
      <w:bodyDiv w:val="1"/>
      <w:marLeft w:val="0"/>
      <w:marRight w:val="0"/>
      <w:marTop w:val="0"/>
      <w:marBottom w:val="0"/>
      <w:divBdr>
        <w:top w:val="none" w:sz="0" w:space="0" w:color="auto"/>
        <w:left w:val="none" w:sz="0" w:space="0" w:color="auto"/>
        <w:bottom w:val="none" w:sz="0" w:space="0" w:color="auto"/>
        <w:right w:val="none" w:sz="0" w:space="0" w:color="auto"/>
      </w:divBdr>
    </w:div>
    <w:div w:id="1831283967">
      <w:bodyDiv w:val="1"/>
      <w:marLeft w:val="0"/>
      <w:marRight w:val="0"/>
      <w:marTop w:val="0"/>
      <w:marBottom w:val="0"/>
      <w:divBdr>
        <w:top w:val="none" w:sz="0" w:space="0" w:color="auto"/>
        <w:left w:val="none" w:sz="0" w:space="0" w:color="auto"/>
        <w:bottom w:val="none" w:sz="0" w:space="0" w:color="auto"/>
        <w:right w:val="none" w:sz="0" w:space="0" w:color="auto"/>
      </w:divBdr>
    </w:div>
    <w:div w:id="1838419085">
      <w:bodyDiv w:val="1"/>
      <w:marLeft w:val="0"/>
      <w:marRight w:val="0"/>
      <w:marTop w:val="0"/>
      <w:marBottom w:val="0"/>
      <w:divBdr>
        <w:top w:val="none" w:sz="0" w:space="0" w:color="auto"/>
        <w:left w:val="none" w:sz="0" w:space="0" w:color="auto"/>
        <w:bottom w:val="none" w:sz="0" w:space="0" w:color="auto"/>
        <w:right w:val="none" w:sz="0" w:space="0" w:color="auto"/>
      </w:divBdr>
      <w:divsChild>
        <w:div w:id="1669863328">
          <w:marLeft w:val="0"/>
          <w:marRight w:val="0"/>
          <w:marTop w:val="0"/>
          <w:marBottom w:val="0"/>
          <w:divBdr>
            <w:top w:val="none" w:sz="0" w:space="0" w:color="auto"/>
            <w:left w:val="none" w:sz="0" w:space="0" w:color="auto"/>
            <w:bottom w:val="none" w:sz="0" w:space="0" w:color="auto"/>
            <w:right w:val="none" w:sz="0" w:space="0" w:color="auto"/>
          </w:divBdr>
        </w:div>
      </w:divsChild>
    </w:div>
    <w:div w:id="1847400781">
      <w:bodyDiv w:val="1"/>
      <w:marLeft w:val="0"/>
      <w:marRight w:val="0"/>
      <w:marTop w:val="0"/>
      <w:marBottom w:val="0"/>
      <w:divBdr>
        <w:top w:val="none" w:sz="0" w:space="0" w:color="auto"/>
        <w:left w:val="none" w:sz="0" w:space="0" w:color="auto"/>
        <w:bottom w:val="none" w:sz="0" w:space="0" w:color="auto"/>
        <w:right w:val="none" w:sz="0" w:space="0" w:color="auto"/>
      </w:divBdr>
    </w:div>
    <w:div w:id="1867980154">
      <w:bodyDiv w:val="1"/>
      <w:marLeft w:val="0"/>
      <w:marRight w:val="0"/>
      <w:marTop w:val="0"/>
      <w:marBottom w:val="0"/>
      <w:divBdr>
        <w:top w:val="none" w:sz="0" w:space="0" w:color="auto"/>
        <w:left w:val="none" w:sz="0" w:space="0" w:color="auto"/>
        <w:bottom w:val="none" w:sz="0" w:space="0" w:color="auto"/>
        <w:right w:val="none" w:sz="0" w:space="0" w:color="auto"/>
      </w:divBdr>
    </w:div>
    <w:div w:id="1889105238">
      <w:bodyDiv w:val="1"/>
      <w:marLeft w:val="0"/>
      <w:marRight w:val="0"/>
      <w:marTop w:val="0"/>
      <w:marBottom w:val="0"/>
      <w:divBdr>
        <w:top w:val="none" w:sz="0" w:space="0" w:color="auto"/>
        <w:left w:val="none" w:sz="0" w:space="0" w:color="auto"/>
        <w:bottom w:val="none" w:sz="0" w:space="0" w:color="auto"/>
        <w:right w:val="none" w:sz="0" w:space="0" w:color="auto"/>
      </w:divBdr>
      <w:divsChild>
        <w:div w:id="1090782381">
          <w:marLeft w:val="0"/>
          <w:marRight w:val="0"/>
          <w:marTop w:val="0"/>
          <w:marBottom w:val="0"/>
          <w:divBdr>
            <w:top w:val="none" w:sz="0" w:space="0" w:color="auto"/>
            <w:left w:val="none" w:sz="0" w:space="0" w:color="auto"/>
            <w:bottom w:val="none" w:sz="0" w:space="0" w:color="auto"/>
            <w:right w:val="none" w:sz="0" w:space="0" w:color="auto"/>
          </w:divBdr>
        </w:div>
      </w:divsChild>
    </w:div>
    <w:div w:id="1924680419">
      <w:bodyDiv w:val="1"/>
      <w:marLeft w:val="0"/>
      <w:marRight w:val="0"/>
      <w:marTop w:val="0"/>
      <w:marBottom w:val="0"/>
      <w:divBdr>
        <w:top w:val="none" w:sz="0" w:space="0" w:color="auto"/>
        <w:left w:val="none" w:sz="0" w:space="0" w:color="auto"/>
        <w:bottom w:val="none" w:sz="0" w:space="0" w:color="auto"/>
        <w:right w:val="none" w:sz="0" w:space="0" w:color="auto"/>
      </w:divBdr>
    </w:div>
    <w:div w:id="1931503766">
      <w:bodyDiv w:val="1"/>
      <w:marLeft w:val="0"/>
      <w:marRight w:val="0"/>
      <w:marTop w:val="0"/>
      <w:marBottom w:val="0"/>
      <w:divBdr>
        <w:top w:val="none" w:sz="0" w:space="0" w:color="auto"/>
        <w:left w:val="none" w:sz="0" w:space="0" w:color="auto"/>
        <w:bottom w:val="none" w:sz="0" w:space="0" w:color="auto"/>
        <w:right w:val="none" w:sz="0" w:space="0" w:color="auto"/>
      </w:divBdr>
    </w:div>
    <w:div w:id="1959683020">
      <w:bodyDiv w:val="1"/>
      <w:marLeft w:val="0"/>
      <w:marRight w:val="0"/>
      <w:marTop w:val="0"/>
      <w:marBottom w:val="0"/>
      <w:divBdr>
        <w:top w:val="none" w:sz="0" w:space="0" w:color="auto"/>
        <w:left w:val="none" w:sz="0" w:space="0" w:color="auto"/>
        <w:bottom w:val="none" w:sz="0" w:space="0" w:color="auto"/>
        <w:right w:val="none" w:sz="0" w:space="0" w:color="auto"/>
      </w:divBdr>
      <w:divsChild>
        <w:div w:id="938635528">
          <w:marLeft w:val="0"/>
          <w:marRight w:val="0"/>
          <w:marTop w:val="0"/>
          <w:marBottom w:val="0"/>
          <w:divBdr>
            <w:top w:val="none" w:sz="0" w:space="0" w:color="auto"/>
            <w:left w:val="none" w:sz="0" w:space="0" w:color="auto"/>
            <w:bottom w:val="none" w:sz="0" w:space="0" w:color="auto"/>
            <w:right w:val="none" w:sz="0" w:space="0" w:color="auto"/>
          </w:divBdr>
          <w:divsChild>
            <w:div w:id="879438143">
              <w:marLeft w:val="0"/>
              <w:marRight w:val="0"/>
              <w:marTop w:val="0"/>
              <w:marBottom w:val="0"/>
              <w:divBdr>
                <w:top w:val="none" w:sz="0" w:space="0" w:color="auto"/>
                <w:left w:val="none" w:sz="0" w:space="0" w:color="auto"/>
                <w:bottom w:val="none" w:sz="0" w:space="0" w:color="auto"/>
                <w:right w:val="none" w:sz="0" w:space="0" w:color="auto"/>
              </w:divBdr>
            </w:div>
            <w:div w:id="1108617654">
              <w:marLeft w:val="0"/>
              <w:marRight w:val="0"/>
              <w:marTop w:val="0"/>
              <w:marBottom w:val="0"/>
              <w:divBdr>
                <w:top w:val="none" w:sz="0" w:space="0" w:color="auto"/>
                <w:left w:val="none" w:sz="0" w:space="0" w:color="auto"/>
                <w:bottom w:val="none" w:sz="0" w:space="0" w:color="auto"/>
                <w:right w:val="none" w:sz="0" w:space="0" w:color="auto"/>
              </w:divBdr>
            </w:div>
            <w:div w:id="19972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2476">
      <w:bodyDiv w:val="1"/>
      <w:marLeft w:val="0"/>
      <w:marRight w:val="0"/>
      <w:marTop w:val="0"/>
      <w:marBottom w:val="0"/>
      <w:divBdr>
        <w:top w:val="none" w:sz="0" w:space="0" w:color="auto"/>
        <w:left w:val="none" w:sz="0" w:space="0" w:color="auto"/>
        <w:bottom w:val="none" w:sz="0" w:space="0" w:color="auto"/>
        <w:right w:val="none" w:sz="0" w:space="0" w:color="auto"/>
      </w:divBdr>
    </w:div>
    <w:div w:id="2008051636">
      <w:bodyDiv w:val="1"/>
      <w:marLeft w:val="0"/>
      <w:marRight w:val="0"/>
      <w:marTop w:val="0"/>
      <w:marBottom w:val="0"/>
      <w:divBdr>
        <w:top w:val="none" w:sz="0" w:space="0" w:color="auto"/>
        <w:left w:val="none" w:sz="0" w:space="0" w:color="auto"/>
        <w:bottom w:val="none" w:sz="0" w:space="0" w:color="auto"/>
        <w:right w:val="none" w:sz="0" w:space="0" w:color="auto"/>
      </w:divBdr>
    </w:div>
    <w:div w:id="2048069305">
      <w:bodyDiv w:val="1"/>
      <w:marLeft w:val="0"/>
      <w:marRight w:val="0"/>
      <w:marTop w:val="0"/>
      <w:marBottom w:val="0"/>
      <w:divBdr>
        <w:top w:val="none" w:sz="0" w:space="0" w:color="auto"/>
        <w:left w:val="none" w:sz="0" w:space="0" w:color="auto"/>
        <w:bottom w:val="none" w:sz="0" w:space="0" w:color="auto"/>
        <w:right w:val="none" w:sz="0" w:space="0" w:color="auto"/>
      </w:divBdr>
      <w:divsChild>
        <w:div w:id="1067532362">
          <w:marLeft w:val="0"/>
          <w:marRight w:val="0"/>
          <w:marTop w:val="0"/>
          <w:marBottom w:val="0"/>
          <w:divBdr>
            <w:top w:val="none" w:sz="0" w:space="0" w:color="auto"/>
            <w:left w:val="none" w:sz="0" w:space="0" w:color="auto"/>
            <w:bottom w:val="none" w:sz="0" w:space="0" w:color="auto"/>
            <w:right w:val="none" w:sz="0" w:space="0" w:color="auto"/>
          </w:divBdr>
        </w:div>
      </w:divsChild>
    </w:div>
    <w:div w:id="2057506982">
      <w:bodyDiv w:val="1"/>
      <w:marLeft w:val="0"/>
      <w:marRight w:val="0"/>
      <w:marTop w:val="0"/>
      <w:marBottom w:val="0"/>
      <w:divBdr>
        <w:top w:val="none" w:sz="0" w:space="0" w:color="auto"/>
        <w:left w:val="none" w:sz="0" w:space="0" w:color="auto"/>
        <w:bottom w:val="none" w:sz="0" w:space="0" w:color="auto"/>
        <w:right w:val="none" w:sz="0" w:space="0" w:color="auto"/>
      </w:divBdr>
    </w:div>
    <w:div w:id="2099866219">
      <w:bodyDiv w:val="1"/>
      <w:marLeft w:val="0"/>
      <w:marRight w:val="0"/>
      <w:marTop w:val="0"/>
      <w:marBottom w:val="0"/>
      <w:divBdr>
        <w:top w:val="none" w:sz="0" w:space="0" w:color="auto"/>
        <w:left w:val="none" w:sz="0" w:space="0" w:color="auto"/>
        <w:bottom w:val="none" w:sz="0" w:space="0" w:color="auto"/>
        <w:right w:val="none" w:sz="0" w:space="0" w:color="auto"/>
      </w:divBdr>
    </w:div>
    <w:div w:id="2120487301">
      <w:bodyDiv w:val="1"/>
      <w:marLeft w:val="0"/>
      <w:marRight w:val="0"/>
      <w:marTop w:val="0"/>
      <w:marBottom w:val="0"/>
      <w:divBdr>
        <w:top w:val="none" w:sz="0" w:space="0" w:color="auto"/>
        <w:left w:val="none" w:sz="0" w:space="0" w:color="auto"/>
        <w:bottom w:val="none" w:sz="0" w:space="0" w:color="auto"/>
        <w:right w:val="none" w:sz="0" w:space="0" w:color="auto"/>
      </w:divBdr>
      <w:divsChild>
        <w:div w:id="22633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andards.ieee.org/about/sasb/patcom/patc.html" TargetMode="External"/><Relationship Id="rId5" Type="http://schemas.openxmlformats.org/officeDocument/2006/relationships/settings" Target="settings.xml"/><Relationship Id="rId10" Type="http://schemas.openxmlformats.org/officeDocument/2006/relationships/hyperlink" Target="https://ieee.webex.com/mw3300/mywebex/nbrDownload.do?siteurl=ieee" TargetMode="External"/><Relationship Id="rId4" Type="http://schemas.microsoft.com/office/2007/relationships/stylesWithEffects" Target="stylesWithEffects.xml"/><Relationship Id="rId9" Type="http://schemas.openxmlformats.org/officeDocument/2006/relationships/hyperlink" Target="http://www.ieee-pes.org/statement-of-purpose-and-scope-of-activities-for-the-pes-technical-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BE986-F128-4A3B-A594-0743FBA9D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6385</TotalTime>
  <Pages>4</Pages>
  <Words>1640</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Agenda - General Session</vt:lpstr>
    </vt:vector>
  </TitlesOfParts>
  <Company>Microsoft</Company>
  <LinksUpToDate>false</LinksUpToDate>
  <CharactersWithSpaces>10967</CharactersWithSpaces>
  <SharedDoc>false</SharedDoc>
  <HLinks>
    <vt:vector size="114" baseType="variant">
      <vt:variant>
        <vt:i4>3473465</vt:i4>
      </vt:variant>
      <vt:variant>
        <vt:i4>54</vt:i4>
      </vt:variant>
      <vt:variant>
        <vt:i4>0</vt:i4>
      </vt:variant>
      <vt:variant>
        <vt:i4>5</vt:i4>
      </vt:variant>
      <vt:variant>
        <vt:lpwstr>http://mchelp.manuscriptcentral.com/gethelpnow/training/author/</vt:lpwstr>
      </vt:variant>
      <vt:variant>
        <vt:lpwstr/>
      </vt:variant>
      <vt:variant>
        <vt:i4>1835099</vt:i4>
      </vt:variant>
      <vt:variant>
        <vt:i4>51</vt:i4>
      </vt:variant>
      <vt:variant>
        <vt:i4>0</vt:i4>
      </vt:variant>
      <vt:variant>
        <vt:i4>5</vt:i4>
      </vt:variant>
      <vt:variant>
        <vt:lpwstr>http://www.ieee-pes.org/</vt:lpwstr>
      </vt:variant>
      <vt:variant>
        <vt:lpwstr/>
      </vt:variant>
      <vt:variant>
        <vt:i4>1048619</vt:i4>
      </vt:variant>
      <vt:variant>
        <vt:i4>48</vt:i4>
      </vt:variant>
      <vt:variant>
        <vt:i4>0</vt:i4>
      </vt:variant>
      <vt:variant>
        <vt:i4>5</vt:i4>
      </vt:variant>
      <vt:variant>
        <vt:lpwstr>http://www.ieee.org/membership_services/membership/fellows/index.html</vt:lpwstr>
      </vt:variant>
      <vt:variant>
        <vt:lpwstr/>
      </vt:variant>
      <vt:variant>
        <vt:i4>8192111</vt:i4>
      </vt:variant>
      <vt:variant>
        <vt:i4>45</vt:i4>
      </vt:variant>
      <vt:variant>
        <vt:i4>0</vt:i4>
      </vt:variant>
      <vt:variant>
        <vt:i4>5</vt:i4>
      </vt:variant>
      <vt:variant>
        <vt:lpwstr>http://www.ieee.org/membership_services/membership/senior/senior_requirements.html</vt:lpwstr>
      </vt:variant>
      <vt:variant>
        <vt:lpwstr/>
      </vt:variant>
      <vt:variant>
        <vt:i4>4128872</vt:i4>
      </vt:variant>
      <vt:variant>
        <vt:i4>42</vt:i4>
      </vt:variant>
      <vt:variant>
        <vt:i4>0</vt:i4>
      </vt:variant>
      <vt:variant>
        <vt:i4>5</vt:i4>
      </vt:variant>
      <vt:variant>
        <vt:lpwstr>https://standards.ieee.org/develop/policies/stdslaw.pdf</vt:lpwstr>
      </vt:variant>
      <vt:variant>
        <vt:lpwstr/>
      </vt:variant>
      <vt:variant>
        <vt:i4>5177357</vt:i4>
      </vt:variant>
      <vt:variant>
        <vt:i4>39</vt:i4>
      </vt:variant>
      <vt:variant>
        <vt:i4>0</vt:i4>
      </vt:variant>
      <vt:variant>
        <vt:i4>5</vt:i4>
      </vt:variant>
      <vt:variant>
        <vt:lpwstr>http://sites.ieee.org/pes-enews/2015/04/10/leaders-corner-reorganization/</vt:lpwstr>
      </vt:variant>
      <vt:variant>
        <vt:lpwstr/>
      </vt:variant>
      <vt:variant>
        <vt:i4>3407998</vt:i4>
      </vt:variant>
      <vt:variant>
        <vt:i4>36</vt:i4>
      </vt:variant>
      <vt:variant>
        <vt:i4>0</vt:i4>
      </vt:variant>
      <vt:variant>
        <vt:i4>5</vt:i4>
      </vt:variant>
      <vt:variant>
        <vt:lpwstr>http://sites.ieee.org/pes-enews/2015/02/10/leaders-corner/</vt:lpwstr>
      </vt:variant>
      <vt:variant>
        <vt:lpwstr/>
      </vt:variant>
      <vt:variant>
        <vt:i4>6094865</vt:i4>
      </vt:variant>
      <vt:variant>
        <vt:i4>33</vt:i4>
      </vt:variant>
      <vt:variant>
        <vt:i4>0</vt:i4>
      </vt:variant>
      <vt:variant>
        <vt:i4>5</vt:i4>
      </vt:variant>
      <vt:variant>
        <vt:lpwstr>http://www.ieee-pes.org/images/files/pdf/technical-council/TC Committee Structure 01-2015.pdf</vt:lpwstr>
      </vt:variant>
      <vt:variant>
        <vt:lpwstr/>
      </vt:variant>
      <vt:variant>
        <vt:i4>5242944</vt:i4>
      </vt:variant>
      <vt:variant>
        <vt:i4>30</vt:i4>
      </vt:variant>
      <vt:variant>
        <vt:i4>0</vt:i4>
      </vt:variant>
      <vt:variant>
        <vt:i4>5</vt:i4>
      </vt:variant>
      <vt:variant>
        <vt:lpwstr>http://www.ieee-pes.org/images/files/pdf/Smart_Buildings_Loads_and_Customer_Systems_2015-0802.pdf</vt:lpwstr>
      </vt:variant>
      <vt:variant>
        <vt:lpwstr/>
      </vt:variant>
      <vt:variant>
        <vt:i4>6684740</vt:i4>
      </vt:variant>
      <vt:variant>
        <vt:i4>27</vt:i4>
      </vt:variant>
      <vt:variant>
        <vt:i4>0</vt:i4>
      </vt:variant>
      <vt:variant>
        <vt:i4>5</vt:i4>
      </vt:variant>
      <vt:variant>
        <vt:lpwstr>http://www.ieee-pes.org/images/files/pdf/Power_System_Communications_and_CyberSecurity_2015-0802.pdf</vt:lpwstr>
      </vt:variant>
      <vt:variant>
        <vt:lpwstr/>
      </vt:variant>
      <vt:variant>
        <vt:i4>3211275</vt:i4>
      </vt:variant>
      <vt:variant>
        <vt:i4>24</vt:i4>
      </vt:variant>
      <vt:variant>
        <vt:i4>0</vt:i4>
      </vt:variant>
      <vt:variant>
        <vt:i4>5</vt:i4>
      </vt:variant>
      <vt:variant>
        <vt:lpwstr>http://www.ieee-pes.org/images/files/pdf/Energy_Development_and_Power_Generation_2015-0802.pdf</vt:lpwstr>
      </vt:variant>
      <vt:variant>
        <vt:lpwstr/>
      </vt:variant>
      <vt:variant>
        <vt:i4>7471174</vt:i4>
      </vt:variant>
      <vt:variant>
        <vt:i4>21</vt:i4>
      </vt:variant>
      <vt:variant>
        <vt:i4>0</vt:i4>
      </vt:variant>
      <vt:variant>
        <vt:i4>5</vt:i4>
      </vt:variant>
      <vt:variant>
        <vt:lpwstr>http://www.ieee-pes.org/images/files/pdf/Energy_Storage_and_Stationary_Battery_2015-0802.pdf</vt:lpwstr>
      </vt:variant>
      <vt:variant>
        <vt:lpwstr/>
      </vt:variant>
      <vt:variant>
        <vt:i4>4325493</vt:i4>
      </vt:variant>
      <vt:variant>
        <vt:i4>18</vt:i4>
      </vt:variant>
      <vt:variant>
        <vt:i4>0</vt:i4>
      </vt:variant>
      <vt:variant>
        <vt:i4>5</vt:i4>
      </vt:variant>
      <vt:variant>
        <vt:lpwstr>http://www.ieee-pes.org/images/files/pdf/Power_System_Operation_Planning_Economics_2015-0802.pdf</vt:lpwstr>
      </vt:variant>
      <vt:variant>
        <vt:lpwstr/>
      </vt:variant>
      <vt:variant>
        <vt:i4>2949150</vt:i4>
      </vt:variant>
      <vt:variant>
        <vt:i4>15</vt:i4>
      </vt:variant>
      <vt:variant>
        <vt:i4>0</vt:i4>
      </vt:variant>
      <vt:variant>
        <vt:i4>5</vt:i4>
      </vt:variant>
      <vt:variant>
        <vt:lpwstr>http://www.ieee-pes.org/images/files/pdf/Analytical_Methods_in_Power_Systems_2015-0802.pdf</vt:lpwstr>
      </vt:variant>
      <vt:variant>
        <vt:lpwstr/>
      </vt:variant>
      <vt:variant>
        <vt:i4>7405681</vt:i4>
      </vt:variant>
      <vt:variant>
        <vt:i4>12</vt:i4>
      </vt:variant>
      <vt:variant>
        <vt:i4>0</vt:i4>
      </vt:variant>
      <vt:variant>
        <vt:i4>5</vt:i4>
      </vt:variant>
      <vt:variant>
        <vt:lpwstr>http://www.ieee-pes.org/images/files/pdf/Technical_Committee_Structure_Overview_2015-0802.pdf</vt:lpwstr>
      </vt:variant>
      <vt:variant>
        <vt:lpwstr/>
      </vt:variant>
      <vt:variant>
        <vt:i4>7405684</vt:i4>
      </vt:variant>
      <vt:variant>
        <vt:i4>9</vt:i4>
      </vt:variant>
      <vt:variant>
        <vt:i4>0</vt:i4>
      </vt:variant>
      <vt:variant>
        <vt:i4>5</vt:i4>
      </vt:variant>
      <vt:variant>
        <vt:lpwstr>http://resourcecenter.ieee-pes.org/conferences/2015-gm-town-hall-video/</vt:lpwstr>
      </vt:variant>
      <vt:variant>
        <vt:lpwstr/>
      </vt:variant>
      <vt:variant>
        <vt:i4>3735678</vt:i4>
      </vt:variant>
      <vt:variant>
        <vt:i4>6</vt:i4>
      </vt:variant>
      <vt:variant>
        <vt:i4>0</vt:i4>
      </vt:variant>
      <vt:variant>
        <vt:i4>5</vt:i4>
      </vt:variant>
      <vt:variant>
        <vt:lpwstr>http://www.pes-gm.org/2015/</vt:lpwstr>
      </vt:variant>
      <vt:variant>
        <vt:lpwstr/>
      </vt:variant>
      <vt:variant>
        <vt:i4>4128830</vt:i4>
      </vt:variant>
      <vt:variant>
        <vt:i4>3</vt:i4>
      </vt:variant>
      <vt:variant>
        <vt:i4>0</vt:i4>
      </vt:variant>
      <vt:variant>
        <vt:i4>5</vt:i4>
      </vt:variant>
      <vt:variant>
        <vt:lpwstr>http://www.ieee-pes.org/images/files/pdf/2015-08-15-PES-TC-Scopes-of-Operations.pdf</vt:lpwstr>
      </vt:variant>
      <vt:variant>
        <vt:lpwstr/>
      </vt:variant>
      <vt:variant>
        <vt:i4>7471215</vt:i4>
      </vt:variant>
      <vt:variant>
        <vt:i4>0</vt:i4>
      </vt:variant>
      <vt:variant>
        <vt:i4>0</vt:i4>
      </vt:variant>
      <vt:variant>
        <vt:i4>5</vt:i4>
      </vt:variant>
      <vt:variant>
        <vt:lpwstr>http://www.ieee-pes.org/statement-of-purpose-and-scope-of-activities-for-the-pes-technical-council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 General Session</dc:title>
  <dc:creator>Greg Anderson</dc:creator>
  <cp:lastModifiedBy>SJMcNelly</cp:lastModifiedBy>
  <cp:revision>15</cp:revision>
  <cp:lastPrinted>2019-03-21T01:24:00Z</cp:lastPrinted>
  <dcterms:created xsi:type="dcterms:W3CDTF">2018-11-07T15:53:00Z</dcterms:created>
  <dcterms:modified xsi:type="dcterms:W3CDTF">2019-03-21T01:27:00Z</dcterms:modified>
</cp:coreProperties>
</file>