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5FE3" w14:textId="6B5DDB8B" w:rsidR="00EE5C73" w:rsidRPr="000D186B" w:rsidRDefault="00CE0447" w:rsidP="000D186B">
      <w:pPr>
        <w:jc w:val="center"/>
        <w:rPr>
          <w:b/>
          <w:sz w:val="28"/>
        </w:rPr>
      </w:pPr>
      <w:bookmarkStart w:id="0" w:name="_Ref379616420"/>
      <w:r>
        <w:rPr>
          <w:b/>
          <w:sz w:val="28"/>
        </w:rPr>
        <w:t>Standards</w:t>
      </w:r>
      <w:r w:rsidR="00EE5C73" w:rsidRPr="000D186B">
        <w:rPr>
          <w:b/>
          <w:sz w:val="28"/>
        </w:rPr>
        <w:t xml:space="preserve"> Subcommittee</w:t>
      </w:r>
      <w:bookmarkEnd w:id="0"/>
    </w:p>
    <w:p w14:paraId="701E785F" w14:textId="071456D4" w:rsidR="00EE5C73" w:rsidRPr="002763A7" w:rsidRDefault="00226FDC" w:rsidP="00FC7434">
      <w:pPr>
        <w:pStyle w:val="BodyText"/>
        <w:rPr>
          <w:color w:val="000099"/>
        </w:rPr>
      </w:pPr>
      <w:r w:rsidRPr="002763A7">
        <w:rPr>
          <w:color w:val="000099"/>
        </w:rPr>
        <w:t>April 28</w:t>
      </w:r>
      <w:r w:rsidR="00E51849" w:rsidRPr="002763A7">
        <w:rPr>
          <w:noProof/>
          <w:color w:val="000099"/>
          <w:vertAlign w:val="superscript"/>
        </w:rPr>
        <w:t>,</w:t>
      </w:r>
      <w:r w:rsidR="00B446D5" w:rsidRPr="002763A7">
        <w:rPr>
          <w:color w:val="000099"/>
        </w:rPr>
        <w:t xml:space="preserve"> 20</w:t>
      </w:r>
      <w:r w:rsidR="00F20B31" w:rsidRPr="002763A7">
        <w:rPr>
          <w:color w:val="000099"/>
        </w:rPr>
        <w:t>2</w:t>
      </w:r>
      <w:r w:rsidRPr="002763A7">
        <w:rPr>
          <w:color w:val="000099"/>
        </w:rPr>
        <w:t>1</w:t>
      </w:r>
      <w:r w:rsidR="00FC7434" w:rsidRPr="002763A7">
        <w:rPr>
          <w:color w:val="000099"/>
        </w:rPr>
        <w:t xml:space="preserve">   </w:t>
      </w:r>
      <w:r w:rsidR="00F20B31" w:rsidRPr="002763A7">
        <w:rPr>
          <w:color w:val="000099"/>
        </w:rPr>
        <w:t>Virtual meeting</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8A0A2A" w:rsidRPr="008A0A2A" w14:paraId="08F8962A" w14:textId="77777777" w:rsidTr="004603C1">
        <w:trPr>
          <w:trHeight w:val="260"/>
        </w:trPr>
        <w:tc>
          <w:tcPr>
            <w:tcW w:w="10276" w:type="dxa"/>
            <w:gridSpan w:val="3"/>
          </w:tcPr>
          <w:p w14:paraId="5BFCB6AB" w14:textId="1EFCE0B4" w:rsidR="00EE5C73" w:rsidRPr="008A0A2A" w:rsidRDefault="004E3B76" w:rsidP="00D03D88">
            <w:pPr>
              <w:ind w:right="-99"/>
              <w:jc w:val="center"/>
              <w:rPr>
                <w:rFonts w:cs="Times New Roman"/>
                <w:b/>
                <w:szCs w:val="22"/>
              </w:rPr>
            </w:pPr>
            <w:r>
              <w:rPr>
                <w:rFonts w:cs="Times New Roman"/>
                <w:b/>
                <w:szCs w:val="22"/>
              </w:rPr>
              <w:t>Standards</w:t>
            </w:r>
            <w:r w:rsidR="00EE5C73" w:rsidRPr="008A0A2A">
              <w:rPr>
                <w:rFonts w:cs="Times New Roman"/>
                <w:b/>
                <w:szCs w:val="22"/>
              </w:rPr>
              <w:t xml:space="preserve"> Subcommittee</w:t>
            </w:r>
          </w:p>
        </w:tc>
      </w:tr>
      <w:tr w:rsidR="008A0A2A" w:rsidRPr="008A0A2A" w14:paraId="631827AD" w14:textId="77777777" w:rsidTr="004603C1">
        <w:trPr>
          <w:trHeight w:val="476"/>
        </w:trPr>
        <w:tc>
          <w:tcPr>
            <w:tcW w:w="2790" w:type="dxa"/>
            <w:vAlign w:val="center"/>
          </w:tcPr>
          <w:p w14:paraId="43A58D25" w14:textId="21330561" w:rsidR="00EE5C73" w:rsidRPr="008A0A2A" w:rsidRDefault="00EE5C73" w:rsidP="004603C1">
            <w:pPr>
              <w:ind w:right="-99"/>
              <w:jc w:val="center"/>
              <w:rPr>
                <w:rFonts w:cs="Times New Roman"/>
                <w:b/>
                <w:szCs w:val="22"/>
              </w:rPr>
            </w:pPr>
            <w:r w:rsidRPr="008A0A2A">
              <w:rPr>
                <w:rFonts w:cs="Times New Roman"/>
                <w:b/>
                <w:szCs w:val="22"/>
              </w:rPr>
              <w:t xml:space="preserve">Chair: </w:t>
            </w:r>
            <w:r w:rsidR="00226FDC">
              <w:rPr>
                <w:b/>
              </w:rPr>
              <w:t>Daniel Sauer</w:t>
            </w:r>
          </w:p>
        </w:tc>
        <w:tc>
          <w:tcPr>
            <w:tcW w:w="4274" w:type="dxa"/>
            <w:vAlign w:val="center"/>
          </w:tcPr>
          <w:p w14:paraId="41248DA6" w14:textId="2D3AA737" w:rsidR="00EE5C73" w:rsidRPr="008A0A2A" w:rsidRDefault="00EE5C73" w:rsidP="004603C1">
            <w:pPr>
              <w:ind w:right="-99"/>
              <w:jc w:val="center"/>
              <w:rPr>
                <w:rFonts w:cs="Times New Roman"/>
                <w:b/>
                <w:szCs w:val="22"/>
              </w:rPr>
            </w:pPr>
            <w:r w:rsidRPr="008A0A2A">
              <w:rPr>
                <w:rFonts w:cs="Times New Roman"/>
                <w:b/>
                <w:szCs w:val="22"/>
              </w:rPr>
              <w:t xml:space="preserve">Vice-Chair: </w:t>
            </w:r>
            <w:r w:rsidR="00226FDC">
              <w:rPr>
                <w:b/>
              </w:rPr>
              <w:t>Marcos Ferreira</w:t>
            </w:r>
          </w:p>
        </w:tc>
        <w:tc>
          <w:tcPr>
            <w:tcW w:w="3212" w:type="dxa"/>
            <w:vAlign w:val="center"/>
          </w:tcPr>
          <w:p w14:paraId="325ADE8A" w14:textId="42C32E8B" w:rsidR="00EE5C73" w:rsidRPr="008A0A2A" w:rsidRDefault="00EE5C73" w:rsidP="00226FDC">
            <w:pPr>
              <w:ind w:right="-99"/>
              <w:jc w:val="center"/>
              <w:rPr>
                <w:rFonts w:cs="Times New Roman"/>
                <w:b/>
                <w:szCs w:val="22"/>
              </w:rPr>
            </w:pPr>
            <w:r w:rsidRPr="008A0A2A">
              <w:rPr>
                <w:rFonts w:cs="Times New Roman"/>
                <w:b/>
                <w:szCs w:val="22"/>
              </w:rPr>
              <w:t xml:space="preserve">Secretary: </w:t>
            </w:r>
            <w:r w:rsidR="00226FDC">
              <w:rPr>
                <w:rFonts w:cs="Times New Roman"/>
                <w:b/>
                <w:szCs w:val="22"/>
              </w:rPr>
              <w:t>Ajith Varghese</w:t>
            </w:r>
          </w:p>
        </w:tc>
      </w:tr>
      <w:tr w:rsidR="00226FDC" w:rsidRPr="008A0A2A" w14:paraId="467E6689" w14:textId="77777777" w:rsidTr="00226FDC">
        <w:trPr>
          <w:trHeight w:val="347"/>
        </w:trPr>
        <w:tc>
          <w:tcPr>
            <w:tcW w:w="10276" w:type="dxa"/>
            <w:gridSpan w:val="3"/>
            <w:vAlign w:val="center"/>
          </w:tcPr>
          <w:p w14:paraId="42C97AF2" w14:textId="70248A11" w:rsidR="00226FDC" w:rsidRPr="00A96693" w:rsidRDefault="00226FDC" w:rsidP="00226FDC">
            <w:pPr>
              <w:ind w:right="-99"/>
              <w:jc w:val="center"/>
              <w:rPr>
                <w:rFonts w:cs="Times New Roman"/>
                <w:b/>
                <w:szCs w:val="22"/>
              </w:rPr>
            </w:pPr>
            <w:r w:rsidRPr="00A96693">
              <w:rPr>
                <w:rFonts w:cs="Times New Roman"/>
                <w:b/>
                <w:szCs w:val="22"/>
              </w:rPr>
              <w:t>Standards Coordinator: Steve Shull</w:t>
            </w:r>
          </w:p>
        </w:tc>
      </w:tr>
      <w:tr w:rsidR="008A0A2A" w:rsidRPr="008A0A2A" w14:paraId="286A5AFD" w14:textId="77777777" w:rsidTr="004603C1">
        <w:trPr>
          <w:trHeight w:val="347"/>
        </w:trPr>
        <w:tc>
          <w:tcPr>
            <w:tcW w:w="2790" w:type="dxa"/>
            <w:vAlign w:val="center"/>
          </w:tcPr>
          <w:p w14:paraId="30B705FE" w14:textId="4472620F" w:rsidR="00EE5C73" w:rsidRPr="008A0A2A" w:rsidRDefault="00EE5C73" w:rsidP="00A935C8">
            <w:pPr>
              <w:ind w:right="-99"/>
              <w:jc w:val="center"/>
              <w:rPr>
                <w:rFonts w:cs="Times New Roman"/>
                <w:szCs w:val="22"/>
              </w:rPr>
            </w:pPr>
            <w:r w:rsidRPr="008A0A2A">
              <w:rPr>
                <w:rFonts w:cs="Times New Roman"/>
                <w:noProof/>
                <w:szCs w:val="22"/>
              </w:rPr>
              <w:t>Room:</w:t>
            </w:r>
            <w:r w:rsidRPr="008A0A2A">
              <w:rPr>
                <w:rFonts w:cs="Times New Roman"/>
                <w:szCs w:val="22"/>
              </w:rPr>
              <w:t xml:space="preserve"> </w:t>
            </w:r>
            <w:r w:rsidR="00F20B31">
              <w:rPr>
                <w:rFonts w:cs="Times New Roman"/>
                <w:szCs w:val="22"/>
              </w:rPr>
              <w:t>Virtual</w:t>
            </w:r>
            <w:r w:rsidR="00A973A1">
              <w:rPr>
                <w:rFonts w:cs="Times New Roman"/>
                <w:szCs w:val="22"/>
              </w:rPr>
              <w:t xml:space="preserve"> </w:t>
            </w:r>
            <w:r w:rsidR="00B446D5">
              <w:rPr>
                <w:rFonts w:cs="Times New Roman"/>
                <w:szCs w:val="22"/>
              </w:rPr>
              <w:t xml:space="preserve"> </w:t>
            </w:r>
          </w:p>
        </w:tc>
        <w:tc>
          <w:tcPr>
            <w:tcW w:w="4274" w:type="dxa"/>
            <w:vAlign w:val="center"/>
          </w:tcPr>
          <w:p w14:paraId="786DBB8F" w14:textId="3C21DC30" w:rsidR="00EE5C73" w:rsidRPr="008A0A2A" w:rsidRDefault="00EE5C73" w:rsidP="00226FDC">
            <w:pPr>
              <w:ind w:right="-99"/>
              <w:jc w:val="center"/>
              <w:rPr>
                <w:rFonts w:cs="Times New Roman"/>
                <w:szCs w:val="22"/>
              </w:rPr>
            </w:pPr>
            <w:r w:rsidRPr="008A0A2A">
              <w:rPr>
                <w:rFonts w:cs="Times New Roman"/>
                <w:noProof/>
                <w:szCs w:val="22"/>
              </w:rPr>
              <w:t>Date:</w:t>
            </w:r>
            <w:r w:rsidRPr="008A0A2A">
              <w:rPr>
                <w:rFonts w:cs="Times New Roman"/>
                <w:szCs w:val="22"/>
              </w:rPr>
              <w:t xml:space="preserve"> </w:t>
            </w:r>
            <w:r w:rsidR="00226FDC">
              <w:rPr>
                <w:rFonts w:cs="Times New Roman"/>
                <w:szCs w:val="22"/>
              </w:rPr>
              <w:t>April 28</w:t>
            </w:r>
            <w:r w:rsidR="00226FDC" w:rsidRPr="00226FDC">
              <w:rPr>
                <w:rFonts w:cs="Times New Roman"/>
                <w:szCs w:val="22"/>
                <w:vertAlign w:val="superscript"/>
              </w:rPr>
              <w:t>th</w:t>
            </w:r>
            <w:r w:rsidR="00226FDC">
              <w:rPr>
                <w:rFonts w:cs="Times New Roman"/>
                <w:szCs w:val="22"/>
              </w:rPr>
              <w:t>,</w:t>
            </w:r>
            <w:r w:rsidR="00A973A1">
              <w:rPr>
                <w:rFonts w:cs="Times New Roman"/>
                <w:szCs w:val="22"/>
              </w:rPr>
              <w:t xml:space="preserve">  20</w:t>
            </w:r>
            <w:r w:rsidR="00F20B31">
              <w:rPr>
                <w:rFonts w:cs="Times New Roman"/>
                <w:szCs w:val="22"/>
              </w:rPr>
              <w:t>2</w:t>
            </w:r>
            <w:r w:rsidR="00226FDC">
              <w:rPr>
                <w:rFonts w:cs="Times New Roman"/>
                <w:szCs w:val="22"/>
              </w:rPr>
              <w:t>1</w:t>
            </w:r>
          </w:p>
        </w:tc>
        <w:tc>
          <w:tcPr>
            <w:tcW w:w="3212" w:type="dxa"/>
            <w:vAlign w:val="center"/>
          </w:tcPr>
          <w:p w14:paraId="24C1586F" w14:textId="1192DC1D" w:rsidR="00EE5C73" w:rsidRPr="008A0A2A" w:rsidRDefault="00EE5C73" w:rsidP="00E15ADD">
            <w:pPr>
              <w:ind w:right="-99"/>
              <w:jc w:val="center"/>
              <w:rPr>
                <w:rFonts w:cs="Times New Roman"/>
                <w:szCs w:val="22"/>
              </w:rPr>
            </w:pPr>
            <w:r w:rsidRPr="008A0A2A">
              <w:rPr>
                <w:rFonts w:cs="Times New Roman"/>
                <w:szCs w:val="22"/>
              </w:rPr>
              <w:t xml:space="preserve">Time: </w:t>
            </w:r>
            <w:r w:rsidR="00226FDC">
              <w:rPr>
                <w:rFonts w:cs="Times New Roman"/>
                <w:szCs w:val="22"/>
              </w:rPr>
              <w:t>3:45 PM</w:t>
            </w:r>
            <w:r w:rsidRPr="008A0A2A">
              <w:rPr>
                <w:rFonts w:cs="Times New Roman"/>
                <w:szCs w:val="22"/>
              </w:rPr>
              <w:t xml:space="preserve"> to </w:t>
            </w:r>
            <w:r w:rsidR="00FC7434">
              <w:rPr>
                <w:rFonts w:cs="Times New Roman"/>
                <w:szCs w:val="22"/>
              </w:rPr>
              <w:t>04</w:t>
            </w:r>
            <w:r w:rsidRPr="008A0A2A">
              <w:rPr>
                <w:rFonts w:cs="Times New Roman"/>
                <w:szCs w:val="22"/>
              </w:rPr>
              <w:t>:</w:t>
            </w:r>
            <w:r w:rsidR="00FC7434">
              <w:rPr>
                <w:rFonts w:cs="Times New Roman"/>
                <w:szCs w:val="22"/>
              </w:rPr>
              <w:t>4</w:t>
            </w:r>
            <w:r w:rsidR="00AE5F48" w:rsidRPr="008A0A2A">
              <w:rPr>
                <w:rFonts w:cs="Times New Roman"/>
                <w:szCs w:val="22"/>
              </w:rPr>
              <w:t>5</w:t>
            </w:r>
            <w:r w:rsidRPr="008A0A2A">
              <w:rPr>
                <w:rFonts w:cs="Times New Roman"/>
                <w:szCs w:val="22"/>
              </w:rPr>
              <w:t xml:space="preserve"> pm</w:t>
            </w:r>
          </w:p>
        </w:tc>
      </w:tr>
      <w:tr w:rsidR="008A0A2A" w:rsidRPr="004535DC" w14:paraId="4B1F5F01" w14:textId="77777777" w:rsidTr="004603C1">
        <w:trPr>
          <w:trHeight w:val="504"/>
        </w:trPr>
        <w:tc>
          <w:tcPr>
            <w:tcW w:w="2790" w:type="dxa"/>
            <w:vAlign w:val="center"/>
          </w:tcPr>
          <w:p w14:paraId="13316C63" w14:textId="7B63F328" w:rsidR="00EE5C73" w:rsidRPr="008A0A2A" w:rsidRDefault="00EE5C73" w:rsidP="00226FDC">
            <w:pPr>
              <w:ind w:right="-99"/>
              <w:rPr>
                <w:rFonts w:cs="Times New Roman"/>
                <w:szCs w:val="22"/>
              </w:rPr>
            </w:pPr>
            <w:r w:rsidRPr="008A0A2A">
              <w:rPr>
                <w:rFonts w:cs="Times New Roman"/>
                <w:noProof/>
                <w:szCs w:val="22"/>
              </w:rPr>
              <w:t>Members</w:t>
            </w:r>
            <w:r w:rsidR="00E51849" w:rsidRPr="008A0A2A">
              <w:rPr>
                <w:rFonts w:cs="Times New Roman"/>
                <w:noProof/>
                <w:szCs w:val="22"/>
              </w:rPr>
              <w:t>:</w:t>
            </w:r>
            <w:r w:rsidRPr="008A0A2A">
              <w:rPr>
                <w:rFonts w:cs="Times New Roman"/>
                <w:szCs w:val="22"/>
              </w:rPr>
              <w:t xml:space="preserve"> </w:t>
            </w:r>
            <w:r w:rsidR="00226FDC">
              <w:rPr>
                <w:rFonts w:cs="Times New Roman"/>
                <w:szCs w:val="22"/>
              </w:rPr>
              <w:t>67</w:t>
            </w:r>
          </w:p>
        </w:tc>
        <w:tc>
          <w:tcPr>
            <w:tcW w:w="4274" w:type="dxa"/>
            <w:vAlign w:val="center"/>
          </w:tcPr>
          <w:p w14:paraId="6A17C896" w14:textId="6F2DBA8E" w:rsidR="00EE5C73" w:rsidRPr="008A0A2A" w:rsidRDefault="00D004CE" w:rsidP="00226FDC">
            <w:pPr>
              <w:ind w:right="-99"/>
              <w:rPr>
                <w:rFonts w:cs="Times New Roman"/>
                <w:szCs w:val="22"/>
              </w:rPr>
            </w:pPr>
            <w:r w:rsidRPr="008A0A2A">
              <w:rPr>
                <w:rFonts w:cs="Times New Roman"/>
                <w:szCs w:val="22"/>
              </w:rPr>
              <w:t xml:space="preserve">Present at time of </w:t>
            </w:r>
            <w:r w:rsidR="00CB1FAE">
              <w:rPr>
                <w:rFonts w:cs="Times New Roman"/>
                <w:szCs w:val="22"/>
              </w:rPr>
              <w:t xml:space="preserve">quorum </w:t>
            </w:r>
            <w:r w:rsidR="00CB1FAE">
              <w:rPr>
                <w:rFonts w:cs="Times New Roman"/>
                <w:noProof/>
                <w:szCs w:val="22"/>
              </w:rPr>
              <w:t>check</w:t>
            </w:r>
            <w:r w:rsidRPr="008A0A2A">
              <w:rPr>
                <w:rFonts w:cs="Times New Roman"/>
                <w:noProof/>
                <w:szCs w:val="22"/>
              </w:rPr>
              <w:t>:</w:t>
            </w:r>
            <w:r w:rsidRPr="008A0A2A">
              <w:rPr>
                <w:rFonts w:cs="Times New Roman"/>
                <w:szCs w:val="22"/>
              </w:rPr>
              <w:t xml:space="preserve"> </w:t>
            </w:r>
            <w:r w:rsidR="00226FDC">
              <w:rPr>
                <w:rFonts w:cs="Times New Roman"/>
                <w:szCs w:val="22"/>
              </w:rPr>
              <w:t>36</w:t>
            </w:r>
          </w:p>
        </w:tc>
        <w:tc>
          <w:tcPr>
            <w:tcW w:w="3212" w:type="dxa"/>
            <w:vAlign w:val="center"/>
          </w:tcPr>
          <w:p w14:paraId="2D770C4B" w14:textId="62026DF3" w:rsidR="00EE5C73" w:rsidRPr="004535DC" w:rsidRDefault="00A96693" w:rsidP="00694009">
            <w:pPr>
              <w:ind w:right="-99"/>
              <w:rPr>
                <w:rFonts w:cs="Times New Roman"/>
                <w:szCs w:val="22"/>
              </w:rPr>
            </w:pPr>
            <w:r>
              <w:rPr>
                <w:rFonts w:cs="Times New Roman"/>
                <w:szCs w:val="22"/>
              </w:rPr>
              <w:t xml:space="preserve">Attended per </w:t>
            </w:r>
            <w:r w:rsidR="00CB1FAE">
              <w:rPr>
                <w:rFonts w:cs="Times New Roman"/>
                <w:szCs w:val="22"/>
              </w:rPr>
              <w:t>WebEx</w:t>
            </w:r>
            <w:bookmarkStart w:id="1" w:name="_GoBack"/>
            <w:bookmarkEnd w:id="1"/>
            <w:r>
              <w:rPr>
                <w:rFonts w:cs="Times New Roman"/>
                <w:szCs w:val="22"/>
              </w:rPr>
              <w:t xml:space="preserve"> </w:t>
            </w:r>
            <w:r w:rsidR="00226FDC">
              <w:rPr>
                <w:rFonts w:cs="Times New Roman"/>
                <w:szCs w:val="22"/>
              </w:rPr>
              <w:t>Record</w:t>
            </w:r>
            <w:r w:rsidR="00A935C8" w:rsidRPr="004535DC">
              <w:rPr>
                <w:rFonts w:cs="Times New Roman"/>
                <w:szCs w:val="22"/>
              </w:rPr>
              <w:t xml:space="preserve">: </w:t>
            </w:r>
            <w:r w:rsidR="00694009">
              <w:rPr>
                <w:rFonts w:cs="Times New Roman"/>
                <w:szCs w:val="22"/>
              </w:rPr>
              <w:t>39</w:t>
            </w:r>
          </w:p>
        </w:tc>
      </w:tr>
      <w:tr w:rsidR="008A0A2A" w:rsidRPr="008A0A2A" w14:paraId="29ADA6C5" w14:textId="77777777" w:rsidTr="004603C1">
        <w:trPr>
          <w:trHeight w:val="520"/>
        </w:trPr>
        <w:tc>
          <w:tcPr>
            <w:tcW w:w="2790" w:type="dxa"/>
            <w:vAlign w:val="center"/>
          </w:tcPr>
          <w:p w14:paraId="0D8C8754" w14:textId="7D8FE64C" w:rsidR="00EE5C73" w:rsidRPr="008A0A2A" w:rsidRDefault="00EE5C73" w:rsidP="00EF2A9D">
            <w:pPr>
              <w:ind w:right="-99"/>
              <w:rPr>
                <w:rFonts w:cs="Times New Roman"/>
                <w:szCs w:val="22"/>
              </w:rPr>
            </w:pPr>
            <w:r w:rsidRPr="008A0A2A">
              <w:rPr>
                <w:rFonts w:cs="Times New Roman"/>
                <w:szCs w:val="22"/>
              </w:rPr>
              <w:t>Guests</w:t>
            </w:r>
            <w:r w:rsidR="00993D27" w:rsidRPr="008A0A2A">
              <w:rPr>
                <w:rFonts w:cs="Times New Roman"/>
                <w:szCs w:val="22"/>
              </w:rPr>
              <w:t xml:space="preserve"> </w:t>
            </w:r>
            <w:r w:rsidR="00993D27" w:rsidRPr="008A0A2A">
              <w:rPr>
                <w:rFonts w:cs="Times New Roman"/>
                <w:noProof/>
                <w:szCs w:val="22"/>
              </w:rPr>
              <w:t>present</w:t>
            </w:r>
            <w:r w:rsidR="000478EA" w:rsidRPr="008A0A2A">
              <w:rPr>
                <w:rFonts w:cs="Times New Roman"/>
                <w:noProof/>
                <w:szCs w:val="22"/>
              </w:rPr>
              <w:t>:</w:t>
            </w:r>
            <w:r w:rsidR="000478EA" w:rsidRPr="008A0A2A">
              <w:rPr>
                <w:rFonts w:cs="Times New Roman"/>
                <w:szCs w:val="22"/>
              </w:rPr>
              <w:t xml:space="preserve"> </w:t>
            </w:r>
            <w:r w:rsidR="00226FDC">
              <w:rPr>
                <w:rFonts w:cs="Times New Roman"/>
                <w:szCs w:val="22"/>
              </w:rPr>
              <w:t xml:space="preserve"> </w:t>
            </w:r>
            <w:r w:rsidR="00204D01">
              <w:rPr>
                <w:rFonts w:cs="Times New Roman"/>
                <w:szCs w:val="22"/>
              </w:rPr>
              <w:t>1</w:t>
            </w:r>
            <w:r w:rsidR="00EF2A9D">
              <w:rPr>
                <w:rFonts w:cs="Times New Roman"/>
                <w:szCs w:val="22"/>
              </w:rPr>
              <w:t>09</w:t>
            </w:r>
          </w:p>
        </w:tc>
        <w:tc>
          <w:tcPr>
            <w:tcW w:w="4274" w:type="dxa"/>
            <w:vAlign w:val="center"/>
          </w:tcPr>
          <w:p w14:paraId="63304C73" w14:textId="1704DF06" w:rsidR="00EE5C73" w:rsidRPr="008A0A2A" w:rsidRDefault="00EE5C73" w:rsidP="00A935C8">
            <w:pPr>
              <w:ind w:right="-99"/>
              <w:rPr>
                <w:rFonts w:cs="Times New Roman"/>
                <w:szCs w:val="22"/>
              </w:rPr>
            </w:pPr>
            <w:r w:rsidRPr="008A0A2A">
              <w:rPr>
                <w:rFonts w:cs="Times New Roman"/>
                <w:szCs w:val="22"/>
              </w:rPr>
              <w:t xml:space="preserve">Membership </w:t>
            </w:r>
            <w:r w:rsidRPr="008A0A2A">
              <w:rPr>
                <w:rFonts w:cs="Times New Roman"/>
                <w:noProof/>
                <w:szCs w:val="22"/>
              </w:rPr>
              <w:t>requested:</w:t>
            </w:r>
            <w:r w:rsidR="00386EAB" w:rsidRPr="008A0A2A">
              <w:rPr>
                <w:rFonts w:cs="Times New Roman"/>
                <w:szCs w:val="22"/>
              </w:rPr>
              <w:t xml:space="preserve"> </w:t>
            </w:r>
            <w:r w:rsidR="00204D01">
              <w:rPr>
                <w:rFonts w:cs="Times New Roman"/>
                <w:szCs w:val="22"/>
              </w:rPr>
              <w:t>28</w:t>
            </w:r>
          </w:p>
        </w:tc>
        <w:tc>
          <w:tcPr>
            <w:tcW w:w="3212" w:type="dxa"/>
            <w:vAlign w:val="center"/>
          </w:tcPr>
          <w:p w14:paraId="4EF1B4B0" w14:textId="1172FE19" w:rsidR="00EE5C73" w:rsidRPr="008A0A2A" w:rsidRDefault="00EE5C73" w:rsidP="00204D01">
            <w:pPr>
              <w:ind w:right="-99"/>
              <w:rPr>
                <w:rFonts w:cs="Times New Roman"/>
                <w:szCs w:val="22"/>
              </w:rPr>
            </w:pPr>
            <w:r w:rsidRPr="008A0A2A">
              <w:rPr>
                <w:rFonts w:cs="Times New Roman"/>
                <w:szCs w:val="22"/>
              </w:rPr>
              <w:t>Membership accepted</w:t>
            </w:r>
            <w:r w:rsidR="00B50222" w:rsidRPr="008A0A2A">
              <w:rPr>
                <w:rFonts w:cs="Times New Roman"/>
                <w:szCs w:val="22"/>
              </w:rPr>
              <w:t>:</w:t>
            </w:r>
            <w:r w:rsidR="00226FDC">
              <w:rPr>
                <w:rFonts w:cs="Times New Roman"/>
                <w:szCs w:val="22"/>
              </w:rPr>
              <w:t xml:space="preserve"> </w:t>
            </w:r>
            <w:r w:rsidR="00204D01">
              <w:rPr>
                <w:rFonts w:cs="Times New Roman"/>
                <w:szCs w:val="22"/>
              </w:rPr>
              <w:t>20</w:t>
            </w:r>
          </w:p>
        </w:tc>
      </w:tr>
    </w:tbl>
    <w:p w14:paraId="7CD9F3A6" w14:textId="797876E5" w:rsidR="00226FDC" w:rsidRPr="002763A7" w:rsidRDefault="00CE0447" w:rsidP="00CE0447">
      <w:pPr>
        <w:pStyle w:val="Heading1"/>
        <w:numPr>
          <w:ilvl w:val="0"/>
          <w:numId w:val="0"/>
        </w:numPr>
        <w:tabs>
          <w:tab w:val="clear" w:pos="0"/>
        </w:tabs>
        <w:rPr>
          <w:color w:val="000099"/>
        </w:rPr>
      </w:pPr>
      <w:r w:rsidRPr="002763A7">
        <w:rPr>
          <w:color w:val="000099"/>
          <w:sz w:val="24"/>
        </w:rPr>
        <w:t>L.1</w:t>
      </w:r>
      <w:r w:rsidRPr="002763A7">
        <w:rPr>
          <w:color w:val="000099"/>
          <w:sz w:val="24"/>
        </w:rPr>
        <w:tab/>
      </w:r>
      <w:r w:rsidR="00226FDC" w:rsidRPr="002763A7">
        <w:rPr>
          <w:color w:val="000099"/>
          <w:sz w:val="24"/>
        </w:rPr>
        <w:t>Meeting Attendance</w:t>
      </w:r>
    </w:p>
    <w:p w14:paraId="0DEE2634" w14:textId="77777777" w:rsidR="00EF462A" w:rsidRDefault="00226FDC" w:rsidP="00226FDC">
      <w:pPr>
        <w:pStyle w:val="Indent1"/>
      </w:pPr>
      <w:r>
        <w:t xml:space="preserve">The Standards Subcommittee met on Wednesday; </w:t>
      </w:r>
      <w:r w:rsidR="00CE0447">
        <w:t>April 28</w:t>
      </w:r>
      <w:r w:rsidR="00CE0447">
        <w:rPr>
          <w:vertAlign w:val="superscript"/>
        </w:rPr>
        <w:t>th</w:t>
      </w:r>
      <w:r w:rsidR="00CE0447">
        <w:t>, 2021</w:t>
      </w:r>
      <w:r>
        <w:t xml:space="preserve"> and started</w:t>
      </w:r>
      <w:r w:rsidR="00EF462A">
        <w:t xml:space="preserve"> at 3:45 PM (CST).  </w:t>
      </w:r>
      <w:r w:rsidR="004270A0">
        <w:rPr>
          <w:b/>
        </w:rPr>
        <w:t>36</w:t>
      </w:r>
      <w:r>
        <w:rPr>
          <w:b/>
        </w:rPr>
        <w:t xml:space="preserve"> of </w:t>
      </w:r>
      <w:r w:rsidR="004270A0">
        <w:rPr>
          <w:b/>
        </w:rPr>
        <w:t>67</w:t>
      </w:r>
      <w:r>
        <w:t xml:space="preserve"> members </w:t>
      </w:r>
      <w:r w:rsidR="00EF462A">
        <w:t xml:space="preserve">were </w:t>
      </w:r>
      <w:r>
        <w:t xml:space="preserve">in attendance </w:t>
      </w:r>
      <w:r w:rsidR="00EF462A">
        <w:t xml:space="preserve">at </w:t>
      </w:r>
      <w:r>
        <w:t xml:space="preserve">the beginning of the meeting which met the quorum requirement. </w:t>
      </w:r>
    </w:p>
    <w:p w14:paraId="5065214A" w14:textId="750B8996" w:rsidR="00226FDC" w:rsidRDefault="00226FDC" w:rsidP="00226FDC">
      <w:pPr>
        <w:pStyle w:val="Indent1"/>
        <w:rPr>
          <w:strike/>
        </w:rPr>
      </w:pPr>
      <w:r>
        <w:t xml:space="preserve">Overall, the attendance roll showed according to WebEx pool: there were </w:t>
      </w:r>
      <w:r>
        <w:rPr>
          <w:b/>
        </w:rPr>
        <w:t>1</w:t>
      </w:r>
      <w:r w:rsidR="00694009">
        <w:rPr>
          <w:b/>
        </w:rPr>
        <w:t>4</w:t>
      </w:r>
      <w:r w:rsidR="00EF2A9D">
        <w:rPr>
          <w:b/>
        </w:rPr>
        <w:t>8</w:t>
      </w:r>
      <w:r>
        <w:t xml:space="preserve"> attendees, </w:t>
      </w:r>
      <w:r w:rsidR="00694009">
        <w:rPr>
          <w:b/>
        </w:rPr>
        <w:t>39</w:t>
      </w:r>
      <w:r>
        <w:t xml:space="preserve"> members and </w:t>
      </w:r>
      <w:r>
        <w:rPr>
          <w:b/>
          <w:bCs/>
        </w:rPr>
        <w:t>1</w:t>
      </w:r>
      <w:r w:rsidR="00EF2A9D">
        <w:rPr>
          <w:b/>
          <w:bCs/>
        </w:rPr>
        <w:t>09</w:t>
      </w:r>
      <w:r>
        <w:rPr>
          <w:b/>
          <w:bCs/>
        </w:rPr>
        <w:t xml:space="preserve"> </w:t>
      </w:r>
      <w:r>
        <w:t>guests (</w:t>
      </w:r>
      <w:r>
        <w:rPr>
          <w:b/>
          <w:bCs/>
        </w:rPr>
        <w:t>2</w:t>
      </w:r>
      <w:r w:rsidR="009170D4">
        <w:rPr>
          <w:b/>
          <w:bCs/>
        </w:rPr>
        <w:t>8</w:t>
      </w:r>
      <w:r>
        <w:rPr>
          <w:b/>
          <w:bCs/>
        </w:rPr>
        <w:t xml:space="preserve"> </w:t>
      </w:r>
      <w:r>
        <w:t xml:space="preserve">guest requested membership </w:t>
      </w:r>
      <w:r w:rsidR="009170D4">
        <w:t xml:space="preserve">and </w:t>
      </w:r>
      <w:r w:rsidR="009170D4" w:rsidRPr="00A96693">
        <w:rPr>
          <w:b/>
        </w:rPr>
        <w:t>20</w:t>
      </w:r>
      <w:r w:rsidR="009170D4">
        <w:t xml:space="preserve"> met attendance requirement and will be granted membership</w:t>
      </w:r>
      <w:r>
        <w:t xml:space="preserve">).  </w:t>
      </w:r>
      <w:r w:rsidR="00821A34">
        <w:t xml:space="preserve"> </w:t>
      </w:r>
    </w:p>
    <w:p w14:paraId="52BAE2A2" w14:textId="12535C03" w:rsidR="00461573" w:rsidRPr="002763A7" w:rsidRDefault="00CE0447" w:rsidP="00CE0447">
      <w:pPr>
        <w:pStyle w:val="Heading1"/>
        <w:numPr>
          <w:ilvl w:val="0"/>
          <w:numId w:val="0"/>
        </w:numPr>
        <w:tabs>
          <w:tab w:val="clear" w:pos="0"/>
        </w:tabs>
        <w:ind w:left="720" w:hanging="720"/>
        <w:rPr>
          <w:color w:val="000099"/>
          <w:sz w:val="24"/>
        </w:rPr>
      </w:pPr>
      <w:r w:rsidRPr="002763A7">
        <w:rPr>
          <w:color w:val="000099"/>
          <w:sz w:val="24"/>
        </w:rPr>
        <w:t>L.2</w:t>
      </w:r>
      <w:r w:rsidRPr="002763A7">
        <w:rPr>
          <w:color w:val="000099"/>
          <w:sz w:val="24"/>
        </w:rPr>
        <w:tab/>
      </w:r>
      <w:r w:rsidR="00226FDC" w:rsidRPr="002763A7">
        <w:rPr>
          <w:color w:val="000099"/>
          <w:sz w:val="24"/>
        </w:rPr>
        <w:t>Chair’s Remarks</w:t>
      </w:r>
    </w:p>
    <w:p w14:paraId="1F0386B5" w14:textId="77777777" w:rsidR="00E15ADD" w:rsidRDefault="00E15ADD"/>
    <w:p w14:paraId="121A4E32" w14:textId="1A723B33" w:rsidR="00E15ADD" w:rsidRDefault="00E15ADD" w:rsidP="00E15ADD">
      <w:pPr>
        <w:pStyle w:val="Indent1"/>
        <w:spacing w:line="276" w:lineRule="auto"/>
      </w:pPr>
      <w:r>
        <w:t xml:space="preserve">The Chair welcomed members and guests to the virtual meeting. The Chair thanked </w:t>
      </w:r>
      <w:r w:rsidR="00843BBA">
        <w:t xml:space="preserve">Jerry Murphy </w:t>
      </w:r>
      <w:r>
        <w:t xml:space="preserve">for </w:t>
      </w:r>
      <w:r w:rsidR="002763A7">
        <w:t xml:space="preserve">the </w:t>
      </w:r>
      <w:r>
        <w:t>service provided in past as chai</w:t>
      </w:r>
      <w:r w:rsidR="00843BBA">
        <w:t>r</w:t>
      </w:r>
      <w:r>
        <w:t xml:space="preserve"> and congratulated </w:t>
      </w:r>
      <w:r w:rsidR="00843BBA">
        <w:t xml:space="preserve">Steve Shull </w:t>
      </w:r>
      <w:r>
        <w:t>in moving into new role of</w:t>
      </w:r>
      <w:r w:rsidR="002763A7">
        <w:t xml:space="preserve"> standards coordinator. With this</w:t>
      </w:r>
      <w:r>
        <w:t xml:space="preserve"> change</w:t>
      </w:r>
      <w:r w:rsidR="002763A7">
        <w:t>,</w:t>
      </w:r>
      <w:r>
        <w:t xml:space="preserve"> Marcos moved to position of vice chair and Ajith Varghese, will be the new secretary.</w:t>
      </w:r>
    </w:p>
    <w:p w14:paraId="16369DD2" w14:textId="77777777" w:rsidR="00E15ADD" w:rsidRDefault="00E15ADD" w:rsidP="00E15ADD">
      <w:pPr>
        <w:pStyle w:val="Indent1"/>
        <w:spacing w:line="276" w:lineRule="auto"/>
      </w:pPr>
      <w:r>
        <w:t xml:space="preserve">Chair </w:t>
      </w:r>
      <w:r w:rsidRPr="00F41A72">
        <w:t xml:space="preserve">briefly highlighted the requirement that while introducing one need to state their </w:t>
      </w:r>
      <w:r>
        <w:t>affiliation.  Chair noted the meeting is recorded for the purpose of minutes and will be deleted after that.</w:t>
      </w:r>
    </w:p>
    <w:p w14:paraId="77EA1F44" w14:textId="77777777" w:rsidR="00843BBA" w:rsidRDefault="00E15ADD" w:rsidP="00E15ADD">
      <w:pPr>
        <w:pStyle w:val="Indent1"/>
        <w:spacing w:line="276" w:lineRule="auto"/>
      </w:pPr>
      <w:r w:rsidRPr="007006A2">
        <w:t xml:space="preserve">The </w:t>
      </w:r>
      <w:r w:rsidR="00843BBA">
        <w:t>Agenda</w:t>
      </w:r>
      <w:r w:rsidRPr="007006A2">
        <w:t xml:space="preserve"> f</w:t>
      </w:r>
      <w:r w:rsidR="00843BBA">
        <w:t>o</w:t>
      </w:r>
      <w:r w:rsidRPr="007006A2">
        <w:t xml:space="preserve">r the </w:t>
      </w:r>
      <w:proofErr w:type="gramStart"/>
      <w:r w:rsidR="00843BBA">
        <w:t>Spring</w:t>
      </w:r>
      <w:proofErr w:type="gramEnd"/>
      <w:r>
        <w:t xml:space="preserve"> </w:t>
      </w:r>
      <w:r w:rsidRPr="007006A2">
        <w:t>20</w:t>
      </w:r>
      <w:r>
        <w:t>2</w:t>
      </w:r>
      <w:r w:rsidR="00843BBA">
        <w:t>1</w:t>
      </w:r>
      <w:r w:rsidRPr="007006A2">
        <w:t xml:space="preserve"> meeting </w:t>
      </w:r>
      <w:r>
        <w:t xml:space="preserve">was moved by Jerry Murphy and seconded by Steve Snyder. The motion was carried with unanimous consent.  The </w:t>
      </w:r>
      <w:r w:rsidR="00843BBA">
        <w:t>Minutes</w:t>
      </w:r>
      <w:r>
        <w:t xml:space="preserve"> for </w:t>
      </w:r>
      <w:r w:rsidR="00843BBA">
        <w:t>fall</w:t>
      </w:r>
      <w:r>
        <w:t xml:space="preserve"> 202</w:t>
      </w:r>
      <w:r w:rsidR="00843BBA">
        <w:t>0</w:t>
      </w:r>
      <w:r>
        <w:t xml:space="preserve"> was moved by Kris Zibe</w:t>
      </w:r>
      <w:r w:rsidR="002763A7">
        <w:t xml:space="preserve">rt and seconded by Kris Neild. </w:t>
      </w:r>
      <w:r w:rsidR="00843BBA">
        <w:t xml:space="preserve">The motion was carried with unanimous consent.  </w:t>
      </w:r>
    </w:p>
    <w:p w14:paraId="2B6E73C1" w14:textId="727B1BE5" w:rsidR="004E3B76" w:rsidRDefault="004E3B76" w:rsidP="00E15ADD">
      <w:pPr>
        <w:pStyle w:val="Indent1"/>
        <w:spacing w:line="276" w:lineRule="auto"/>
      </w:pPr>
      <w:r>
        <w:t xml:space="preserve">Chair presented the IEEE requirement for patent and copyrights. </w:t>
      </w:r>
      <w:r w:rsidRPr="000E6585">
        <w:t xml:space="preserve">The Chair reminded </w:t>
      </w:r>
      <w:r>
        <w:t>WGs that</w:t>
      </w:r>
      <w:r w:rsidRPr="000E6585">
        <w:t xml:space="preserve"> </w:t>
      </w:r>
      <w:r w:rsidRPr="0073339B">
        <w:rPr>
          <w:noProof/>
        </w:rPr>
        <w:t>c</w:t>
      </w:r>
      <w:r>
        <w:rPr>
          <w:noProof/>
        </w:rPr>
        <w:t xml:space="preserve">all of the </w:t>
      </w:r>
      <w:r w:rsidRPr="0073339B">
        <w:rPr>
          <w:noProof/>
        </w:rPr>
        <w:t>patent</w:t>
      </w:r>
      <w:r>
        <w:rPr>
          <w:noProof/>
        </w:rPr>
        <w:t xml:space="preserve"> </w:t>
      </w:r>
      <w:r w:rsidRPr="00E51849">
        <w:rPr>
          <w:noProof/>
        </w:rPr>
        <w:t>is required</w:t>
      </w:r>
      <w:r>
        <w:rPr>
          <w:noProof/>
        </w:rPr>
        <w:t xml:space="preserve"> a during every WG meetings </w:t>
      </w:r>
      <w:r w:rsidRPr="00D54247">
        <w:rPr>
          <w:noProof/>
        </w:rPr>
        <w:t>incl</w:t>
      </w:r>
      <w:r>
        <w:rPr>
          <w:noProof/>
        </w:rPr>
        <w:t>ud</w:t>
      </w:r>
      <w:r w:rsidRPr="00D54247">
        <w:rPr>
          <w:noProof/>
        </w:rPr>
        <w:t>ing</w:t>
      </w:r>
      <w:r>
        <w:rPr>
          <w:noProof/>
        </w:rPr>
        <w:t xml:space="preserve"> </w:t>
      </w:r>
      <w:r w:rsidRPr="00D54247">
        <w:rPr>
          <w:noProof/>
        </w:rPr>
        <w:t>on-line/Teleconference</w:t>
      </w:r>
      <w:r>
        <w:rPr>
          <w:noProof/>
        </w:rPr>
        <w:t xml:space="preserve"> meeting</w:t>
      </w:r>
      <w:r>
        <w:t xml:space="preserve">. If there are any </w:t>
      </w:r>
      <w:r w:rsidRPr="0073339B">
        <w:rPr>
          <w:noProof/>
        </w:rPr>
        <w:t>patent</w:t>
      </w:r>
      <w:r w:rsidRPr="000E6585">
        <w:t xml:space="preserve"> </w:t>
      </w:r>
      <w:r w:rsidRPr="0073339B">
        <w:rPr>
          <w:noProof/>
        </w:rPr>
        <w:t>claim</w:t>
      </w:r>
      <w:r>
        <w:rPr>
          <w:noProof/>
        </w:rPr>
        <w:t xml:space="preserve">, </w:t>
      </w:r>
      <w:r>
        <w:t xml:space="preserve">it shall be </w:t>
      </w:r>
      <w:r w:rsidRPr="000E6585">
        <w:t>noted but not discussed at the working group meeting</w:t>
      </w:r>
      <w:r>
        <w:t>s</w:t>
      </w:r>
    </w:p>
    <w:p w14:paraId="03E50CD1" w14:textId="38DCE206" w:rsidR="00E15ADD" w:rsidRDefault="00E15ADD" w:rsidP="00E15ADD">
      <w:pPr>
        <w:pStyle w:val="Indent1"/>
        <w:spacing w:line="276" w:lineRule="auto"/>
      </w:pPr>
      <w:r>
        <w:t xml:space="preserve">The Chair reminded the WG and TF leaders to submit their minutes from </w:t>
      </w:r>
      <w:r w:rsidRPr="008A0A2A">
        <w:t xml:space="preserve">the meetings within </w:t>
      </w:r>
      <w:r w:rsidRPr="00B66797">
        <w:rPr>
          <w:b/>
        </w:rPr>
        <w:t>15 days</w:t>
      </w:r>
      <w:r w:rsidRPr="008A0A2A">
        <w:t xml:space="preserve"> to the SC secretary. The SC Secretary then must submit the SC minutes within 45 days of the SC </w:t>
      </w:r>
      <w:r>
        <w:t xml:space="preserve">meeting. </w:t>
      </w:r>
      <w:r w:rsidR="004E3B76">
        <w:t xml:space="preserve"> </w:t>
      </w:r>
    </w:p>
    <w:p w14:paraId="548082EB" w14:textId="77777777" w:rsidR="00E15ADD" w:rsidRDefault="00E15ADD" w:rsidP="00E15ADD">
      <w:pPr>
        <w:pStyle w:val="Indent1"/>
        <w:spacing w:line="276" w:lineRule="auto"/>
      </w:pPr>
    </w:p>
    <w:p w14:paraId="6D05A2C1" w14:textId="39AF8EBC" w:rsidR="00461573" w:rsidRDefault="00461573">
      <w:pPr>
        <w:rPr>
          <w:rFonts w:cs="Times New Roman"/>
          <w:b/>
          <w:bCs/>
          <w:kern w:val="32"/>
          <w:szCs w:val="22"/>
          <w:lang w:eastAsia="ko-KR"/>
        </w:rPr>
      </w:pPr>
      <w:r>
        <w:br w:type="page"/>
      </w:r>
    </w:p>
    <w:p w14:paraId="7F371B10" w14:textId="77777777" w:rsidR="00226FDC" w:rsidRDefault="00226FDC" w:rsidP="00461573">
      <w:pPr>
        <w:pStyle w:val="Heading1"/>
        <w:numPr>
          <w:ilvl w:val="0"/>
          <w:numId w:val="0"/>
        </w:numPr>
        <w:ind w:left="720"/>
      </w:pPr>
    </w:p>
    <w:p w14:paraId="66953704" w14:textId="2B4C7F21" w:rsidR="00226FDC" w:rsidRPr="002763A7" w:rsidRDefault="00695EE6" w:rsidP="00695EE6">
      <w:pPr>
        <w:pStyle w:val="Heading1"/>
        <w:numPr>
          <w:ilvl w:val="0"/>
          <w:numId w:val="0"/>
        </w:numPr>
        <w:tabs>
          <w:tab w:val="clear" w:pos="0"/>
        </w:tabs>
        <w:ind w:left="720" w:hanging="720"/>
        <w:rPr>
          <w:color w:val="000099"/>
          <w:sz w:val="24"/>
        </w:rPr>
      </w:pPr>
      <w:r w:rsidRPr="002763A7">
        <w:rPr>
          <w:color w:val="000099"/>
          <w:sz w:val="24"/>
        </w:rPr>
        <w:t>L.3</w:t>
      </w:r>
      <w:r w:rsidRPr="002763A7">
        <w:rPr>
          <w:color w:val="000099"/>
          <w:sz w:val="24"/>
        </w:rPr>
        <w:tab/>
      </w:r>
      <w:r w:rsidR="00226FDC" w:rsidRPr="002763A7">
        <w:rPr>
          <w:color w:val="000099"/>
          <w:sz w:val="24"/>
        </w:rPr>
        <w:t>Working Group and Task Force Reports</w:t>
      </w:r>
    </w:p>
    <w:p w14:paraId="056C9050" w14:textId="38696E86" w:rsidR="00226FDC" w:rsidRDefault="00695EE6" w:rsidP="00695EE6">
      <w:pPr>
        <w:pStyle w:val="Heading2"/>
        <w:numPr>
          <w:ilvl w:val="0"/>
          <w:numId w:val="0"/>
        </w:numPr>
        <w:tabs>
          <w:tab w:val="left" w:pos="900"/>
        </w:tabs>
      </w:pPr>
      <w:r w:rsidRPr="002763A7">
        <w:rPr>
          <w:color w:val="000099"/>
        </w:rPr>
        <w:t xml:space="preserve">L.3.1 </w:t>
      </w:r>
      <w:r w:rsidRPr="002763A7">
        <w:rPr>
          <w:color w:val="000099"/>
        </w:rPr>
        <w:tab/>
      </w:r>
      <w:r w:rsidR="00226FDC" w:rsidRPr="002763A7">
        <w:rPr>
          <w:color w:val="000099"/>
        </w:rPr>
        <w:t>Standards Working Group on the Continuous Revision of C57.12.00</w:t>
      </w:r>
    </w:p>
    <w:p w14:paraId="06EEF9DF" w14:textId="77777777" w:rsidR="00461573" w:rsidRPr="00461573" w:rsidRDefault="00461573" w:rsidP="00461573">
      <w:pPr>
        <w:jc w:val="center"/>
        <w:rPr>
          <w:rFonts w:cs="Times New Roman"/>
          <w:szCs w:val="22"/>
        </w:rPr>
      </w:pPr>
    </w:p>
    <w:p w14:paraId="18F49151" w14:textId="77777777" w:rsidR="00461573" w:rsidRPr="00461573" w:rsidRDefault="00461573" w:rsidP="00461573">
      <w:pPr>
        <w:jc w:val="center"/>
        <w:rPr>
          <w:rFonts w:cs="Times New Roman"/>
          <w:szCs w:val="22"/>
        </w:rPr>
      </w:pPr>
      <w:r w:rsidRPr="00461573">
        <w:rPr>
          <w:rFonts w:cs="Times New Roman"/>
          <w:szCs w:val="22"/>
        </w:rPr>
        <w:t>Standards Subcommittee</w:t>
      </w:r>
    </w:p>
    <w:p w14:paraId="797797D4" w14:textId="77777777" w:rsidR="00461573" w:rsidRPr="00461573" w:rsidRDefault="00461573" w:rsidP="00461573">
      <w:pPr>
        <w:jc w:val="center"/>
        <w:rPr>
          <w:rFonts w:cs="Times New Roman"/>
          <w:szCs w:val="22"/>
        </w:rPr>
      </w:pPr>
    </w:p>
    <w:p w14:paraId="7C08A430" w14:textId="77777777" w:rsidR="00461573" w:rsidRPr="00461573" w:rsidRDefault="00461573" w:rsidP="00461573">
      <w:pPr>
        <w:jc w:val="center"/>
        <w:rPr>
          <w:rFonts w:cs="Times New Roman"/>
          <w:szCs w:val="22"/>
        </w:rPr>
      </w:pPr>
      <w:r w:rsidRPr="00461573">
        <w:rPr>
          <w:rFonts w:cs="Times New Roman"/>
          <w:szCs w:val="22"/>
        </w:rPr>
        <w:t>IEEE/PES Transformers Committee</w:t>
      </w:r>
    </w:p>
    <w:p w14:paraId="728FAF29" w14:textId="77777777" w:rsidR="00461573" w:rsidRPr="00461573" w:rsidRDefault="00461573" w:rsidP="00461573">
      <w:pPr>
        <w:jc w:val="center"/>
        <w:rPr>
          <w:rFonts w:cs="Times New Roman"/>
          <w:szCs w:val="22"/>
        </w:rPr>
      </w:pPr>
    </w:p>
    <w:p w14:paraId="0D3F9D20" w14:textId="77777777" w:rsidR="00461573" w:rsidRPr="00461573" w:rsidRDefault="00461573" w:rsidP="00461573">
      <w:pPr>
        <w:jc w:val="center"/>
        <w:rPr>
          <w:rFonts w:cs="Times New Roman"/>
          <w:szCs w:val="22"/>
        </w:rPr>
      </w:pPr>
      <w:r w:rsidRPr="00461573">
        <w:rPr>
          <w:rFonts w:cs="Times New Roman"/>
          <w:szCs w:val="22"/>
        </w:rPr>
        <w:t>WG Chair:  Steven L. Snyder</w:t>
      </w:r>
    </w:p>
    <w:p w14:paraId="5C7B9762" w14:textId="77777777" w:rsidR="00461573" w:rsidRPr="00461573" w:rsidRDefault="00461573" w:rsidP="00461573">
      <w:pPr>
        <w:jc w:val="center"/>
        <w:rPr>
          <w:rFonts w:cs="Times New Roman"/>
          <w:szCs w:val="22"/>
        </w:rPr>
      </w:pPr>
    </w:p>
    <w:p w14:paraId="0C6B84BD" w14:textId="77777777" w:rsidR="00461573" w:rsidRPr="00461573" w:rsidRDefault="00461573" w:rsidP="00461573">
      <w:pPr>
        <w:jc w:val="center"/>
        <w:rPr>
          <w:rFonts w:cs="Times New Roman"/>
          <w:szCs w:val="22"/>
        </w:rPr>
      </w:pPr>
      <w:r w:rsidRPr="00461573">
        <w:rPr>
          <w:rFonts w:cs="Times New Roman"/>
          <w:szCs w:val="22"/>
        </w:rPr>
        <w:t>April 28, 2021</w:t>
      </w:r>
    </w:p>
    <w:p w14:paraId="13CFFCFC" w14:textId="77777777" w:rsidR="00461573" w:rsidRPr="00461573" w:rsidRDefault="00461573" w:rsidP="00461573">
      <w:pPr>
        <w:rPr>
          <w:rFonts w:cs="Times New Roman"/>
          <w:szCs w:val="22"/>
        </w:rPr>
      </w:pPr>
    </w:p>
    <w:p w14:paraId="2D291D79" w14:textId="77777777" w:rsidR="00461573" w:rsidRPr="00461573" w:rsidRDefault="00461573" w:rsidP="00461573">
      <w:pPr>
        <w:rPr>
          <w:rFonts w:cs="Times New Roman"/>
          <w:szCs w:val="22"/>
        </w:rPr>
      </w:pPr>
    </w:p>
    <w:p w14:paraId="1D5C8134" w14:textId="77777777" w:rsidR="00461573" w:rsidRPr="00461573" w:rsidRDefault="00461573" w:rsidP="00461573">
      <w:pPr>
        <w:rPr>
          <w:rFonts w:cs="Times New Roman"/>
          <w:szCs w:val="22"/>
        </w:rPr>
      </w:pPr>
      <w:r w:rsidRPr="00461573">
        <w:rPr>
          <w:rFonts w:cs="Times New Roman"/>
          <w:szCs w:val="22"/>
        </w:rPr>
        <w:t>The purpose of this WG is to compile all the work being done in various TF/WG/SC’s for inclusion in the continuous revision of C57.12.00 in a consistent manner.  This WG coordinates efforts with the companion Standard C57.12.90 so that they publish together.</w:t>
      </w:r>
    </w:p>
    <w:p w14:paraId="00D55DFE" w14:textId="77777777" w:rsidR="00461573" w:rsidRPr="00461573" w:rsidRDefault="00461573" w:rsidP="00461573">
      <w:pPr>
        <w:rPr>
          <w:rFonts w:cs="Times New Roman"/>
          <w:szCs w:val="22"/>
        </w:rPr>
      </w:pPr>
    </w:p>
    <w:p w14:paraId="1483924C" w14:textId="77777777" w:rsidR="00461573" w:rsidRPr="00461573" w:rsidRDefault="00461573" w:rsidP="00461573">
      <w:pPr>
        <w:rPr>
          <w:rFonts w:cs="Times New Roman"/>
          <w:szCs w:val="22"/>
        </w:rPr>
      </w:pPr>
      <w:r w:rsidRPr="00461573">
        <w:rPr>
          <w:rFonts w:cs="Times New Roman"/>
          <w:szCs w:val="22"/>
        </w:rPr>
        <w:t xml:space="preserve">Standard C57.12.00 was last published in 2015.  A revision ballot was initiated in March 2021 with the following key points from the </w:t>
      </w:r>
      <w:proofErr w:type="gramStart"/>
      <w:r w:rsidRPr="00461573">
        <w:rPr>
          <w:rFonts w:cs="Times New Roman"/>
          <w:szCs w:val="22"/>
        </w:rPr>
        <w:t>ballot :</w:t>
      </w:r>
      <w:proofErr w:type="gramEnd"/>
    </w:p>
    <w:p w14:paraId="169029DB" w14:textId="77777777" w:rsidR="00461573" w:rsidRPr="00461573" w:rsidRDefault="00461573" w:rsidP="00461573">
      <w:pPr>
        <w:rPr>
          <w:rFonts w:cs="Times New Roman"/>
          <w:szCs w:val="22"/>
        </w:rPr>
      </w:pPr>
    </w:p>
    <w:p w14:paraId="33A27709" w14:textId="18120357" w:rsidR="00461573" w:rsidRPr="00461573" w:rsidRDefault="00461573" w:rsidP="00461573">
      <w:pPr>
        <w:rPr>
          <w:rFonts w:cs="Times New Roman"/>
          <w:szCs w:val="22"/>
        </w:rPr>
      </w:pPr>
      <w:r w:rsidRPr="00461573">
        <w:rPr>
          <w:rFonts w:cs="Times New Roman"/>
          <w:szCs w:val="22"/>
        </w:rPr>
        <w:tab/>
        <w:t>Ballot Opened</w:t>
      </w:r>
      <w:r w:rsidRPr="00461573">
        <w:rPr>
          <w:rFonts w:cs="Times New Roman"/>
          <w:szCs w:val="22"/>
        </w:rPr>
        <w:tab/>
      </w:r>
      <w:r w:rsidRPr="00461573">
        <w:rPr>
          <w:rFonts w:cs="Times New Roman"/>
          <w:szCs w:val="22"/>
        </w:rPr>
        <w:tab/>
      </w:r>
      <w:r w:rsidRPr="00461573">
        <w:rPr>
          <w:rFonts w:cs="Times New Roman"/>
          <w:szCs w:val="22"/>
        </w:rPr>
        <w:tab/>
      </w:r>
      <w:r w:rsidR="00695EE6">
        <w:rPr>
          <w:rFonts w:cs="Times New Roman"/>
          <w:szCs w:val="22"/>
        </w:rPr>
        <w:tab/>
      </w:r>
      <w:r w:rsidRPr="00461573">
        <w:rPr>
          <w:rFonts w:cs="Times New Roman"/>
          <w:szCs w:val="22"/>
        </w:rPr>
        <w:t>3 -19- 2021</w:t>
      </w:r>
    </w:p>
    <w:p w14:paraId="7ABD6680" w14:textId="77777777" w:rsidR="00461573" w:rsidRPr="00461573" w:rsidRDefault="00461573" w:rsidP="00461573">
      <w:pPr>
        <w:rPr>
          <w:rFonts w:cs="Times New Roman"/>
          <w:szCs w:val="22"/>
        </w:rPr>
      </w:pPr>
      <w:r w:rsidRPr="00461573">
        <w:rPr>
          <w:rFonts w:cs="Times New Roman"/>
          <w:szCs w:val="22"/>
        </w:rPr>
        <w:tab/>
        <w:t>Ballot Closed</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4 -19- 2021</w:t>
      </w:r>
    </w:p>
    <w:p w14:paraId="4F1236F8" w14:textId="77777777" w:rsidR="00461573" w:rsidRPr="00461573" w:rsidRDefault="00461573" w:rsidP="00461573">
      <w:pPr>
        <w:rPr>
          <w:rFonts w:cs="Times New Roman"/>
          <w:szCs w:val="22"/>
        </w:rPr>
      </w:pPr>
    </w:p>
    <w:p w14:paraId="08D3B112" w14:textId="77777777" w:rsidR="00461573" w:rsidRPr="00461573" w:rsidRDefault="00461573" w:rsidP="00461573">
      <w:pPr>
        <w:ind w:firstLine="720"/>
        <w:rPr>
          <w:rFonts w:cs="Times New Roman"/>
          <w:szCs w:val="22"/>
        </w:rPr>
      </w:pPr>
      <w:r w:rsidRPr="00461573">
        <w:rPr>
          <w:rFonts w:cs="Times New Roman"/>
          <w:szCs w:val="22"/>
        </w:rPr>
        <w:t>Number in the Ballot Pool</w:t>
      </w:r>
      <w:r w:rsidRPr="00461573">
        <w:rPr>
          <w:rFonts w:cs="Times New Roman"/>
          <w:szCs w:val="22"/>
        </w:rPr>
        <w:tab/>
      </w:r>
      <w:r w:rsidRPr="00461573">
        <w:rPr>
          <w:rFonts w:cs="Times New Roman"/>
          <w:szCs w:val="22"/>
        </w:rPr>
        <w:tab/>
      </w:r>
      <w:r w:rsidRPr="00461573">
        <w:rPr>
          <w:rFonts w:cs="Times New Roman"/>
          <w:szCs w:val="22"/>
        </w:rPr>
        <w:tab/>
        <w:t>231</w:t>
      </w:r>
    </w:p>
    <w:p w14:paraId="3C3CC55F" w14:textId="77777777" w:rsidR="00461573" w:rsidRPr="00461573" w:rsidRDefault="00461573" w:rsidP="00461573">
      <w:pPr>
        <w:ind w:firstLine="720"/>
        <w:rPr>
          <w:rFonts w:cs="Times New Roman"/>
          <w:szCs w:val="22"/>
        </w:rPr>
      </w:pPr>
      <w:r w:rsidRPr="00461573">
        <w:rPr>
          <w:rFonts w:cs="Times New Roman"/>
          <w:szCs w:val="22"/>
        </w:rPr>
        <w:t>Affirmative Votes</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156</w:t>
      </w:r>
    </w:p>
    <w:p w14:paraId="026CB272" w14:textId="516779EC" w:rsidR="00461573" w:rsidRPr="00461573" w:rsidRDefault="00461573" w:rsidP="00461573">
      <w:pPr>
        <w:ind w:firstLine="720"/>
        <w:rPr>
          <w:rFonts w:cs="Times New Roman"/>
          <w:szCs w:val="22"/>
        </w:rPr>
      </w:pPr>
      <w:r w:rsidRPr="00461573">
        <w:rPr>
          <w:rFonts w:cs="Times New Roman"/>
          <w:szCs w:val="22"/>
        </w:rPr>
        <w:t>Negative Votes with Comment</w:t>
      </w:r>
      <w:r w:rsidRPr="00461573">
        <w:rPr>
          <w:rFonts w:cs="Times New Roman"/>
          <w:szCs w:val="22"/>
        </w:rPr>
        <w:tab/>
      </w:r>
      <w:r w:rsidRPr="00461573">
        <w:rPr>
          <w:rFonts w:cs="Times New Roman"/>
          <w:szCs w:val="22"/>
        </w:rPr>
        <w:tab/>
      </w:r>
      <w:r w:rsidR="00695EE6">
        <w:rPr>
          <w:rFonts w:cs="Times New Roman"/>
          <w:szCs w:val="22"/>
        </w:rPr>
        <w:tab/>
      </w:r>
      <w:r w:rsidRPr="00461573">
        <w:rPr>
          <w:rFonts w:cs="Times New Roman"/>
          <w:szCs w:val="22"/>
        </w:rPr>
        <w:t xml:space="preserve">  13</w:t>
      </w:r>
    </w:p>
    <w:p w14:paraId="1F06663B" w14:textId="77777777" w:rsidR="00461573" w:rsidRPr="00461573" w:rsidRDefault="00461573" w:rsidP="00461573">
      <w:pPr>
        <w:ind w:firstLine="720"/>
        <w:rPr>
          <w:rFonts w:cs="Times New Roman"/>
          <w:szCs w:val="22"/>
        </w:rPr>
      </w:pPr>
      <w:r w:rsidRPr="00461573">
        <w:rPr>
          <w:rFonts w:cs="Times New Roman"/>
          <w:szCs w:val="22"/>
        </w:rPr>
        <w:t>Negative Votes without Comment</w:t>
      </w:r>
      <w:r w:rsidRPr="00461573">
        <w:rPr>
          <w:rFonts w:cs="Times New Roman"/>
          <w:szCs w:val="22"/>
        </w:rPr>
        <w:tab/>
      </w:r>
      <w:r w:rsidRPr="00461573">
        <w:rPr>
          <w:rFonts w:cs="Times New Roman"/>
          <w:szCs w:val="22"/>
        </w:rPr>
        <w:tab/>
        <w:t xml:space="preserve">    2</w:t>
      </w:r>
    </w:p>
    <w:p w14:paraId="538C9C5C" w14:textId="77777777" w:rsidR="00461573" w:rsidRPr="00461573" w:rsidRDefault="00461573" w:rsidP="00461573">
      <w:pPr>
        <w:ind w:firstLine="720"/>
        <w:rPr>
          <w:rFonts w:cs="Times New Roman"/>
          <w:szCs w:val="22"/>
        </w:rPr>
      </w:pPr>
      <w:r w:rsidRPr="00461573">
        <w:rPr>
          <w:rFonts w:cs="Times New Roman"/>
          <w:szCs w:val="22"/>
        </w:rPr>
        <w:t>Abstentions</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 xml:space="preserve">    5</w:t>
      </w:r>
    </w:p>
    <w:p w14:paraId="5457455F" w14:textId="7F80F2EA" w:rsidR="00461573" w:rsidRPr="00461573" w:rsidRDefault="00461573" w:rsidP="00461573">
      <w:pPr>
        <w:ind w:firstLine="720"/>
        <w:rPr>
          <w:rFonts w:cs="Times New Roman"/>
          <w:szCs w:val="22"/>
        </w:rPr>
      </w:pPr>
      <w:r w:rsidRPr="00461573">
        <w:rPr>
          <w:rFonts w:cs="Times New Roman"/>
          <w:szCs w:val="22"/>
        </w:rPr>
        <w:t>Total Votes Received</w:t>
      </w:r>
      <w:r w:rsidRPr="00461573">
        <w:rPr>
          <w:rFonts w:cs="Times New Roman"/>
          <w:szCs w:val="22"/>
        </w:rPr>
        <w:tab/>
      </w:r>
      <w:r w:rsidRPr="00461573">
        <w:rPr>
          <w:rFonts w:cs="Times New Roman"/>
          <w:szCs w:val="22"/>
        </w:rPr>
        <w:tab/>
      </w:r>
      <w:r w:rsidRPr="00461573">
        <w:rPr>
          <w:rFonts w:cs="Times New Roman"/>
          <w:szCs w:val="22"/>
        </w:rPr>
        <w:tab/>
      </w:r>
      <w:r w:rsidR="00695EE6">
        <w:rPr>
          <w:rFonts w:cs="Times New Roman"/>
          <w:szCs w:val="22"/>
        </w:rPr>
        <w:tab/>
      </w:r>
      <w:r w:rsidRPr="00461573">
        <w:rPr>
          <w:rFonts w:cs="Times New Roman"/>
          <w:szCs w:val="22"/>
        </w:rPr>
        <w:t>176</w:t>
      </w:r>
    </w:p>
    <w:p w14:paraId="330D2015" w14:textId="77777777" w:rsidR="00461573" w:rsidRPr="00461573" w:rsidRDefault="00461573" w:rsidP="00461573">
      <w:pPr>
        <w:ind w:firstLine="720"/>
        <w:rPr>
          <w:rFonts w:cs="Times New Roman"/>
          <w:szCs w:val="22"/>
        </w:rPr>
      </w:pPr>
      <w:r w:rsidRPr="00461573">
        <w:rPr>
          <w:rFonts w:cs="Times New Roman"/>
          <w:szCs w:val="22"/>
        </w:rPr>
        <w:t>Total Comments</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176</w:t>
      </w:r>
    </w:p>
    <w:p w14:paraId="1994A5EA" w14:textId="77777777" w:rsidR="00461573" w:rsidRPr="00461573" w:rsidRDefault="00461573" w:rsidP="00461573">
      <w:pPr>
        <w:ind w:firstLine="720"/>
        <w:rPr>
          <w:rFonts w:cs="Times New Roman"/>
          <w:szCs w:val="22"/>
        </w:rPr>
      </w:pPr>
    </w:p>
    <w:p w14:paraId="76ADC524" w14:textId="77777777" w:rsidR="00461573" w:rsidRPr="00461573" w:rsidRDefault="00461573" w:rsidP="00461573">
      <w:pPr>
        <w:ind w:firstLine="720"/>
        <w:rPr>
          <w:rFonts w:cs="Times New Roman"/>
          <w:szCs w:val="22"/>
        </w:rPr>
      </w:pPr>
      <w:r w:rsidRPr="00461573">
        <w:rPr>
          <w:rFonts w:cs="Times New Roman"/>
          <w:szCs w:val="22"/>
        </w:rPr>
        <w:t>Return Rate</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76%</w:t>
      </w:r>
    </w:p>
    <w:p w14:paraId="0370ECB2" w14:textId="77777777" w:rsidR="00461573" w:rsidRPr="00461573" w:rsidRDefault="00461573" w:rsidP="00461573">
      <w:pPr>
        <w:ind w:firstLine="720"/>
        <w:rPr>
          <w:rFonts w:cs="Times New Roman"/>
          <w:szCs w:val="22"/>
        </w:rPr>
      </w:pPr>
      <w:r w:rsidRPr="00461573">
        <w:rPr>
          <w:rFonts w:cs="Times New Roman"/>
          <w:szCs w:val="22"/>
        </w:rPr>
        <w:t>Affirmative Rate</w:t>
      </w:r>
      <w:r w:rsidRPr="00461573">
        <w:rPr>
          <w:rFonts w:cs="Times New Roman"/>
          <w:szCs w:val="22"/>
        </w:rPr>
        <w:tab/>
      </w:r>
      <w:r w:rsidRPr="00461573">
        <w:rPr>
          <w:rFonts w:cs="Times New Roman"/>
          <w:szCs w:val="22"/>
        </w:rPr>
        <w:tab/>
      </w:r>
      <w:r w:rsidRPr="00461573">
        <w:rPr>
          <w:rFonts w:cs="Times New Roman"/>
          <w:szCs w:val="22"/>
        </w:rPr>
        <w:tab/>
      </w:r>
      <w:r w:rsidRPr="00461573">
        <w:rPr>
          <w:rFonts w:cs="Times New Roman"/>
          <w:szCs w:val="22"/>
        </w:rPr>
        <w:tab/>
        <w:t>92%</w:t>
      </w:r>
    </w:p>
    <w:p w14:paraId="1E350A76" w14:textId="77777777" w:rsidR="00461573" w:rsidRPr="00461573" w:rsidRDefault="00461573" w:rsidP="00461573">
      <w:pPr>
        <w:rPr>
          <w:rFonts w:cs="Times New Roman"/>
          <w:szCs w:val="22"/>
        </w:rPr>
      </w:pPr>
      <w:r w:rsidRPr="00461573">
        <w:rPr>
          <w:rFonts w:cs="Times New Roman"/>
          <w:szCs w:val="22"/>
        </w:rPr>
        <w:tab/>
      </w:r>
    </w:p>
    <w:p w14:paraId="73DF0145" w14:textId="77777777" w:rsidR="00461573" w:rsidRPr="00461573" w:rsidRDefault="00461573" w:rsidP="00461573">
      <w:pPr>
        <w:rPr>
          <w:rFonts w:cs="Times New Roman"/>
          <w:szCs w:val="22"/>
        </w:rPr>
      </w:pPr>
    </w:p>
    <w:p w14:paraId="4D409AF1" w14:textId="77777777" w:rsidR="00461573" w:rsidRPr="00461573" w:rsidRDefault="00461573" w:rsidP="00461573">
      <w:pPr>
        <w:rPr>
          <w:rFonts w:cs="Times New Roman"/>
          <w:szCs w:val="22"/>
        </w:rPr>
      </w:pPr>
      <w:r w:rsidRPr="00461573">
        <w:rPr>
          <w:rFonts w:cs="Times New Roman"/>
          <w:szCs w:val="22"/>
        </w:rPr>
        <w:t xml:space="preserve">I have begun going through the comments and addressing the editorial issues, and have forwarded some material to PCS Audible Sound WG for their inputs.  Most of the technical issues have yet to be sorted before the Ballot Resolution Committee can begin addressing them.  I hope to have this sorted and that work to begin within 2 weeks. </w:t>
      </w:r>
    </w:p>
    <w:p w14:paraId="4284F887" w14:textId="77777777" w:rsidR="00461573" w:rsidRPr="00461573" w:rsidRDefault="00461573" w:rsidP="00461573">
      <w:pPr>
        <w:tabs>
          <w:tab w:val="left" w:pos="3150"/>
        </w:tabs>
        <w:rPr>
          <w:rFonts w:cs="Times New Roman"/>
          <w:szCs w:val="22"/>
        </w:rPr>
      </w:pPr>
      <w:r w:rsidRPr="00461573">
        <w:rPr>
          <w:rFonts w:cs="Times New Roman"/>
          <w:szCs w:val="22"/>
        </w:rPr>
        <w:tab/>
      </w:r>
    </w:p>
    <w:p w14:paraId="023F18E1" w14:textId="77777777" w:rsidR="00461573" w:rsidRPr="00461573" w:rsidRDefault="00461573" w:rsidP="00461573">
      <w:pPr>
        <w:rPr>
          <w:rFonts w:cs="Times New Roman"/>
          <w:szCs w:val="22"/>
        </w:rPr>
      </w:pPr>
    </w:p>
    <w:p w14:paraId="49AA2E4E" w14:textId="77777777" w:rsidR="00461573" w:rsidRPr="00461573" w:rsidRDefault="00461573" w:rsidP="00461573">
      <w:pPr>
        <w:rPr>
          <w:rFonts w:cs="Times New Roman"/>
          <w:szCs w:val="22"/>
        </w:rPr>
      </w:pPr>
    </w:p>
    <w:p w14:paraId="20BF3384" w14:textId="77777777" w:rsidR="00461573" w:rsidRPr="00461573" w:rsidRDefault="00461573" w:rsidP="00461573">
      <w:pPr>
        <w:rPr>
          <w:rFonts w:cs="Times New Roman"/>
          <w:szCs w:val="22"/>
        </w:rPr>
      </w:pPr>
    </w:p>
    <w:p w14:paraId="62281CE0" w14:textId="77777777" w:rsidR="00461573" w:rsidRPr="00461573" w:rsidRDefault="00461573" w:rsidP="00461573">
      <w:pPr>
        <w:rPr>
          <w:rFonts w:cs="Times New Roman"/>
          <w:szCs w:val="22"/>
        </w:rPr>
      </w:pPr>
      <w:r w:rsidRPr="00461573">
        <w:rPr>
          <w:rFonts w:cs="Times New Roman"/>
          <w:szCs w:val="22"/>
        </w:rPr>
        <w:t>Respectfully submitted,</w:t>
      </w:r>
    </w:p>
    <w:p w14:paraId="37E8B9FB" w14:textId="77777777" w:rsidR="00461573" w:rsidRPr="00461573" w:rsidRDefault="00461573" w:rsidP="00461573">
      <w:pPr>
        <w:rPr>
          <w:rFonts w:cs="Times New Roman"/>
          <w:szCs w:val="22"/>
        </w:rPr>
      </w:pPr>
      <w:r w:rsidRPr="00461573">
        <w:rPr>
          <w:rFonts w:cs="Times New Roman"/>
          <w:szCs w:val="22"/>
        </w:rPr>
        <w:t>Steven L. Snyder, WG Chair</w:t>
      </w:r>
    </w:p>
    <w:p w14:paraId="7633AEA4" w14:textId="77777777" w:rsidR="00461573" w:rsidRPr="00461573" w:rsidRDefault="00461573" w:rsidP="00461573">
      <w:pPr>
        <w:rPr>
          <w:rFonts w:cs="Times New Roman"/>
          <w:szCs w:val="22"/>
        </w:rPr>
      </w:pPr>
      <w:r w:rsidRPr="00461573">
        <w:rPr>
          <w:rFonts w:cs="Times New Roman"/>
          <w:szCs w:val="22"/>
        </w:rPr>
        <w:t>April 28, 2021</w:t>
      </w:r>
    </w:p>
    <w:p w14:paraId="4F07BFED" w14:textId="77777777" w:rsidR="00226FDC" w:rsidRDefault="00226FDC" w:rsidP="00226FDC">
      <w:pPr>
        <w:spacing w:after="240"/>
        <w:jc w:val="both"/>
        <w:rPr>
          <w:rFonts w:cs="Times New Roman"/>
          <w:color w:val="000000"/>
          <w:szCs w:val="22"/>
          <w:lang w:eastAsia="ja-JP"/>
        </w:rPr>
      </w:pPr>
    </w:p>
    <w:p w14:paraId="775ABF23" w14:textId="2C748C0A" w:rsidR="00226FDC" w:rsidRPr="002763A7" w:rsidRDefault="00695EE6" w:rsidP="00695EE6">
      <w:pPr>
        <w:pStyle w:val="Heading2"/>
        <w:numPr>
          <w:ilvl w:val="0"/>
          <w:numId w:val="0"/>
        </w:numPr>
        <w:tabs>
          <w:tab w:val="left" w:pos="900"/>
        </w:tabs>
        <w:rPr>
          <w:rFonts w:cs="Times New Roman"/>
          <w:color w:val="000099"/>
        </w:rPr>
      </w:pPr>
      <w:r w:rsidRPr="002763A7">
        <w:rPr>
          <w:color w:val="000099"/>
        </w:rPr>
        <w:lastRenderedPageBreak/>
        <w:t>L</w:t>
      </w:r>
      <w:r w:rsidR="00C80265" w:rsidRPr="002763A7">
        <w:rPr>
          <w:color w:val="000099"/>
        </w:rPr>
        <w:t>.3.2</w:t>
      </w:r>
      <w:r w:rsidR="00C80265" w:rsidRPr="002763A7">
        <w:rPr>
          <w:color w:val="000099"/>
        </w:rPr>
        <w:tab/>
      </w:r>
      <w:r w:rsidR="00226FDC" w:rsidRPr="002763A7">
        <w:rPr>
          <w:color w:val="000099"/>
        </w:rPr>
        <w:t>WG Standard Terminal Markings and Connections for Transformers C57.12.70</w:t>
      </w:r>
    </w:p>
    <w:p w14:paraId="6F638BF6" w14:textId="77777777" w:rsidR="00226FDC" w:rsidRPr="00461573" w:rsidRDefault="00226FDC" w:rsidP="00226FDC">
      <w:pPr>
        <w:rPr>
          <w:rFonts w:cs="Times New Roman"/>
          <w:color w:val="FF0000"/>
          <w:szCs w:val="22"/>
        </w:rPr>
      </w:pPr>
    </w:p>
    <w:p w14:paraId="2A32D36E" w14:textId="6BF56BB5" w:rsidR="00226FDC" w:rsidRPr="00461573" w:rsidRDefault="00226FDC" w:rsidP="00226FDC">
      <w:pPr>
        <w:jc w:val="center"/>
        <w:rPr>
          <w:rFonts w:cs="Times New Roman"/>
          <w:color w:val="FF0000"/>
          <w:szCs w:val="22"/>
        </w:rPr>
      </w:pPr>
    </w:p>
    <w:p w14:paraId="63795DA5" w14:textId="4B3F0545" w:rsidR="00226FDC" w:rsidRPr="00C80265" w:rsidRDefault="00C80265" w:rsidP="00226FDC">
      <w:pPr>
        <w:rPr>
          <w:rFonts w:cs="Times New Roman"/>
          <w:szCs w:val="22"/>
        </w:rPr>
      </w:pPr>
      <w:r w:rsidRPr="00C80265">
        <w:rPr>
          <w:rFonts w:cs="Times New Roman"/>
          <w:szCs w:val="22"/>
        </w:rPr>
        <w:t>WG on C57.12.70 did not meet during Spring 21 TF Meeting</w:t>
      </w:r>
      <w:r w:rsidR="00226FDC" w:rsidRPr="00C80265">
        <w:rPr>
          <w:rFonts w:cs="Times New Roman"/>
          <w:szCs w:val="22"/>
        </w:rPr>
        <w:t>.</w:t>
      </w:r>
    </w:p>
    <w:p w14:paraId="420A652C" w14:textId="77777777" w:rsidR="00226FDC" w:rsidRPr="00461573" w:rsidRDefault="00226FDC" w:rsidP="00226FDC">
      <w:pPr>
        <w:tabs>
          <w:tab w:val="left" w:pos="4104"/>
        </w:tabs>
        <w:rPr>
          <w:rFonts w:cs="Times New Roman"/>
          <w:color w:val="FF0000"/>
          <w:szCs w:val="22"/>
        </w:rPr>
      </w:pPr>
      <w:r w:rsidRPr="00461573">
        <w:rPr>
          <w:rFonts w:cs="Times New Roman"/>
          <w:color w:val="FF0000"/>
          <w:szCs w:val="22"/>
        </w:rPr>
        <w:tab/>
      </w:r>
    </w:p>
    <w:p w14:paraId="6B222DE5" w14:textId="37E9309B" w:rsidR="00226FDC" w:rsidRPr="00461573" w:rsidRDefault="00C80265" w:rsidP="00226FDC">
      <w:pPr>
        <w:rPr>
          <w:rFonts w:cs="Times New Roman"/>
          <w:color w:val="FF0000"/>
          <w:szCs w:val="22"/>
        </w:rPr>
      </w:pPr>
      <w:r>
        <w:rPr>
          <w:rFonts w:cs="Times New Roman"/>
          <w:color w:val="FF0000"/>
          <w:szCs w:val="22"/>
        </w:rPr>
        <w:t xml:space="preserve"> </w:t>
      </w:r>
    </w:p>
    <w:p w14:paraId="1947AC7F" w14:textId="3485ABB0" w:rsidR="00226FDC" w:rsidRPr="002763A7" w:rsidRDefault="00C80265" w:rsidP="00C80265">
      <w:pPr>
        <w:pStyle w:val="Heading2"/>
        <w:numPr>
          <w:ilvl w:val="0"/>
          <w:numId w:val="0"/>
        </w:numPr>
        <w:tabs>
          <w:tab w:val="left" w:pos="900"/>
        </w:tabs>
        <w:ind w:left="720" w:hanging="720"/>
        <w:rPr>
          <w:rFonts w:cs="Times New Roman"/>
          <w:color w:val="000099"/>
        </w:rPr>
      </w:pPr>
      <w:r w:rsidRPr="002763A7">
        <w:rPr>
          <w:color w:val="000099"/>
        </w:rPr>
        <w:t>L.3.3</w:t>
      </w:r>
      <w:r w:rsidRPr="002763A7">
        <w:rPr>
          <w:color w:val="000099"/>
        </w:rPr>
        <w:tab/>
      </w:r>
      <w:r w:rsidR="00226FDC" w:rsidRPr="002763A7">
        <w:rPr>
          <w:color w:val="000099"/>
        </w:rPr>
        <w:t>WG Standard Transformer Terminology for Transformers C57.12.80</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C80265" w:rsidRPr="002763A7" w14:paraId="24F12C5A" w14:textId="77777777" w:rsidTr="00833D05">
        <w:trPr>
          <w:trHeight w:val="360"/>
        </w:trPr>
        <w:tc>
          <w:tcPr>
            <w:tcW w:w="1620" w:type="dxa"/>
            <w:tcBorders>
              <w:top w:val="nil"/>
              <w:left w:val="nil"/>
              <w:bottom w:val="nil"/>
              <w:right w:val="nil"/>
            </w:tcBorders>
            <w:vAlign w:val="bottom"/>
          </w:tcPr>
          <w:p w14:paraId="2B45371F" w14:textId="77777777" w:rsidR="00C80265" w:rsidRPr="002763A7" w:rsidRDefault="00C80265" w:rsidP="00833D05">
            <w:pPr>
              <w:tabs>
                <w:tab w:val="left" w:pos="1620"/>
                <w:tab w:val="center" w:pos="3960"/>
                <w:tab w:val="right" w:pos="6300"/>
              </w:tabs>
              <w:rPr>
                <w:bCs/>
              </w:rPr>
            </w:pPr>
            <w:r w:rsidRPr="002763A7">
              <w:rPr>
                <w:bCs/>
              </w:rPr>
              <w:t>Document #:</w:t>
            </w:r>
          </w:p>
        </w:tc>
        <w:tc>
          <w:tcPr>
            <w:tcW w:w="7380" w:type="dxa"/>
            <w:tcBorders>
              <w:top w:val="nil"/>
              <w:left w:val="nil"/>
              <w:bottom w:val="single" w:sz="8" w:space="0" w:color="auto"/>
              <w:right w:val="nil"/>
            </w:tcBorders>
            <w:vAlign w:val="bottom"/>
          </w:tcPr>
          <w:p w14:paraId="1960783B" w14:textId="77777777" w:rsidR="00C80265" w:rsidRPr="002763A7" w:rsidRDefault="00C80265" w:rsidP="00833D05">
            <w:pPr>
              <w:tabs>
                <w:tab w:val="left" w:pos="1620"/>
                <w:tab w:val="center" w:pos="3960"/>
                <w:tab w:val="right" w:pos="6300"/>
              </w:tabs>
              <w:rPr>
                <w:bCs/>
              </w:rPr>
            </w:pPr>
            <w:r w:rsidRPr="002763A7">
              <w:rPr>
                <w:bCs/>
              </w:rPr>
              <w:t>C57.12.80</w:t>
            </w:r>
          </w:p>
        </w:tc>
      </w:tr>
    </w:tbl>
    <w:p w14:paraId="533F4605" w14:textId="77777777" w:rsidR="00C80265" w:rsidRPr="002763A7" w:rsidRDefault="00C80265" w:rsidP="00C80265">
      <w:pPr>
        <w:rPr>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C80265" w:rsidRPr="002763A7" w14:paraId="3B078E6A" w14:textId="77777777" w:rsidTr="00833D05">
        <w:tc>
          <w:tcPr>
            <w:tcW w:w="1800" w:type="dxa"/>
            <w:tcBorders>
              <w:top w:val="nil"/>
              <w:left w:val="nil"/>
              <w:bottom w:val="nil"/>
              <w:right w:val="single" w:sz="8" w:space="0" w:color="auto"/>
            </w:tcBorders>
          </w:tcPr>
          <w:p w14:paraId="3D6E190A" w14:textId="77777777" w:rsidR="00C80265" w:rsidRPr="002763A7" w:rsidRDefault="00C80265" w:rsidP="00833D05">
            <w:pPr>
              <w:tabs>
                <w:tab w:val="left" w:pos="1620"/>
                <w:tab w:val="center" w:pos="3960"/>
                <w:tab w:val="right" w:pos="6300"/>
              </w:tabs>
              <w:spacing w:before="120"/>
              <w:jc w:val="center"/>
              <w:rPr>
                <w:bCs/>
              </w:rPr>
            </w:pPr>
            <w:r w:rsidRPr="002763A7">
              <w:rPr>
                <w:bCs/>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14:paraId="43C36BB3" w14:textId="77777777" w:rsidR="00C80265" w:rsidRPr="002763A7" w:rsidRDefault="00C80265" w:rsidP="00833D05">
            <w:pPr>
              <w:tabs>
                <w:tab w:val="left" w:pos="1620"/>
                <w:tab w:val="center" w:pos="3960"/>
                <w:tab w:val="right" w:pos="6300"/>
              </w:tabs>
              <w:spacing w:before="60" w:after="60"/>
              <w:jc w:val="center"/>
              <w:rPr>
                <w:bCs/>
              </w:rPr>
            </w:pPr>
            <w:r w:rsidRPr="002763A7">
              <w:rPr>
                <w:bCs/>
              </w:rPr>
              <w:t>Standard Terminology for Distribution and Power Transformers</w:t>
            </w:r>
          </w:p>
        </w:tc>
      </w:tr>
    </w:tbl>
    <w:p w14:paraId="2BEF50ED" w14:textId="77777777" w:rsidR="00C80265" w:rsidRPr="002763A7" w:rsidRDefault="00C80265" w:rsidP="00C80265">
      <w:pPr>
        <w:rPr>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C80265" w:rsidRPr="002763A7" w14:paraId="7C4BAD40" w14:textId="77777777" w:rsidTr="00833D05">
        <w:trPr>
          <w:trHeight w:val="297"/>
        </w:trPr>
        <w:tc>
          <w:tcPr>
            <w:tcW w:w="1440" w:type="dxa"/>
            <w:tcBorders>
              <w:top w:val="nil"/>
              <w:left w:val="nil"/>
              <w:bottom w:val="nil"/>
              <w:right w:val="nil"/>
            </w:tcBorders>
            <w:vAlign w:val="bottom"/>
          </w:tcPr>
          <w:p w14:paraId="17005477" w14:textId="77777777" w:rsidR="00C80265" w:rsidRPr="002763A7" w:rsidRDefault="00C80265" w:rsidP="00833D05">
            <w:pPr>
              <w:tabs>
                <w:tab w:val="left" w:pos="1620"/>
                <w:tab w:val="center" w:pos="3960"/>
                <w:tab w:val="right" w:pos="6300"/>
              </w:tabs>
              <w:spacing w:before="120"/>
              <w:rPr>
                <w:bCs/>
              </w:rPr>
            </w:pPr>
            <w:r w:rsidRPr="002763A7">
              <w:rPr>
                <w:bCs/>
              </w:rPr>
              <w:t>Chair:</w:t>
            </w:r>
          </w:p>
        </w:tc>
        <w:tc>
          <w:tcPr>
            <w:tcW w:w="2520" w:type="dxa"/>
            <w:tcBorders>
              <w:top w:val="nil"/>
              <w:left w:val="nil"/>
              <w:bottom w:val="single" w:sz="8" w:space="0" w:color="auto"/>
              <w:right w:val="nil"/>
            </w:tcBorders>
            <w:vAlign w:val="bottom"/>
          </w:tcPr>
          <w:p w14:paraId="02B50DD6" w14:textId="77777777" w:rsidR="00C80265" w:rsidRPr="002763A7" w:rsidRDefault="00C80265" w:rsidP="00833D05">
            <w:pPr>
              <w:tabs>
                <w:tab w:val="left" w:pos="1620"/>
                <w:tab w:val="center" w:pos="3960"/>
                <w:tab w:val="right" w:pos="6300"/>
              </w:tabs>
              <w:spacing w:before="120"/>
              <w:jc w:val="center"/>
              <w:rPr>
                <w:bCs/>
              </w:rPr>
            </w:pPr>
            <w:r w:rsidRPr="002763A7">
              <w:rPr>
                <w:bCs/>
              </w:rPr>
              <w:t>James Graham</w:t>
            </w:r>
          </w:p>
        </w:tc>
        <w:tc>
          <w:tcPr>
            <w:tcW w:w="2520" w:type="dxa"/>
            <w:tcBorders>
              <w:top w:val="nil"/>
              <w:left w:val="nil"/>
              <w:bottom w:val="nil"/>
              <w:right w:val="nil"/>
            </w:tcBorders>
            <w:vAlign w:val="bottom"/>
          </w:tcPr>
          <w:p w14:paraId="76E06B7C" w14:textId="77777777" w:rsidR="00C80265" w:rsidRPr="002763A7" w:rsidRDefault="00C80265" w:rsidP="00833D05">
            <w:pPr>
              <w:tabs>
                <w:tab w:val="left" w:pos="1620"/>
                <w:tab w:val="center" w:pos="3960"/>
                <w:tab w:val="right" w:pos="6300"/>
              </w:tabs>
              <w:spacing w:before="120"/>
              <w:jc w:val="center"/>
              <w:rPr>
                <w:bCs/>
              </w:rPr>
            </w:pPr>
            <w:r w:rsidRPr="002763A7">
              <w:rPr>
                <w:bCs/>
              </w:rPr>
              <w:t>Vice-Chair</w:t>
            </w:r>
          </w:p>
        </w:tc>
        <w:tc>
          <w:tcPr>
            <w:tcW w:w="2520" w:type="dxa"/>
            <w:tcBorders>
              <w:top w:val="nil"/>
              <w:left w:val="nil"/>
              <w:bottom w:val="single" w:sz="8" w:space="0" w:color="auto"/>
              <w:right w:val="nil"/>
            </w:tcBorders>
            <w:vAlign w:val="bottom"/>
          </w:tcPr>
          <w:p w14:paraId="1A885C5A" w14:textId="77777777" w:rsidR="00C80265" w:rsidRPr="002763A7" w:rsidRDefault="00C80265" w:rsidP="00833D05">
            <w:pPr>
              <w:tabs>
                <w:tab w:val="left" w:pos="1620"/>
                <w:tab w:val="center" w:pos="3960"/>
                <w:tab w:val="right" w:pos="6300"/>
              </w:tabs>
              <w:spacing w:before="120"/>
              <w:jc w:val="center"/>
              <w:rPr>
                <w:bCs/>
              </w:rPr>
            </w:pPr>
            <w:r w:rsidRPr="002763A7">
              <w:rPr>
                <w:bCs/>
              </w:rPr>
              <w:t>Open</w:t>
            </w:r>
          </w:p>
        </w:tc>
      </w:tr>
      <w:tr w:rsidR="00C80265" w:rsidRPr="002763A7" w14:paraId="37E67AB4" w14:textId="77777777" w:rsidTr="00833D05">
        <w:tc>
          <w:tcPr>
            <w:tcW w:w="1440" w:type="dxa"/>
            <w:tcBorders>
              <w:top w:val="nil"/>
              <w:left w:val="nil"/>
              <w:bottom w:val="nil"/>
              <w:right w:val="nil"/>
            </w:tcBorders>
            <w:vAlign w:val="bottom"/>
          </w:tcPr>
          <w:p w14:paraId="7E42782B" w14:textId="77777777" w:rsidR="00C80265" w:rsidRPr="002763A7" w:rsidRDefault="00C80265" w:rsidP="00833D05">
            <w:pPr>
              <w:tabs>
                <w:tab w:val="left" w:pos="1620"/>
                <w:tab w:val="center" w:pos="3960"/>
                <w:tab w:val="right" w:pos="6300"/>
              </w:tabs>
              <w:spacing w:before="120"/>
              <w:rPr>
                <w:bCs/>
              </w:rPr>
            </w:pPr>
            <w:r w:rsidRPr="002763A7">
              <w:rPr>
                <w:bCs/>
              </w:rPr>
              <w:t>Secretary</w:t>
            </w:r>
          </w:p>
        </w:tc>
        <w:tc>
          <w:tcPr>
            <w:tcW w:w="2520" w:type="dxa"/>
            <w:tcBorders>
              <w:top w:val="single" w:sz="8" w:space="0" w:color="auto"/>
              <w:left w:val="nil"/>
              <w:bottom w:val="single" w:sz="8" w:space="0" w:color="auto"/>
              <w:right w:val="nil"/>
            </w:tcBorders>
            <w:vAlign w:val="bottom"/>
          </w:tcPr>
          <w:p w14:paraId="5708F6A4" w14:textId="77777777" w:rsidR="00C80265" w:rsidRPr="002763A7" w:rsidRDefault="00C80265" w:rsidP="00833D05">
            <w:pPr>
              <w:tabs>
                <w:tab w:val="left" w:pos="1620"/>
                <w:tab w:val="center" w:pos="3960"/>
                <w:tab w:val="right" w:pos="6300"/>
              </w:tabs>
              <w:spacing w:before="120"/>
              <w:jc w:val="center"/>
              <w:rPr>
                <w:bCs/>
              </w:rPr>
            </w:pPr>
            <w:r w:rsidRPr="002763A7">
              <w:rPr>
                <w:bCs/>
              </w:rPr>
              <w:t xml:space="preserve">Richard </w:t>
            </w:r>
            <w:proofErr w:type="spellStart"/>
            <w:r w:rsidRPr="002763A7">
              <w:rPr>
                <w:bCs/>
              </w:rPr>
              <w:t>vonGemmigem</w:t>
            </w:r>
            <w:proofErr w:type="spellEnd"/>
          </w:p>
        </w:tc>
        <w:tc>
          <w:tcPr>
            <w:tcW w:w="2520" w:type="dxa"/>
            <w:tcBorders>
              <w:top w:val="nil"/>
              <w:left w:val="nil"/>
              <w:bottom w:val="nil"/>
              <w:right w:val="nil"/>
            </w:tcBorders>
            <w:vAlign w:val="bottom"/>
          </w:tcPr>
          <w:p w14:paraId="0DEAD683" w14:textId="77777777" w:rsidR="00C80265" w:rsidRPr="002763A7" w:rsidRDefault="00C80265" w:rsidP="00833D05">
            <w:pPr>
              <w:tabs>
                <w:tab w:val="left" w:pos="1620"/>
                <w:tab w:val="center" w:pos="3960"/>
                <w:tab w:val="right" w:pos="6300"/>
              </w:tabs>
              <w:spacing w:before="120"/>
              <w:jc w:val="center"/>
              <w:rPr>
                <w:bCs/>
              </w:rPr>
            </w:pPr>
          </w:p>
        </w:tc>
        <w:tc>
          <w:tcPr>
            <w:tcW w:w="2520" w:type="dxa"/>
            <w:tcBorders>
              <w:top w:val="single" w:sz="8" w:space="0" w:color="auto"/>
              <w:left w:val="nil"/>
              <w:bottom w:val="nil"/>
              <w:right w:val="nil"/>
            </w:tcBorders>
            <w:vAlign w:val="bottom"/>
          </w:tcPr>
          <w:p w14:paraId="05340668" w14:textId="77777777" w:rsidR="00C80265" w:rsidRPr="002763A7" w:rsidRDefault="00C80265" w:rsidP="00833D05">
            <w:pPr>
              <w:tabs>
                <w:tab w:val="left" w:pos="1620"/>
                <w:tab w:val="center" w:pos="3960"/>
                <w:tab w:val="right" w:pos="6300"/>
              </w:tabs>
              <w:spacing w:before="120"/>
              <w:jc w:val="center"/>
              <w:rPr>
                <w:bCs/>
              </w:rPr>
            </w:pPr>
          </w:p>
        </w:tc>
      </w:tr>
    </w:tbl>
    <w:p w14:paraId="1FFE2AB4" w14:textId="77777777" w:rsidR="00C80265" w:rsidRPr="002763A7" w:rsidRDefault="00C80265" w:rsidP="00C80265">
      <w:pPr>
        <w:rPr>
          <w:sz w:val="12"/>
          <w:szCs w:val="12"/>
        </w:rPr>
      </w:pPr>
    </w:p>
    <w:tbl>
      <w:tblPr>
        <w:tblW w:w="90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2070"/>
      </w:tblGrid>
      <w:tr w:rsidR="00C80265" w:rsidRPr="002763A7" w14:paraId="69CE8872" w14:textId="77777777" w:rsidTr="00833D05">
        <w:tc>
          <w:tcPr>
            <w:tcW w:w="3420" w:type="dxa"/>
            <w:tcBorders>
              <w:top w:val="nil"/>
              <w:left w:val="nil"/>
              <w:bottom w:val="nil"/>
              <w:right w:val="nil"/>
            </w:tcBorders>
            <w:vAlign w:val="bottom"/>
          </w:tcPr>
          <w:p w14:paraId="74B8F0A9" w14:textId="77777777" w:rsidR="00C80265" w:rsidRPr="002763A7" w:rsidRDefault="00C80265" w:rsidP="00833D05">
            <w:pPr>
              <w:tabs>
                <w:tab w:val="left" w:pos="1620"/>
                <w:tab w:val="center" w:pos="3960"/>
                <w:tab w:val="right" w:pos="6300"/>
              </w:tabs>
              <w:spacing w:before="120"/>
              <w:jc w:val="center"/>
              <w:rPr>
                <w:bCs/>
              </w:rPr>
            </w:pPr>
            <w:r w:rsidRPr="002763A7">
              <w:rPr>
                <w:bCs/>
              </w:rPr>
              <w:t>Current Draft Being Worked On:</w:t>
            </w:r>
          </w:p>
        </w:tc>
        <w:tc>
          <w:tcPr>
            <w:tcW w:w="2340" w:type="dxa"/>
            <w:tcBorders>
              <w:top w:val="nil"/>
              <w:left w:val="nil"/>
              <w:bottom w:val="single" w:sz="8" w:space="0" w:color="auto"/>
              <w:right w:val="nil"/>
            </w:tcBorders>
            <w:vAlign w:val="bottom"/>
          </w:tcPr>
          <w:p w14:paraId="75F58937" w14:textId="77777777" w:rsidR="00C80265" w:rsidRPr="002763A7" w:rsidRDefault="00C80265" w:rsidP="00833D05">
            <w:pPr>
              <w:tabs>
                <w:tab w:val="left" w:pos="1620"/>
                <w:tab w:val="center" w:pos="3960"/>
                <w:tab w:val="right" w:pos="6300"/>
              </w:tabs>
              <w:spacing w:before="120"/>
              <w:jc w:val="center"/>
              <w:rPr>
                <w:rFonts w:ascii="Arial (W1)" w:hAnsi="Arial (W1)"/>
                <w:bCs/>
              </w:rPr>
            </w:pPr>
            <w:r w:rsidRPr="002763A7">
              <w:rPr>
                <w:rFonts w:ascii="Arial (W1)" w:hAnsi="Arial (W1)"/>
                <w:bCs/>
              </w:rPr>
              <w:t>1.0</w:t>
            </w:r>
          </w:p>
        </w:tc>
        <w:tc>
          <w:tcPr>
            <w:tcW w:w="1260" w:type="dxa"/>
            <w:tcBorders>
              <w:top w:val="nil"/>
              <w:left w:val="nil"/>
              <w:bottom w:val="nil"/>
              <w:right w:val="nil"/>
            </w:tcBorders>
            <w:vAlign w:val="bottom"/>
          </w:tcPr>
          <w:p w14:paraId="679DECB4" w14:textId="77777777" w:rsidR="00C80265" w:rsidRPr="002763A7" w:rsidRDefault="00C80265" w:rsidP="00833D05">
            <w:pPr>
              <w:tabs>
                <w:tab w:val="left" w:pos="1620"/>
                <w:tab w:val="center" w:pos="3960"/>
                <w:tab w:val="right" w:pos="6300"/>
              </w:tabs>
              <w:spacing w:before="120"/>
              <w:jc w:val="center"/>
              <w:rPr>
                <w:bCs/>
              </w:rPr>
            </w:pPr>
            <w:r w:rsidRPr="002763A7">
              <w:rPr>
                <w:bCs/>
              </w:rPr>
              <w:t>Dated:</w:t>
            </w:r>
          </w:p>
        </w:tc>
        <w:tc>
          <w:tcPr>
            <w:tcW w:w="2070" w:type="dxa"/>
            <w:tcBorders>
              <w:top w:val="nil"/>
              <w:left w:val="nil"/>
              <w:bottom w:val="single" w:sz="8" w:space="0" w:color="auto"/>
              <w:right w:val="nil"/>
            </w:tcBorders>
            <w:vAlign w:val="bottom"/>
          </w:tcPr>
          <w:p w14:paraId="308E9A9F" w14:textId="77777777" w:rsidR="00C80265" w:rsidRPr="002763A7" w:rsidRDefault="00C80265" w:rsidP="00833D05">
            <w:pPr>
              <w:tabs>
                <w:tab w:val="left" w:pos="1620"/>
                <w:tab w:val="center" w:pos="3960"/>
                <w:tab w:val="right" w:pos="6300"/>
              </w:tabs>
              <w:spacing w:before="120"/>
              <w:jc w:val="center"/>
              <w:rPr>
                <w:bCs/>
              </w:rPr>
            </w:pPr>
            <w:r w:rsidRPr="002763A7">
              <w:rPr>
                <w:bCs/>
              </w:rPr>
              <w:t>NA</w:t>
            </w:r>
          </w:p>
        </w:tc>
      </w:tr>
    </w:tbl>
    <w:p w14:paraId="33557094" w14:textId="77777777" w:rsidR="00C80265" w:rsidRPr="002763A7" w:rsidRDefault="00C80265" w:rsidP="00C80265">
      <w:pPr>
        <w:rPr>
          <w:sz w:val="12"/>
          <w:szCs w:val="12"/>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448"/>
      </w:tblGrid>
      <w:tr w:rsidR="00C80265" w:rsidRPr="002763A7" w14:paraId="63EA3872" w14:textId="77777777" w:rsidTr="00833D05">
        <w:tc>
          <w:tcPr>
            <w:tcW w:w="1800" w:type="dxa"/>
            <w:tcBorders>
              <w:top w:val="nil"/>
              <w:left w:val="nil"/>
              <w:bottom w:val="nil"/>
              <w:right w:val="nil"/>
            </w:tcBorders>
            <w:vAlign w:val="bottom"/>
          </w:tcPr>
          <w:p w14:paraId="6FCCBE92" w14:textId="77777777" w:rsidR="00C80265" w:rsidRPr="002763A7" w:rsidRDefault="00C80265" w:rsidP="00833D05">
            <w:pPr>
              <w:tabs>
                <w:tab w:val="left" w:pos="1620"/>
                <w:tab w:val="center" w:pos="3960"/>
                <w:tab w:val="right" w:pos="6300"/>
              </w:tabs>
              <w:spacing w:before="120"/>
              <w:ind w:left="72"/>
              <w:jc w:val="center"/>
              <w:rPr>
                <w:bCs/>
              </w:rPr>
            </w:pPr>
            <w:r w:rsidRPr="002763A7">
              <w:rPr>
                <w:bCs/>
              </w:rPr>
              <w:t>Meeting Date:</w:t>
            </w:r>
          </w:p>
        </w:tc>
        <w:tc>
          <w:tcPr>
            <w:tcW w:w="2376" w:type="dxa"/>
            <w:tcBorders>
              <w:top w:val="nil"/>
              <w:left w:val="nil"/>
              <w:bottom w:val="single" w:sz="8" w:space="0" w:color="auto"/>
              <w:right w:val="nil"/>
            </w:tcBorders>
            <w:vAlign w:val="bottom"/>
          </w:tcPr>
          <w:p w14:paraId="1CB7DAF5" w14:textId="77777777" w:rsidR="00C80265" w:rsidRPr="002763A7" w:rsidRDefault="00C80265" w:rsidP="00833D05">
            <w:pPr>
              <w:tabs>
                <w:tab w:val="left" w:pos="1620"/>
                <w:tab w:val="center" w:pos="3960"/>
                <w:tab w:val="right" w:pos="6300"/>
              </w:tabs>
              <w:spacing w:before="120"/>
              <w:jc w:val="center"/>
              <w:rPr>
                <w:bCs/>
              </w:rPr>
            </w:pPr>
            <w:r w:rsidRPr="002763A7">
              <w:rPr>
                <w:bCs/>
              </w:rPr>
              <w:t>2021-04-26</w:t>
            </w:r>
          </w:p>
        </w:tc>
        <w:tc>
          <w:tcPr>
            <w:tcW w:w="2376" w:type="dxa"/>
            <w:tcBorders>
              <w:top w:val="nil"/>
              <w:left w:val="nil"/>
              <w:bottom w:val="nil"/>
              <w:right w:val="nil"/>
            </w:tcBorders>
            <w:vAlign w:val="bottom"/>
          </w:tcPr>
          <w:p w14:paraId="54579C7B" w14:textId="77777777" w:rsidR="00C80265" w:rsidRPr="002763A7" w:rsidRDefault="00C80265" w:rsidP="00833D05">
            <w:pPr>
              <w:tabs>
                <w:tab w:val="left" w:pos="1620"/>
                <w:tab w:val="center" w:pos="3960"/>
                <w:tab w:val="right" w:pos="6300"/>
              </w:tabs>
              <w:spacing w:before="120"/>
              <w:jc w:val="center"/>
              <w:rPr>
                <w:bCs/>
              </w:rPr>
            </w:pPr>
            <w:r w:rsidRPr="002763A7">
              <w:rPr>
                <w:bCs/>
              </w:rPr>
              <w:t>Time:</w:t>
            </w:r>
          </w:p>
        </w:tc>
        <w:tc>
          <w:tcPr>
            <w:tcW w:w="2448" w:type="dxa"/>
            <w:tcBorders>
              <w:top w:val="nil"/>
              <w:left w:val="nil"/>
              <w:bottom w:val="single" w:sz="8" w:space="0" w:color="auto"/>
              <w:right w:val="nil"/>
            </w:tcBorders>
            <w:vAlign w:val="bottom"/>
          </w:tcPr>
          <w:p w14:paraId="401AEC5B" w14:textId="77777777" w:rsidR="00C80265" w:rsidRPr="002763A7" w:rsidRDefault="00C80265" w:rsidP="00833D05">
            <w:pPr>
              <w:tabs>
                <w:tab w:val="left" w:pos="1620"/>
                <w:tab w:val="center" w:pos="3960"/>
                <w:tab w:val="right" w:pos="6300"/>
              </w:tabs>
              <w:spacing w:before="120"/>
              <w:jc w:val="center"/>
              <w:rPr>
                <w:bCs/>
              </w:rPr>
            </w:pPr>
            <w:r w:rsidRPr="002763A7">
              <w:rPr>
                <w:bCs/>
              </w:rPr>
              <w:t>9:10 AM</w:t>
            </w:r>
          </w:p>
        </w:tc>
      </w:tr>
    </w:tbl>
    <w:p w14:paraId="2B846201" w14:textId="77777777" w:rsidR="00C80265" w:rsidRPr="002763A7" w:rsidRDefault="00C80265" w:rsidP="00C80265">
      <w:pPr>
        <w:rPr>
          <w:sz w:val="12"/>
          <w:szCs w:val="12"/>
        </w:rPr>
      </w:pPr>
    </w:p>
    <w:tbl>
      <w:tblPr>
        <w:tblW w:w="0" w:type="auto"/>
        <w:tblInd w:w="-72" w:type="dxa"/>
        <w:tblBorders>
          <w:insideH w:val="single" w:sz="6" w:space="0" w:color="auto"/>
          <w:insideV w:val="single" w:sz="4" w:space="0" w:color="auto"/>
        </w:tblBorders>
        <w:tblLook w:val="0000" w:firstRow="0" w:lastRow="0" w:firstColumn="0" w:lastColumn="0" w:noHBand="0" w:noVBand="0"/>
      </w:tblPr>
      <w:tblGrid>
        <w:gridCol w:w="1803"/>
        <w:gridCol w:w="3426"/>
        <w:gridCol w:w="1532"/>
      </w:tblGrid>
      <w:tr w:rsidR="00C80265" w:rsidRPr="002763A7" w14:paraId="3EE9F87F" w14:textId="77777777" w:rsidTr="00833D05">
        <w:trPr>
          <w:trHeight w:val="350"/>
        </w:trPr>
        <w:tc>
          <w:tcPr>
            <w:tcW w:w="1803" w:type="dxa"/>
            <w:tcBorders>
              <w:top w:val="nil"/>
              <w:bottom w:val="nil"/>
              <w:right w:val="nil"/>
            </w:tcBorders>
            <w:vAlign w:val="center"/>
          </w:tcPr>
          <w:p w14:paraId="10B08C1E" w14:textId="77777777" w:rsidR="00C80265" w:rsidRPr="002763A7" w:rsidRDefault="00C80265" w:rsidP="00833D05">
            <w:r w:rsidRPr="002763A7">
              <w:t>Attendance:</w:t>
            </w:r>
          </w:p>
        </w:tc>
        <w:tc>
          <w:tcPr>
            <w:tcW w:w="3426" w:type="dxa"/>
            <w:tcBorders>
              <w:top w:val="nil"/>
              <w:left w:val="nil"/>
              <w:bottom w:val="nil"/>
              <w:right w:val="nil"/>
            </w:tcBorders>
            <w:vAlign w:val="center"/>
          </w:tcPr>
          <w:p w14:paraId="5FFC26E0" w14:textId="77777777" w:rsidR="00C80265" w:rsidRPr="002763A7" w:rsidRDefault="00C80265" w:rsidP="00833D05">
            <w:r w:rsidRPr="002763A7">
              <w:t>Members</w:t>
            </w:r>
          </w:p>
        </w:tc>
        <w:tc>
          <w:tcPr>
            <w:tcW w:w="1532" w:type="dxa"/>
            <w:tcBorders>
              <w:top w:val="nil"/>
              <w:left w:val="nil"/>
              <w:bottom w:val="nil"/>
            </w:tcBorders>
            <w:vAlign w:val="center"/>
          </w:tcPr>
          <w:p w14:paraId="676C4041" w14:textId="77777777" w:rsidR="00C80265" w:rsidRPr="002763A7" w:rsidRDefault="00C80265" w:rsidP="00833D05">
            <w:pPr>
              <w:jc w:val="center"/>
              <w:rPr>
                <w:bCs/>
              </w:rPr>
            </w:pPr>
            <w:r w:rsidRPr="002763A7">
              <w:rPr>
                <w:bCs/>
              </w:rPr>
              <w:t>13</w:t>
            </w:r>
          </w:p>
        </w:tc>
      </w:tr>
      <w:tr w:rsidR="00C80265" w:rsidRPr="002763A7" w14:paraId="74233A48" w14:textId="77777777" w:rsidTr="00833D05">
        <w:trPr>
          <w:gridBefore w:val="1"/>
          <w:wBefore w:w="1803" w:type="dxa"/>
          <w:trHeight w:val="291"/>
        </w:trPr>
        <w:tc>
          <w:tcPr>
            <w:tcW w:w="3426" w:type="dxa"/>
            <w:tcBorders>
              <w:top w:val="nil"/>
              <w:bottom w:val="nil"/>
              <w:right w:val="nil"/>
            </w:tcBorders>
            <w:vAlign w:val="center"/>
          </w:tcPr>
          <w:p w14:paraId="30EEF5C8" w14:textId="77777777" w:rsidR="00C80265" w:rsidRPr="002763A7" w:rsidRDefault="00C80265" w:rsidP="00833D05">
            <w:r w:rsidRPr="002763A7">
              <w:t>Guests:</w:t>
            </w:r>
          </w:p>
        </w:tc>
        <w:tc>
          <w:tcPr>
            <w:tcW w:w="1532" w:type="dxa"/>
            <w:tcBorders>
              <w:top w:val="single" w:sz="6" w:space="0" w:color="auto"/>
              <w:left w:val="nil"/>
              <w:bottom w:val="single" w:sz="6" w:space="0" w:color="auto"/>
            </w:tcBorders>
            <w:vAlign w:val="center"/>
          </w:tcPr>
          <w:p w14:paraId="5A57C4BC" w14:textId="77777777" w:rsidR="00C80265" w:rsidRPr="002763A7" w:rsidRDefault="00C80265" w:rsidP="00833D05">
            <w:pPr>
              <w:jc w:val="center"/>
              <w:rPr>
                <w:bCs/>
              </w:rPr>
            </w:pPr>
            <w:r w:rsidRPr="002763A7">
              <w:rPr>
                <w:bCs/>
              </w:rPr>
              <w:t>12</w:t>
            </w:r>
          </w:p>
        </w:tc>
      </w:tr>
      <w:tr w:rsidR="00C80265" w:rsidRPr="002763A7" w14:paraId="35BA56B1" w14:textId="77777777" w:rsidTr="00833D05">
        <w:trPr>
          <w:gridBefore w:val="1"/>
          <w:wBefore w:w="1803" w:type="dxa"/>
          <w:trHeight w:val="345"/>
        </w:trPr>
        <w:tc>
          <w:tcPr>
            <w:tcW w:w="3426" w:type="dxa"/>
            <w:tcBorders>
              <w:top w:val="nil"/>
              <w:bottom w:val="nil"/>
              <w:right w:val="nil"/>
            </w:tcBorders>
            <w:vAlign w:val="center"/>
          </w:tcPr>
          <w:p w14:paraId="067FE222" w14:textId="77777777" w:rsidR="00C80265" w:rsidRPr="002763A7" w:rsidRDefault="00C80265" w:rsidP="00833D05">
            <w:pPr>
              <w:rPr>
                <w:bCs/>
              </w:rPr>
            </w:pPr>
            <w:r w:rsidRPr="002763A7">
              <w:rPr>
                <w:bCs/>
              </w:rPr>
              <w:t>Total</w:t>
            </w:r>
          </w:p>
        </w:tc>
        <w:tc>
          <w:tcPr>
            <w:tcW w:w="1532" w:type="dxa"/>
            <w:tcBorders>
              <w:top w:val="single" w:sz="6" w:space="0" w:color="auto"/>
              <w:left w:val="nil"/>
              <w:bottom w:val="single" w:sz="6" w:space="0" w:color="auto"/>
            </w:tcBorders>
            <w:vAlign w:val="center"/>
          </w:tcPr>
          <w:p w14:paraId="7312DD22" w14:textId="77777777" w:rsidR="00C80265" w:rsidRPr="002763A7" w:rsidRDefault="00C80265" w:rsidP="00833D05">
            <w:pPr>
              <w:jc w:val="center"/>
              <w:rPr>
                <w:bCs/>
              </w:rPr>
            </w:pPr>
            <w:r w:rsidRPr="002763A7">
              <w:rPr>
                <w:bCs/>
              </w:rPr>
              <w:t>25</w:t>
            </w:r>
          </w:p>
        </w:tc>
      </w:tr>
    </w:tbl>
    <w:p w14:paraId="489C8929" w14:textId="77777777" w:rsidR="00C80265" w:rsidRPr="00441C4B" w:rsidRDefault="00C80265" w:rsidP="00C80265">
      <w:pPr>
        <w:tabs>
          <w:tab w:val="left" w:pos="1620"/>
          <w:tab w:val="left" w:pos="3150"/>
          <w:tab w:val="left" w:pos="4860"/>
          <w:tab w:val="left" w:pos="5310"/>
          <w:tab w:val="left" w:pos="6210"/>
          <w:tab w:val="left" w:pos="6930"/>
        </w:tabs>
        <w:rPr>
          <w:b/>
          <w:bCs/>
          <w:sz w:val="16"/>
          <w:szCs w:val="16"/>
        </w:rPr>
      </w:pPr>
    </w:p>
    <w:p w14:paraId="3846C0F6" w14:textId="77777777" w:rsidR="00C80265" w:rsidRPr="00441C4B" w:rsidRDefault="00C80265" w:rsidP="00C80265">
      <w:pPr>
        <w:pBdr>
          <w:top w:val="thickThinSmallGap" w:sz="24" w:space="1" w:color="auto"/>
        </w:pBdr>
        <w:tabs>
          <w:tab w:val="left" w:pos="1620"/>
          <w:tab w:val="left" w:pos="3150"/>
          <w:tab w:val="left" w:pos="4860"/>
          <w:tab w:val="left" w:pos="5310"/>
          <w:tab w:val="left" w:pos="6210"/>
          <w:tab w:val="left" w:pos="6930"/>
        </w:tabs>
        <w:ind w:left="1620" w:hanging="1620"/>
        <w:rPr>
          <w:b/>
          <w:bCs/>
          <w:sz w:val="16"/>
          <w:szCs w:val="16"/>
          <w:u w:val="single"/>
        </w:rPr>
      </w:pPr>
    </w:p>
    <w:p w14:paraId="0D6579C2" w14:textId="77777777" w:rsidR="00C80265" w:rsidRDefault="00C80265" w:rsidP="00C80265">
      <w:pPr>
        <w:tabs>
          <w:tab w:val="left" w:pos="1620"/>
          <w:tab w:val="left" w:pos="3150"/>
          <w:tab w:val="left" w:pos="4860"/>
          <w:tab w:val="left" w:pos="5310"/>
          <w:tab w:val="left" w:pos="6210"/>
          <w:tab w:val="left" w:pos="6930"/>
        </w:tabs>
        <w:spacing w:before="120"/>
        <w:ind w:left="1627" w:hanging="1627"/>
        <w:rPr>
          <w:b/>
          <w:bCs/>
          <w:sz w:val="24"/>
          <w:u w:val="single"/>
        </w:rPr>
      </w:pPr>
      <w:r w:rsidRPr="00582DA2">
        <w:rPr>
          <w:b/>
          <w:bCs/>
          <w:sz w:val="24"/>
          <w:u w:val="single"/>
        </w:rPr>
        <w:t>Meeting Minutes / Significant Issues / Comments:</w:t>
      </w:r>
    </w:p>
    <w:p w14:paraId="08FCB988" w14:textId="77777777" w:rsidR="00C80265" w:rsidRDefault="00C80265" w:rsidP="00C80265">
      <w:pPr>
        <w:spacing w:before="60"/>
        <w:ind w:left="360"/>
      </w:pPr>
      <w:r>
        <w:t>The Chair opened the meeting at 9:10 a.m. (Central) on Monday 26 April, 2021.</w:t>
      </w:r>
    </w:p>
    <w:p w14:paraId="626656C5" w14:textId="77777777" w:rsidR="00C80265" w:rsidRPr="00A518C3" w:rsidRDefault="00C80265" w:rsidP="00286A6E">
      <w:pPr>
        <w:pStyle w:val="ListParagraph"/>
        <w:numPr>
          <w:ilvl w:val="0"/>
          <w:numId w:val="8"/>
        </w:numPr>
        <w:autoSpaceDE w:val="0"/>
        <w:autoSpaceDN w:val="0"/>
        <w:adjustRightInd w:val="0"/>
        <w:spacing w:before="120"/>
        <w:contextualSpacing w:val="0"/>
        <w:rPr>
          <w:szCs w:val="20"/>
        </w:rPr>
      </w:pPr>
      <w:r w:rsidRPr="00E26498">
        <w:rPr>
          <w:szCs w:val="20"/>
        </w:rPr>
        <w:t>Quorum Check</w:t>
      </w:r>
    </w:p>
    <w:p w14:paraId="0B1B9E88" w14:textId="77777777" w:rsidR="00C80265" w:rsidRDefault="00C80265" w:rsidP="00C80265">
      <w:pPr>
        <w:autoSpaceDE w:val="0"/>
        <w:autoSpaceDN w:val="0"/>
        <w:adjustRightInd w:val="0"/>
        <w:ind w:left="360"/>
      </w:pPr>
      <w:r>
        <w:t>Quorum was achieved with 13</w:t>
      </w:r>
      <w:r w:rsidRPr="006C290C">
        <w:t xml:space="preserve"> of </w:t>
      </w:r>
      <w:r>
        <w:t>15</w:t>
      </w:r>
      <w:r w:rsidRPr="006C290C">
        <w:t xml:space="preserve"> members</w:t>
      </w:r>
      <w:r>
        <w:t xml:space="preserve"> present.</w:t>
      </w:r>
      <w:r w:rsidRPr="00491CB7">
        <w:t xml:space="preserve"> </w:t>
      </w:r>
      <w:r>
        <w:t xml:space="preserve"> 12 non-voting participants also attended.  Six new members have been added since the last meeting.</w:t>
      </w:r>
    </w:p>
    <w:p w14:paraId="3D9D8E84" w14:textId="77777777" w:rsidR="00C80265" w:rsidRDefault="00C80265" w:rsidP="00286A6E">
      <w:pPr>
        <w:pStyle w:val="ListParagraph"/>
        <w:numPr>
          <w:ilvl w:val="0"/>
          <w:numId w:val="8"/>
        </w:numPr>
        <w:autoSpaceDE w:val="0"/>
        <w:autoSpaceDN w:val="0"/>
        <w:adjustRightInd w:val="0"/>
        <w:spacing w:before="120"/>
        <w:contextualSpacing w:val="0"/>
        <w:rPr>
          <w:szCs w:val="20"/>
        </w:rPr>
      </w:pPr>
      <w:r>
        <w:rPr>
          <w:szCs w:val="20"/>
        </w:rPr>
        <w:t>A</w:t>
      </w:r>
      <w:r w:rsidRPr="00E26498">
        <w:rPr>
          <w:szCs w:val="20"/>
        </w:rPr>
        <w:t>pproval of the Agenda</w:t>
      </w:r>
    </w:p>
    <w:p w14:paraId="60711FE3" w14:textId="77777777" w:rsidR="00C80265" w:rsidRDefault="00C80265" w:rsidP="00C80265">
      <w:pPr>
        <w:autoSpaceDE w:val="0"/>
        <w:autoSpaceDN w:val="0"/>
        <w:adjustRightInd w:val="0"/>
        <w:ind w:left="360"/>
      </w:pPr>
      <w:r>
        <w:t>The agenda was approved as presented with no objections.</w:t>
      </w:r>
    </w:p>
    <w:p w14:paraId="6EE141AC" w14:textId="77777777" w:rsidR="00C80265" w:rsidRDefault="00C80265" w:rsidP="00286A6E">
      <w:pPr>
        <w:pStyle w:val="ListParagraph"/>
        <w:numPr>
          <w:ilvl w:val="0"/>
          <w:numId w:val="8"/>
        </w:numPr>
        <w:autoSpaceDE w:val="0"/>
        <w:autoSpaceDN w:val="0"/>
        <w:adjustRightInd w:val="0"/>
        <w:spacing w:before="120"/>
        <w:contextualSpacing w:val="0"/>
        <w:rPr>
          <w:szCs w:val="20"/>
        </w:rPr>
      </w:pPr>
      <w:r>
        <w:rPr>
          <w:szCs w:val="20"/>
        </w:rPr>
        <w:t>Approval of the Fall 2020 minutes</w:t>
      </w:r>
    </w:p>
    <w:p w14:paraId="52A14723" w14:textId="77777777" w:rsidR="00C80265" w:rsidRDefault="00C80265" w:rsidP="00C80265">
      <w:pPr>
        <w:autoSpaceDE w:val="0"/>
        <w:autoSpaceDN w:val="0"/>
        <w:adjustRightInd w:val="0"/>
        <w:ind w:left="360"/>
      </w:pPr>
      <w:r>
        <w:t xml:space="preserve">A reference to one member in the minutes was corrected.  The revised </w:t>
      </w:r>
      <w:proofErr w:type="gramStart"/>
      <w:r>
        <w:t>Fall</w:t>
      </w:r>
      <w:proofErr w:type="gramEnd"/>
      <w:r>
        <w:t xml:space="preserve"> 2020 meeting minutes were approved unanimously.</w:t>
      </w:r>
    </w:p>
    <w:p w14:paraId="1032FA09" w14:textId="77777777" w:rsidR="00C80265" w:rsidRDefault="00C80265" w:rsidP="00286A6E">
      <w:pPr>
        <w:pStyle w:val="ListParagraph"/>
        <w:numPr>
          <w:ilvl w:val="0"/>
          <w:numId w:val="8"/>
        </w:numPr>
        <w:autoSpaceDE w:val="0"/>
        <w:autoSpaceDN w:val="0"/>
        <w:adjustRightInd w:val="0"/>
        <w:spacing w:before="120"/>
        <w:contextualSpacing w:val="0"/>
        <w:rPr>
          <w:szCs w:val="20"/>
        </w:rPr>
      </w:pPr>
      <w:r w:rsidRPr="00E26498">
        <w:rPr>
          <w:szCs w:val="20"/>
        </w:rPr>
        <w:t>Call for Essential Patents</w:t>
      </w:r>
    </w:p>
    <w:p w14:paraId="0EAEE977" w14:textId="77777777" w:rsidR="00C80265" w:rsidRDefault="00C80265" w:rsidP="00C80265">
      <w:pPr>
        <w:ind w:left="360"/>
      </w:pPr>
      <w:r>
        <w:t>A call for essential patents was made.  No essential patent issues were reported.</w:t>
      </w:r>
    </w:p>
    <w:p w14:paraId="673F2490" w14:textId="77777777" w:rsidR="00C80265" w:rsidRDefault="00C80265" w:rsidP="00286A6E">
      <w:pPr>
        <w:pStyle w:val="ListParagraph"/>
        <w:numPr>
          <w:ilvl w:val="0"/>
          <w:numId w:val="8"/>
        </w:numPr>
        <w:autoSpaceDE w:val="0"/>
        <w:autoSpaceDN w:val="0"/>
        <w:adjustRightInd w:val="0"/>
        <w:spacing w:before="120"/>
        <w:contextualSpacing w:val="0"/>
        <w:rPr>
          <w:szCs w:val="20"/>
        </w:rPr>
      </w:pPr>
      <w:r>
        <w:rPr>
          <w:szCs w:val="20"/>
        </w:rPr>
        <w:t>Copyright policy</w:t>
      </w:r>
    </w:p>
    <w:p w14:paraId="7C6A9A33" w14:textId="77777777" w:rsidR="00C80265" w:rsidRPr="009C2F7F" w:rsidRDefault="00C80265" w:rsidP="00C80265">
      <w:pPr>
        <w:autoSpaceDE w:val="0"/>
        <w:autoSpaceDN w:val="0"/>
        <w:adjustRightInd w:val="0"/>
        <w:ind w:left="360"/>
      </w:pPr>
      <w:r>
        <w:t>The IEEE copyright policy was briefly reviewed.</w:t>
      </w:r>
    </w:p>
    <w:p w14:paraId="20AA9A54" w14:textId="77777777" w:rsidR="00C80265" w:rsidRDefault="00C80265" w:rsidP="00286A6E">
      <w:pPr>
        <w:pStyle w:val="ListParagraph"/>
        <w:numPr>
          <w:ilvl w:val="0"/>
          <w:numId w:val="8"/>
        </w:numPr>
        <w:autoSpaceDE w:val="0"/>
        <w:autoSpaceDN w:val="0"/>
        <w:adjustRightInd w:val="0"/>
        <w:spacing w:before="120"/>
        <w:contextualSpacing w:val="0"/>
        <w:rPr>
          <w:szCs w:val="20"/>
        </w:rPr>
      </w:pPr>
      <w:r>
        <w:rPr>
          <w:szCs w:val="20"/>
        </w:rPr>
        <w:t>Unfinished</w:t>
      </w:r>
      <w:r w:rsidRPr="00E26498">
        <w:rPr>
          <w:szCs w:val="20"/>
        </w:rPr>
        <w:t xml:space="preserve"> Business</w:t>
      </w:r>
    </w:p>
    <w:p w14:paraId="4BEF4F79" w14:textId="77777777" w:rsidR="00C80265" w:rsidRDefault="00C80265" w:rsidP="00286A6E">
      <w:pPr>
        <w:pStyle w:val="ListParagraph"/>
        <w:numPr>
          <w:ilvl w:val="1"/>
          <w:numId w:val="8"/>
        </w:numPr>
        <w:autoSpaceDE w:val="0"/>
        <w:autoSpaceDN w:val="0"/>
        <w:adjustRightInd w:val="0"/>
        <w:spacing w:before="60"/>
        <w:contextualSpacing w:val="0"/>
        <w:rPr>
          <w:bCs/>
          <w:szCs w:val="20"/>
        </w:rPr>
      </w:pPr>
      <w:r w:rsidRPr="007158D5">
        <w:rPr>
          <w:bCs/>
          <w:szCs w:val="20"/>
        </w:rPr>
        <w:t xml:space="preserve">Core Form and Shell form definitions </w:t>
      </w:r>
    </w:p>
    <w:p w14:paraId="36C8AF52" w14:textId="77777777" w:rsidR="00C80265" w:rsidRDefault="00C80265" w:rsidP="00C80265">
      <w:pPr>
        <w:autoSpaceDE w:val="0"/>
        <w:autoSpaceDN w:val="0"/>
        <w:adjustRightInd w:val="0"/>
        <w:ind w:left="720"/>
        <w:rPr>
          <w:bCs/>
        </w:rPr>
      </w:pPr>
      <w:r>
        <w:rPr>
          <w:bCs/>
        </w:rPr>
        <w:t xml:space="preserve">The chair of the task force assigned to develop revised definitions for core form and shell form transformers gave a status report.  Consensus was not reached on revised definitions and further work is needed.  Points of contention include a performance-based vs. construction-based basis </w:t>
      </w:r>
      <w:r>
        <w:rPr>
          <w:bCs/>
        </w:rPr>
        <w:lastRenderedPageBreak/>
        <w:t>for the definitions, and whether the definitions should cover both power and distribution transformers.</w:t>
      </w:r>
    </w:p>
    <w:p w14:paraId="4BFAB8E0" w14:textId="77777777" w:rsidR="00C80265" w:rsidRDefault="00C80265" w:rsidP="00286A6E">
      <w:pPr>
        <w:pStyle w:val="ListParagraph"/>
        <w:numPr>
          <w:ilvl w:val="1"/>
          <w:numId w:val="8"/>
        </w:numPr>
        <w:autoSpaceDE w:val="0"/>
        <w:autoSpaceDN w:val="0"/>
        <w:adjustRightInd w:val="0"/>
        <w:spacing w:before="60"/>
        <w:contextualSpacing w:val="0"/>
        <w:rPr>
          <w:bCs/>
          <w:szCs w:val="20"/>
        </w:rPr>
      </w:pPr>
      <w:r>
        <w:rPr>
          <w:bCs/>
          <w:szCs w:val="20"/>
        </w:rPr>
        <w:t>GSU transformer definition</w:t>
      </w:r>
    </w:p>
    <w:p w14:paraId="6C934C47" w14:textId="77777777" w:rsidR="00C80265" w:rsidRDefault="00C80265" w:rsidP="00C80265">
      <w:pPr>
        <w:autoSpaceDE w:val="0"/>
        <w:autoSpaceDN w:val="0"/>
        <w:adjustRightInd w:val="0"/>
        <w:spacing w:before="60"/>
        <w:ind w:left="720"/>
        <w:rPr>
          <w:bCs/>
        </w:rPr>
      </w:pPr>
      <w:r>
        <w:rPr>
          <w:bCs/>
        </w:rPr>
        <w:t>This was not discussed and is a closed item.</w:t>
      </w:r>
    </w:p>
    <w:p w14:paraId="2664FAE8" w14:textId="48332576" w:rsidR="00C80265" w:rsidRDefault="00C80265" w:rsidP="00C80265">
      <w:r>
        <w:t>7) New Business</w:t>
      </w:r>
    </w:p>
    <w:p w14:paraId="0AFA4C15" w14:textId="77777777" w:rsidR="00C80265" w:rsidRDefault="00C80265" w:rsidP="00286A6E">
      <w:pPr>
        <w:pStyle w:val="ListParagraph"/>
        <w:numPr>
          <w:ilvl w:val="0"/>
          <w:numId w:val="9"/>
        </w:numPr>
        <w:spacing w:before="60"/>
        <w:contextualSpacing w:val="0"/>
        <w:rPr>
          <w:szCs w:val="20"/>
        </w:rPr>
      </w:pPr>
      <w:r>
        <w:rPr>
          <w:szCs w:val="20"/>
        </w:rPr>
        <w:t>Dry type definitions review</w:t>
      </w:r>
    </w:p>
    <w:p w14:paraId="3F458524" w14:textId="77777777" w:rsidR="00C80265" w:rsidRDefault="00C80265" w:rsidP="00C80265">
      <w:pPr>
        <w:spacing w:before="60"/>
        <w:ind w:left="720"/>
      </w:pPr>
      <w:r>
        <w:t>Proposed definition additions from the dry type transformer standards were submitted by</w:t>
      </w:r>
      <w:r w:rsidRPr="00730740">
        <w:t xml:space="preserve"> Tim-Felix Mai</w:t>
      </w:r>
      <w:r>
        <w:t xml:space="preserve"> and reviewed.  A motion to accept the proposed dry type definitions to the draft standard was made by Jerry Murphy and seconded by Tim-Felix Mai.  The motion passed unanimously.</w:t>
      </w:r>
    </w:p>
    <w:p w14:paraId="691182CD" w14:textId="77777777" w:rsidR="00C80265" w:rsidRDefault="00C80265" w:rsidP="00286A6E">
      <w:pPr>
        <w:pStyle w:val="ListParagraph"/>
        <w:numPr>
          <w:ilvl w:val="0"/>
          <w:numId w:val="9"/>
        </w:numPr>
        <w:autoSpaceDE w:val="0"/>
        <w:autoSpaceDN w:val="0"/>
        <w:adjustRightInd w:val="0"/>
        <w:spacing w:before="60"/>
        <w:contextualSpacing w:val="0"/>
        <w:rPr>
          <w:szCs w:val="20"/>
        </w:rPr>
      </w:pPr>
      <w:r>
        <w:rPr>
          <w:szCs w:val="20"/>
        </w:rPr>
        <w:t>Transformer Class Designations</w:t>
      </w:r>
    </w:p>
    <w:p w14:paraId="5FD3F2AC" w14:textId="77777777" w:rsidR="00C80265" w:rsidRPr="00385E19" w:rsidRDefault="00C80265" w:rsidP="00C80265">
      <w:pPr>
        <w:autoSpaceDE w:val="0"/>
        <w:autoSpaceDN w:val="0"/>
        <w:adjustRightInd w:val="0"/>
        <w:ind w:left="720"/>
      </w:pPr>
      <w:r>
        <w:t>A request was received to consider creating definitions of Class 1 transformers to clarify the difference between distribution transformers and Class 1 (small power) transformers.  The concern is the overlap of transformers defined by C57.12.34 and C57.12.36 may expose distribution substation type transformers to DOE efficiency regulations.  This was discussed but no action was taken.  This could affect several transformer standards, and may need to be considered at the subcommittee or main committee level.</w:t>
      </w:r>
    </w:p>
    <w:p w14:paraId="6111A885" w14:textId="77777777" w:rsidR="00C80265" w:rsidRDefault="00C80265" w:rsidP="00286A6E">
      <w:pPr>
        <w:pStyle w:val="ListParagraph"/>
        <w:numPr>
          <w:ilvl w:val="0"/>
          <w:numId w:val="9"/>
        </w:numPr>
        <w:autoSpaceDE w:val="0"/>
        <w:autoSpaceDN w:val="0"/>
        <w:adjustRightInd w:val="0"/>
        <w:spacing w:before="120"/>
        <w:contextualSpacing w:val="0"/>
        <w:rPr>
          <w:szCs w:val="20"/>
        </w:rPr>
      </w:pPr>
      <w:r w:rsidRPr="0011101B">
        <w:rPr>
          <w:szCs w:val="20"/>
        </w:rPr>
        <w:t>Class 2 transformer</w:t>
      </w:r>
      <w:r>
        <w:rPr>
          <w:szCs w:val="20"/>
        </w:rPr>
        <w:t xml:space="preserve"> definition</w:t>
      </w:r>
    </w:p>
    <w:p w14:paraId="7D7ACFB4" w14:textId="77777777" w:rsidR="00C80265" w:rsidRPr="0011101B" w:rsidRDefault="00C80265" w:rsidP="00C80265">
      <w:pPr>
        <w:autoSpaceDE w:val="0"/>
        <w:autoSpaceDN w:val="0"/>
        <w:adjustRightInd w:val="0"/>
        <w:ind w:left="720"/>
      </w:pPr>
      <w:r>
        <w:t>The existing definition of a Class 2 transformer was discussed.  This definition applies to low energy components included in power supplies and is referenced by the National Electrical Code (NEC).  It was determined this definition is out of scope and could be confused with the definition of a Class II transformer as defined in C57.12.00.  A motion to delete definition 3.49 for Class 2 transformers was made by Jerry Murphy and seconded by Dan Sauer.  The motion passed with 12 for, 1 against, and no abstentions.</w:t>
      </w:r>
    </w:p>
    <w:p w14:paraId="6B7F20FA" w14:textId="77777777" w:rsidR="00C80265" w:rsidRDefault="00C80265" w:rsidP="00286A6E">
      <w:pPr>
        <w:pStyle w:val="ListParagraph"/>
        <w:numPr>
          <w:ilvl w:val="0"/>
          <w:numId w:val="9"/>
        </w:numPr>
        <w:autoSpaceDE w:val="0"/>
        <w:autoSpaceDN w:val="0"/>
        <w:adjustRightInd w:val="0"/>
        <w:spacing w:before="120"/>
        <w:contextualSpacing w:val="0"/>
        <w:rPr>
          <w:szCs w:val="20"/>
        </w:rPr>
      </w:pPr>
      <w:r>
        <w:rPr>
          <w:szCs w:val="20"/>
        </w:rPr>
        <w:t>Standards Review – Volunteers</w:t>
      </w:r>
    </w:p>
    <w:p w14:paraId="072108F1" w14:textId="77777777" w:rsidR="00C80265" w:rsidRPr="0011101B" w:rsidRDefault="00C80265" w:rsidP="00C80265">
      <w:pPr>
        <w:autoSpaceDE w:val="0"/>
        <w:autoSpaceDN w:val="0"/>
        <w:adjustRightInd w:val="0"/>
        <w:ind w:left="720"/>
      </w:pPr>
      <w:r>
        <w:t>Volunteers to review standards from the Bushings, Dielectric Test, Distribution, and Performance Characteristics Subcommittees.</w:t>
      </w:r>
    </w:p>
    <w:p w14:paraId="1960AB3E" w14:textId="77777777" w:rsidR="00C80265" w:rsidRPr="00AF3C1B" w:rsidRDefault="00C80265" w:rsidP="00286A6E">
      <w:pPr>
        <w:pStyle w:val="ListParagraph"/>
        <w:numPr>
          <w:ilvl w:val="0"/>
          <w:numId w:val="8"/>
        </w:numPr>
        <w:autoSpaceDE w:val="0"/>
        <w:autoSpaceDN w:val="0"/>
        <w:adjustRightInd w:val="0"/>
        <w:spacing w:before="240" w:after="120"/>
        <w:contextualSpacing w:val="0"/>
        <w:rPr>
          <w:szCs w:val="20"/>
        </w:rPr>
      </w:pPr>
      <w:r>
        <w:t>The meeting was adjourned at 10:35 a.m. (Central)</w:t>
      </w:r>
    </w:p>
    <w:p w14:paraId="2C962B03" w14:textId="77777777" w:rsidR="00C80265" w:rsidRPr="00BC61AE" w:rsidRDefault="00C80265" w:rsidP="00C80265">
      <w:pPr>
        <w:autoSpaceDE w:val="0"/>
        <w:autoSpaceDN w:val="0"/>
        <w:adjustRightInd w:val="0"/>
        <w:spacing w:before="240" w:after="120"/>
      </w:pPr>
      <w:r w:rsidRPr="00EC3452">
        <w:t>Next meeting</w:t>
      </w:r>
      <w:r>
        <w:t xml:space="preserve"> –June 2021 via </w:t>
      </w:r>
      <w:proofErr w:type="spellStart"/>
      <w:r>
        <w:t>Webex</w:t>
      </w:r>
      <w:proofErr w:type="spellEnd"/>
    </w:p>
    <w:p w14:paraId="17FCE27E" w14:textId="77777777" w:rsidR="00C80265" w:rsidRDefault="00C80265" w:rsidP="00C80265">
      <w:pPr>
        <w:tabs>
          <w:tab w:val="left" w:pos="1620"/>
        </w:tabs>
        <w:autoSpaceDE w:val="0"/>
        <w:autoSpaceDN w:val="0"/>
        <w:adjustRightInd w:val="0"/>
        <w:spacing w:before="120"/>
        <w:rPr>
          <w:u w:val="single"/>
        </w:rPr>
      </w:pPr>
      <w:r w:rsidRPr="00EC3452">
        <w:t>Submitted by:</w:t>
      </w:r>
      <w:r w:rsidRPr="00EC3452">
        <w:tab/>
      </w:r>
      <w:r w:rsidRPr="0095525F">
        <w:t>Jim Graham, Chair</w:t>
      </w:r>
    </w:p>
    <w:p w14:paraId="5B89AB6D" w14:textId="77777777" w:rsidR="00C80265" w:rsidRDefault="00C80265" w:rsidP="00C80265">
      <w:pPr>
        <w:tabs>
          <w:tab w:val="left" w:pos="1620"/>
        </w:tabs>
        <w:autoSpaceDE w:val="0"/>
        <w:autoSpaceDN w:val="0"/>
        <w:adjustRightInd w:val="0"/>
        <w:spacing w:before="120"/>
        <w:rPr>
          <w:u w:val="single"/>
        </w:rPr>
      </w:pPr>
      <w:r w:rsidRPr="00EC3452">
        <w:t>Date:</w:t>
      </w:r>
      <w:r w:rsidRPr="00EC3452">
        <w:tab/>
      </w:r>
      <w:r w:rsidRPr="0095525F">
        <w:t>04/26/2021</w:t>
      </w:r>
    </w:p>
    <w:p w14:paraId="4B826284" w14:textId="77777777" w:rsidR="00C80265" w:rsidRDefault="00C80265" w:rsidP="00C80265">
      <w:pPr>
        <w:rPr>
          <w:u w:val="single"/>
        </w:rPr>
      </w:pPr>
      <w:r>
        <w:rPr>
          <w:u w:val="single"/>
        </w:rPr>
        <w:br w:type="page"/>
      </w:r>
    </w:p>
    <w:p w14:paraId="640A4DB3" w14:textId="2F3BCAFF" w:rsidR="00C80265" w:rsidRPr="001401F8" w:rsidRDefault="00C80265" w:rsidP="00C80265">
      <w:pPr>
        <w:tabs>
          <w:tab w:val="left" w:pos="1620"/>
        </w:tabs>
        <w:autoSpaceDE w:val="0"/>
        <w:autoSpaceDN w:val="0"/>
        <w:adjustRightInd w:val="0"/>
        <w:spacing w:before="120"/>
        <w:jc w:val="center"/>
        <w:rPr>
          <w:b/>
          <w:bCs/>
          <w:sz w:val="28"/>
          <w:szCs w:val="28"/>
          <w:u w:val="single"/>
        </w:rPr>
      </w:pPr>
      <w:r>
        <w:rPr>
          <w:b/>
          <w:bCs/>
          <w:sz w:val="28"/>
          <w:szCs w:val="28"/>
          <w:u w:val="single"/>
        </w:rPr>
        <w:lastRenderedPageBreak/>
        <w:t xml:space="preserve">WG </w:t>
      </w:r>
      <w:proofErr w:type="gramStart"/>
      <w:r>
        <w:rPr>
          <w:b/>
          <w:bCs/>
          <w:sz w:val="28"/>
          <w:szCs w:val="28"/>
          <w:u w:val="single"/>
        </w:rPr>
        <w:t xml:space="preserve">C57.12.80  </w:t>
      </w:r>
      <w:r w:rsidRPr="001401F8">
        <w:rPr>
          <w:b/>
          <w:bCs/>
          <w:sz w:val="28"/>
          <w:szCs w:val="28"/>
          <w:u w:val="single"/>
        </w:rPr>
        <w:t>Meeting</w:t>
      </w:r>
      <w:proofErr w:type="gramEnd"/>
      <w:r w:rsidRPr="001401F8">
        <w:rPr>
          <w:b/>
          <w:bCs/>
          <w:sz w:val="28"/>
          <w:szCs w:val="28"/>
          <w:u w:val="single"/>
        </w:rPr>
        <w:t xml:space="preserve"> Attendance List</w:t>
      </w:r>
    </w:p>
    <w:tbl>
      <w:tblPr>
        <w:tblW w:w="8600" w:type="dxa"/>
        <w:tblInd w:w="108" w:type="dxa"/>
        <w:tblLook w:val="04A0" w:firstRow="1" w:lastRow="0" w:firstColumn="1" w:lastColumn="0" w:noHBand="0" w:noVBand="1"/>
      </w:tblPr>
      <w:tblGrid>
        <w:gridCol w:w="962"/>
        <w:gridCol w:w="1540"/>
        <w:gridCol w:w="1540"/>
        <w:gridCol w:w="3220"/>
        <w:gridCol w:w="1340"/>
      </w:tblGrid>
      <w:tr w:rsidR="00C80265" w:rsidRPr="001401F8" w14:paraId="6C849DE0" w14:textId="77777777" w:rsidTr="00833D05">
        <w:trPr>
          <w:trHeight w:val="255"/>
        </w:trPr>
        <w:tc>
          <w:tcPr>
            <w:tcW w:w="960" w:type="dxa"/>
            <w:tcBorders>
              <w:top w:val="nil"/>
              <w:left w:val="nil"/>
              <w:bottom w:val="nil"/>
              <w:right w:val="nil"/>
            </w:tcBorders>
            <w:shd w:val="clear" w:color="auto" w:fill="auto"/>
            <w:noWrap/>
            <w:vAlign w:val="bottom"/>
            <w:hideMark/>
          </w:tcPr>
          <w:p w14:paraId="618680D9" w14:textId="77777777" w:rsidR="00C80265" w:rsidRDefault="00C80265" w:rsidP="00833D05">
            <w:pPr>
              <w:rPr>
                <w:b/>
                <w:bCs/>
                <w:color w:val="000000"/>
                <w:lang w:eastAsia="zh-CN"/>
              </w:rPr>
            </w:pPr>
          </w:p>
          <w:p w14:paraId="7A53AD81" w14:textId="7CC6610F" w:rsidR="00C80265" w:rsidRPr="001401F8" w:rsidRDefault="00C80265" w:rsidP="00833D05">
            <w:pPr>
              <w:rPr>
                <w:b/>
                <w:bCs/>
                <w:color w:val="000000"/>
                <w:lang w:eastAsia="zh-CN"/>
              </w:rPr>
            </w:pPr>
            <w:r w:rsidRPr="001401F8">
              <w:rPr>
                <w:b/>
                <w:bCs/>
                <w:color w:val="000000"/>
                <w:lang w:eastAsia="zh-CN"/>
              </w:rPr>
              <w:t>Role</w:t>
            </w:r>
          </w:p>
        </w:tc>
        <w:tc>
          <w:tcPr>
            <w:tcW w:w="1540" w:type="dxa"/>
            <w:tcBorders>
              <w:top w:val="nil"/>
              <w:left w:val="nil"/>
              <w:bottom w:val="nil"/>
              <w:right w:val="nil"/>
            </w:tcBorders>
            <w:shd w:val="clear" w:color="auto" w:fill="auto"/>
            <w:noWrap/>
            <w:vAlign w:val="bottom"/>
            <w:hideMark/>
          </w:tcPr>
          <w:p w14:paraId="77343A20" w14:textId="77777777" w:rsidR="00C80265" w:rsidRPr="001401F8" w:rsidRDefault="00C80265" w:rsidP="00833D05">
            <w:pPr>
              <w:rPr>
                <w:b/>
                <w:bCs/>
                <w:color w:val="000000"/>
                <w:lang w:eastAsia="zh-CN"/>
              </w:rPr>
            </w:pPr>
            <w:r w:rsidRPr="001401F8">
              <w:rPr>
                <w:b/>
                <w:bCs/>
                <w:color w:val="000000"/>
                <w:lang w:eastAsia="zh-CN"/>
              </w:rPr>
              <w:t>Last Name</w:t>
            </w:r>
          </w:p>
        </w:tc>
        <w:tc>
          <w:tcPr>
            <w:tcW w:w="1540" w:type="dxa"/>
            <w:tcBorders>
              <w:top w:val="nil"/>
              <w:left w:val="nil"/>
              <w:bottom w:val="nil"/>
              <w:right w:val="nil"/>
            </w:tcBorders>
            <w:shd w:val="clear" w:color="auto" w:fill="auto"/>
            <w:noWrap/>
            <w:vAlign w:val="bottom"/>
            <w:hideMark/>
          </w:tcPr>
          <w:p w14:paraId="29A6DF07" w14:textId="77777777" w:rsidR="00C80265" w:rsidRPr="001401F8" w:rsidRDefault="00C80265" w:rsidP="00833D05">
            <w:pPr>
              <w:rPr>
                <w:b/>
                <w:bCs/>
                <w:color w:val="000000"/>
                <w:lang w:eastAsia="zh-CN"/>
              </w:rPr>
            </w:pPr>
            <w:r w:rsidRPr="001401F8">
              <w:rPr>
                <w:b/>
                <w:bCs/>
                <w:color w:val="000000"/>
                <w:lang w:eastAsia="zh-CN"/>
              </w:rPr>
              <w:t>First Name</w:t>
            </w:r>
          </w:p>
        </w:tc>
        <w:tc>
          <w:tcPr>
            <w:tcW w:w="3220" w:type="dxa"/>
            <w:tcBorders>
              <w:top w:val="nil"/>
              <w:left w:val="nil"/>
              <w:bottom w:val="nil"/>
              <w:right w:val="nil"/>
            </w:tcBorders>
            <w:shd w:val="clear" w:color="auto" w:fill="auto"/>
            <w:noWrap/>
            <w:vAlign w:val="bottom"/>
            <w:hideMark/>
          </w:tcPr>
          <w:p w14:paraId="01C6DDB3" w14:textId="77777777" w:rsidR="00C80265" w:rsidRPr="001401F8" w:rsidRDefault="00C80265" w:rsidP="00833D05">
            <w:pPr>
              <w:rPr>
                <w:b/>
                <w:bCs/>
                <w:color w:val="000000"/>
                <w:lang w:eastAsia="zh-CN"/>
              </w:rPr>
            </w:pPr>
            <w:r w:rsidRPr="001401F8">
              <w:rPr>
                <w:b/>
                <w:bCs/>
                <w:color w:val="000000"/>
                <w:lang w:eastAsia="zh-CN"/>
              </w:rPr>
              <w:t>Company</w:t>
            </w:r>
          </w:p>
        </w:tc>
        <w:tc>
          <w:tcPr>
            <w:tcW w:w="1340" w:type="dxa"/>
            <w:tcBorders>
              <w:top w:val="nil"/>
              <w:left w:val="nil"/>
              <w:bottom w:val="nil"/>
              <w:right w:val="nil"/>
            </w:tcBorders>
            <w:shd w:val="clear" w:color="auto" w:fill="auto"/>
            <w:noWrap/>
            <w:vAlign w:val="bottom"/>
            <w:hideMark/>
          </w:tcPr>
          <w:p w14:paraId="4533BA73" w14:textId="77777777" w:rsidR="00C80265" w:rsidRPr="001401F8" w:rsidRDefault="00C80265" w:rsidP="00833D05">
            <w:pPr>
              <w:jc w:val="center"/>
              <w:rPr>
                <w:b/>
                <w:bCs/>
                <w:color w:val="000000"/>
                <w:lang w:eastAsia="zh-CN"/>
              </w:rPr>
            </w:pPr>
            <w:r w:rsidRPr="001401F8">
              <w:rPr>
                <w:b/>
                <w:bCs/>
                <w:color w:val="000000"/>
                <w:lang w:eastAsia="zh-CN"/>
              </w:rPr>
              <w:t>4/26/2021</w:t>
            </w:r>
          </w:p>
        </w:tc>
      </w:tr>
      <w:tr w:rsidR="00C80265" w:rsidRPr="001401F8" w14:paraId="62C7463E" w14:textId="77777777" w:rsidTr="00833D05">
        <w:trPr>
          <w:trHeight w:val="255"/>
        </w:trPr>
        <w:tc>
          <w:tcPr>
            <w:tcW w:w="960" w:type="dxa"/>
            <w:tcBorders>
              <w:top w:val="nil"/>
              <w:left w:val="nil"/>
              <w:bottom w:val="nil"/>
              <w:right w:val="nil"/>
            </w:tcBorders>
            <w:shd w:val="clear" w:color="auto" w:fill="auto"/>
            <w:noWrap/>
            <w:vAlign w:val="bottom"/>
            <w:hideMark/>
          </w:tcPr>
          <w:p w14:paraId="36A991E3" w14:textId="77777777" w:rsidR="00C80265" w:rsidRPr="001401F8" w:rsidRDefault="00C80265" w:rsidP="00833D05">
            <w:pPr>
              <w:rPr>
                <w:color w:val="000000"/>
                <w:lang w:eastAsia="zh-CN"/>
              </w:rPr>
            </w:pPr>
            <w:r w:rsidRPr="001401F8">
              <w:rPr>
                <w:color w:val="000000"/>
                <w:lang w:eastAsia="zh-CN"/>
              </w:rPr>
              <w:t>Chair</w:t>
            </w:r>
          </w:p>
        </w:tc>
        <w:tc>
          <w:tcPr>
            <w:tcW w:w="1540" w:type="dxa"/>
            <w:tcBorders>
              <w:top w:val="nil"/>
              <w:left w:val="nil"/>
              <w:bottom w:val="nil"/>
              <w:right w:val="nil"/>
            </w:tcBorders>
            <w:shd w:val="clear" w:color="auto" w:fill="auto"/>
            <w:noWrap/>
            <w:vAlign w:val="bottom"/>
            <w:hideMark/>
          </w:tcPr>
          <w:p w14:paraId="224E8084" w14:textId="77777777" w:rsidR="00C80265" w:rsidRPr="001401F8" w:rsidRDefault="00C80265" w:rsidP="00833D05">
            <w:pPr>
              <w:rPr>
                <w:color w:val="000000"/>
                <w:lang w:eastAsia="zh-CN"/>
              </w:rPr>
            </w:pPr>
            <w:r w:rsidRPr="001401F8">
              <w:rPr>
                <w:color w:val="000000"/>
                <w:lang w:eastAsia="zh-CN"/>
              </w:rPr>
              <w:t>Graham</w:t>
            </w:r>
          </w:p>
        </w:tc>
        <w:tc>
          <w:tcPr>
            <w:tcW w:w="1540" w:type="dxa"/>
            <w:tcBorders>
              <w:top w:val="nil"/>
              <w:left w:val="nil"/>
              <w:bottom w:val="nil"/>
              <w:right w:val="nil"/>
            </w:tcBorders>
            <w:shd w:val="clear" w:color="auto" w:fill="auto"/>
            <w:noWrap/>
            <w:vAlign w:val="bottom"/>
            <w:hideMark/>
          </w:tcPr>
          <w:p w14:paraId="38A513A2" w14:textId="77777777" w:rsidR="00C80265" w:rsidRPr="001401F8" w:rsidRDefault="00C80265" w:rsidP="00833D05">
            <w:pPr>
              <w:rPr>
                <w:color w:val="000000"/>
                <w:lang w:eastAsia="zh-CN"/>
              </w:rPr>
            </w:pPr>
            <w:r w:rsidRPr="001401F8">
              <w:rPr>
                <w:color w:val="000000"/>
                <w:lang w:eastAsia="zh-CN"/>
              </w:rPr>
              <w:t>James</w:t>
            </w:r>
          </w:p>
        </w:tc>
        <w:tc>
          <w:tcPr>
            <w:tcW w:w="3220" w:type="dxa"/>
            <w:tcBorders>
              <w:top w:val="nil"/>
              <w:left w:val="nil"/>
              <w:bottom w:val="nil"/>
              <w:right w:val="nil"/>
            </w:tcBorders>
            <w:shd w:val="clear" w:color="auto" w:fill="auto"/>
            <w:noWrap/>
            <w:vAlign w:val="bottom"/>
            <w:hideMark/>
          </w:tcPr>
          <w:p w14:paraId="2FEEF2DD" w14:textId="77777777" w:rsidR="00C80265" w:rsidRPr="001401F8" w:rsidRDefault="00C80265" w:rsidP="00833D05">
            <w:pPr>
              <w:rPr>
                <w:color w:val="000000"/>
                <w:lang w:eastAsia="zh-CN"/>
              </w:rPr>
            </w:pPr>
            <w:proofErr w:type="spellStart"/>
            <w:r w:rsidRPr="001401F8">
              <w:rPr>
                <w:color w:val="000000"/>
                <w:lang w:eastAsia="zh-CN"/>
              </w:rPr>
              <w:t>Weidmann</w:t>
            </w:r>
            <w:proofErr w:type="spellEnd"/>
            <w:r w:rsidRPr="001401F8">
              <w:rPr>
                <w:color w:val="000000"/>
                <w:lang w:eastAsia="zh-CN"/>
              </w:rPr>
              <w:t xml:space="preserve"> Electrical Technology</w:t>
            </w:r>
          </w:p>
        </w:tc>
        <w:tc>
          <w:tcPr>
            <w:tcW w:w="1340" w:type="dxa"/>
            <w:tcBorders>
              <w:top w:val="nil"/>
              <w:left w:val="nil"/>
              <w:bottom w:val="nil"/>
              <w:right w:val="nil"/>
            </w:tcBorders>
            <w:shd w:val="clear" w:color="auto" w:fill="auto"/>
            <w:noWrap/>
            <w:vAlign w:val="bottom"/>
            <w:hideMark/>
          </w:tcPr>
          <w:p w14:paraId="7CE7C6EC"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30E9A9ED" w14:textId="77777777" w:rsidTr="00833D05">
        <w:trPr>
          <w:trHeight w:val="255"/>
        </w:trPr>
        <w:tc>
          <w:tcPr>
            <w:tcW w:w="960" w:type="dxa"/>
            <w:tcBorders>
              <w:top w:val="nil"/>
              <w:left w:val="nil"/>
              <w:bottom w:val="nil"/>
              <w:right w:val="nil"/>
            </w:tcBorders>
            <w:shd w:val="clear" w:color="auto" w:fill="auto"/>
            <w:noWrap/>
            <w:vAlign w:val="bottom"/>
            <w:hideMark/>
          </w:tcPr>
          <w:p w14:paraId="11DE91C4"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228ACC7E" w14:textId="77777777" w:rsidR="00C80265" w:rsidRPr="001401F8" w:rsidRDefault="00C80265" w:rsidP="00833D05">
            <w:pPr>
              <w:rPr>
                <w:color w:val="000000"/>
                <w:lang w:eastAsia="zh-CN"/>
              </w:rPr>
            </w:pPr>
            <w:r w:rsidRPr="001401F8">
              <w:rPr>
                <w:color w:val="000000"/>
                <w:lang w:eastAsia="zh-CN"/>
              </w:rPr>
              <w:t>Betancourt</w:t>
            </w:r>
          </w:p>
        </w:tc>
        <w:tc>
          <w:tcPr>
            <w:tcW w:w="1540" w:type="dxa"/>
            <w:tcBorders>
              <w:top w:val="nil"/>
              <w:left w:val="nil"/>
              <w:bottom w:val="nil"/>
              <w:right w:val="nil"/>
            </w:tcBorders>
            <w:shd w:val="clear" w:color="auto" w:fill="auto"/>
            <w:noWrap/>
            <w:vAlign w:val="bottom"/>
            <w:hideMark/>
          </w:tcPr>
          <w:p w14:paraId="41D3D1C5" w14:textId="77777777" w:rsidR="00C80265" w:rsidRPr="001401F8" w:rsidRDefault="00C80265" w:rsidP="00833D05">
            <w:pPr>
              <w:rPr>
                <w:color w:val="000000"/>
                <w:lang w:eastAsia="zh-CN"/>
              </w:rPr>
            </w:pPr>
            <w:r w:rsidRPr="001401F8">
              <w:rPr>
                <w:color w:val="000000"/>
                <w:lang w:eastAsia="zh-CN"/>
              </w:rPr>
              <w:t>Enrique</w:t>
            </w:r>
          </w:p>
        </w:tc>
        <w:tc>
          <w:tcPr>
            <w:tcW w:w="3220" w:type="dxa"/>
            <w:tcBorders>
              <w:top w:val="nil"/>
              <w:left w:val="nil"/>
              <w:bottom w:val="nil"/>
              <w:right w:val="nil"/>
            </w:tcBorders>
            <w:shd w:val="clear" w:color="auto" w:fill="auto"/>
            <w:noWrap/>
            <w:vAlign w:val="bottom"/>
            <w:hideMark/>
          </w:tcPr>
          <w:p w14:paraId="76233DCB" w14:textId="77777777" w:rsidR="00C80265" w:rsidRPr="001401F8" w:rsidRDefault="00C80265" w:rsidP="00833D05">
            <w:pPr>
              <w:rPr>
                <w:color w:val="000000"/>
                <w:lang w:eastAsia="zh-CN"/>
              </w:rPr>
            </w:pPr>
            <w:proofErr w:type="spellStart"/>
            <w:r w:rsidRPr="001401F8">
              <w:rPr>
                <w:color w:val="000000"/>
                <w:lang w:eastAsia="zh-CN"/>
              </w:rPr>
              <w:t>Prolec</w:t>
            </w:r>
            <w:proofErr w:type="spellEnd"/>
            <w:r w:rsidRPr="001401F8">
              <w:rPr>
                <w:color w:val="000000"/>
                <w:lang w:eastAsia="zh-CN"/>
              </w:rPr>
              <w:t xml:space="preserve"> GE</w:t>
            </w:r>
          </w:p>
        </w:tc>
        <w:tc>
          <w:tcPr>
            <w:tcW w:w="1340" w:type="dxa"/>
            <w:tcBorders>
              <w:top w:val="nil"/>
              <w:left w:val="nil"/>
              <w:bottom w:val="nil"/>
              <w:right w:val="nil"/>
            </w:tcBorders>
            <w:shd w:val="clear" w:color="auto" w:fill="auto"/>
            <w:noWrap/>
            <w:vAlign w:val="bottom"/>
            <w:hideMark/>
          </w:tcPr>
          <w:p w14:paraId="41067CAC"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72F4769" w14:textId="77777777" w:rsidTr="00833D05">
        <w:trPr>
          <w:trHeight w:val="255"/>
        </w:trPr>
        <w:tc>
          <w:tcPr>
            <w:tcW w:w="960" w:type="dxa"/>
            <w:tcBorders>
              <w:top w:val="nil"/>
              <w:left w:val="nil"/>
              <w:bottom w:val="nil"/>
              <w:right w:val="nil"/>
            </w:tcBorders>
            <w:shd w:val="clear" w:color="auto" w:fill="auto"/>
            <w:noWrap/>
            <w:vAlign w:val="bottom"/>
            <w:hideMark/>
          </w:tcPr>
          <w:p w14:paraId="0F28C1F7"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29A5E48B" w14:textId="77777777" w:rsidR="00C80265" w:rsidRPr="001401F8" w:rsidRDefault="00C80265" w:rsidP="00833D05">
            <w:pPr>
              <w:rPr>
                <w:color w:val="000000"/>
                <w:lang w:eastAsia="zh-CN"/>
              </w:rPr>
            </w:pPr>
            <w:proofErr w:type="spellStart"/>
            <w:r w:rsidRPr="001401F8">
              <w:rPr>
                <w:color w:val="000000"/>
                <w:lang w:eastAsia="zh-CN"/>
              </w:rPr>
              <w:t>Heiden</w:t>
            </w:r>
            <w:proofErr w:type="spellEnd"/>
          </w:p>
        </w:tc>
        <w:tc>
          <w:tcPr>
            <w:tcW w:w="1540" w:type="dxa"/>
            <w:tcBorders>
              <w:top w:val="nil"/>
              <w:left w:val="nil"/>
              <w:bottom w:val="nil"/>
              <w:right w:val="nil"/>
            </w:tcBorders>
            <w:shd w:val="clear" w:color="auto" w:fill="auto"/>
            <w:noWrap/>
            <w:vAlign w:val="bottom"/>
            <w:hideMark/>
          </w:tcPr>
          <w:p w14:paraId="5C3D6ABB" w14:textId="77777777" w:rsidR="00C80265" w:rsidRPr="001401F8" w:rsidRDefault="00C80265" w:rsidP="00833D05">
            <w:pPr>
              <w:rPr>
                <w:color w:val="000000"/>
                <w:lang w:eastAsia="zh-CN"/>
              </w:rPr>
            </w:pPr>
            <w:r w:rsidRPr="001401F8">
              <w:rPr>
                <w:color w:val="000000"/>
                <w:lang w:eastAsia="zh-CN"/>
              </w:rPr>
              <w:t>Kyle</w:t>
            </w:r>
          </w:p>
        </w:tc>
        <w:tc>
          <w:tcPr>
            <w:tcW w:w="3220" w:type="dxa"/>
            <w:tcBorders>
              <w:top w:val="nil"/>
              <w:left w:val="nil"/>
              <w:bottom w:val="nil"/>
              <w:right w:val="nil"/>
            </w:tcBorders>
            <w:shd w:val="clear" w:color="auto" w:fill="auto"/>
            <w:noWrap/>
            <w:vAlign w:val="bottom"/>
            <w:hideMark/>
          </w:tcPr>
          <w:p w14:paraId="3B3477A7" w14:textId="77777777" w:rsidR="00C80265" w:rsidRPr="001401F8" w:rsidRDefault="00C80265" w:rsidP="00833D05">
            <w:pPr>
              <w:rPr>
                <w:color w:val="000000"/>
                <w:lang w:eastAsia="zh-CN"/>
              </w:rPr>
            </w:pPr>
            <w:r w:rsidRPr="001401F8">
              <w:rPr>
                <w:color w:val="000000"/>
                <w:lang w:eastAsia="zh-CN"/>
              </w:rPr>
              <w:t>EATON Corporation</w:t>
            </w:r>
          </w:p>
        </w:tc>
        <w:tc>
          <w:tcPr>
            <w:tcW w:w="1340" w:type="dxa"/>
            <w:tcBorders>
              <w:top w:val="nil"/>
              <w:left w:val="nil"/>
              <w:bottom w:val="nil"/>
              <w:right w:val="nil"/>
            </w:tcBorders>
            <w:shd w:val="clear" w:color="auto" w:fill="auto"/>
            <w:noWrap/>
            <w:vAlign w:val="bottom"/>
            <w:hideMark/>
          </w:tcPr>
          <w:p w14:paraId="66DF14D6"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E4A4EDD" w14:textId="77777777" w:rsidTr="00833D05">
        <w:trPr>
          <w:trHeight w:val="255"/>
        </w:trPr>
        <w:tc>
          <w:tcPr>
            <w:tcW w:w="960" w:type="dxa"/>
            <w:tcBorders>
              <w:top w:val="nil"/>
              <w:left w:val="nil"/>
              <w:bottom w:val="nil"/>
              <w:right w:val="nil"/>
            </w:tcBorders>
            <w:shd w:val="clear" w:color="auto" w:fill="auto"/>
            <w:noWrap/>
            <w:vAlign w:val="bottom"/>
            <w:hideMark/>
          </w:tcPr>
          <w:p w14:paraId="0BD34FAE"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44A47318" w14:textId="77777777" w:rsidR="00C80265" w:rsidRPr="001401F8" w:rsidRDefault="00C80265" w:rsidP="00833D05">
            <w:pPr>
              <w:rPr>
                <w:color w:val="000000"/>
                <w:lang w:eastAsia="zh-CN"/>
              </w:rPr>
            </w:pPr>
            <w:r w:rsidRPr="001401F8">
              <w:rPr>
                <w:color w:val="000000"/>
                <w:lang w:eastAsia="zh-CN"/>
              </w:rPr>
              <w:t>Hoffman</w:t>
            </w:r>
          </w:p>
        </w:tc>
        <w:tc>
          <w:tcPr>
            <w:tcW w:w="1540" w:type="dxa"/>
            <w:tcBorders>
              <w:top w:val="nil"/>
              <w:left w:val="nil"/>
              <w:bottom w:val="nil"/>
              <w:right w:val="nil"/>
            </w:tcBorders>
            <w:shd w:val="clear" w:color="auto" w:fill="auto"/>
            <w:noWrap/>
            <w:vAlign w:val="bottom"/>
            <w:hideMark/>
          </w:tcPr>
          <w:p w14:paraId="73E031FD" w14:textId="77777777" w:rsidR="00C80265" w:rsidRPr="001401F8" w:rsidRDefault="00C80265" w:rsidP="00833D05">
            <w:pPr>
              <w:rPr>
                <w:color w:val="000000"/>
                <w:lang w:eastAsia="zh-CN"/>
              </w:rPr>
            </w:pPr>
            <w:r w:rsidRPr="001401F8">
              <w:rPr>
                <w:color w:val="000000"/>
                <w:lang w:eastAsia="zh-CN"/>
              </w:rPr>
              <w:t>Gary</w:t>
            </w:r>
          </w:p>
        </w:tc>
        <w:tc>
          <w:tcPr>
            <w:tcW w:w="3220" w:type="dxa"/>
            <w:tcBorders>
              <w:top w:val="nil"/>
              <w:left w:val="nil"/>
              <w:bottom w:val="nil"/>
              <w:right w:val="nil"/>
            </w:tcBorders>
            <w:shd w:val="clear" w:color="auto" w:fill="auto"/>
            <w:noWrap/>
            <w:vAlign w:val="bottom"/>
            <w:hideMark/>
          </w:tcPr>
          <w:p w14:paraId="7AEAA1AE" w14:textId="77777777" w:rsidR="00C80265" w:rsidRPr="001401F8" w:rsidRDefault="00C80265" w:rsidP="00833D05">
            <w:pPr>
              <w:rPr>
                <w:color w:val="000000"/>
                <w:lang w:eastAsia="zh-CN"/>
              </w:rPr>
            </w:pPr>
            <w:r w:rsidRPr="001401F8">
              <w:rPr>
                <w:color w:val="000000"/>
                <w:lang w:eastAsia="zh-CN"/>
              </w:rPr>
              <w:t>Advanced Power Technologies</w:t>
            </w:r>
          </w:p>
        </w:tc>
        <w:tc>
          <w:tcPr>
            <w:tcW w:w="1340" w:type="dxa"/>
            <w:tcBorders>
              <w:top w:val="nil"/>
              <w:left w:val="nil"/>
              <w:bottom w:val="nil"/>
              <w:right w:val="nil"/>
            </w:tcBorders>
            <w:shd w:val="clear" w:color="auto" w:fill="auto"/>
            <w:noWrap/>
            <w:vAlign w:val="bottom"/>
            <w:hideMark/>
          </w:tcPr>
          <w:p w14:paraId="16498A46"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0099241B" w14:textId="77777777" w:rsidTr="00833D05">
        <w:trPr>
          <w:trHeight w:val="255"/>
        </w:trPr>
        <w:tc>
          <w:tcPr>
            <w:tcW w:w="960" w:type="dxa"/>
            <w:tcBorders>
              <w:top w:val="nil"/>
              <w:left w:val="nil"/>
              <w:bottom w:val="nil"/>
              <w:right w:val="nil"/>
            </w:tcBorders>
            <w:shd w:val="clear" w:color="auto" w:fill="auto"/>
            <w:noWrap/>
            <w:vAlign w:val="bottom"/>
            <w:hideMark/>
          </w:tcPr>
          <w:p w14:paraId="23C026F0"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1DA296F0" w14:textId="77777777" w:rsidR="00C80265" w:rsidRPr="001401F8" w:rsidRDefault="00C80265" w:rsidP="00833D05">
            <w:pPr>
              <w:rPr>
                <w:color w:val="000000"/>
                <w:lang w:eastAsia="zh-CN"/>
              </w:rPr>
            </w:pPr>
            <w:r w:rsidRPr="001401F8">
              <w:rPr>
                <w:color w:val="000000"/>
                <w:lang w:eastAsia="zh-CN"/>
              </w:rPr>
              <w:t>Li</w:t>
            </w:r>
          </w:p>
        </w:tc>
        <w:tc>
          <w:tcPr>
            <w:tcW w:w="1540" w:type="dxa"/>
            <w:tcBorders>
              <w:top w:val="nil"/>
              <w:left w:val="nil"/>
              <w:bottom w:val="nil"/>
              <w:right w:val="nil"/>
            </w:tcBorders>
            <w:shd w:val="clear" w:color="auto" w:fill="auto"/>
            <w:noWrap/>
            <w:vAlign w:val="bottom"/>
            <w:hideMark/>
          </w:tcPr>
          <w:p w14:paraId="01852F30" w14:textId="77777777" w:rsidR="00C80265" w:rsidRPr="001401F8" w:rsidRDefault="00C80265" w:rsidP="00833D05">
            <w:pPr>
              <w:rPr>
                <w:color w:val="000000"/>
                <w:lang w:eastAsia="zh-CN"/>
              </w:rPr>
            </w:pPr>
            <w:proofErr w:type="spellStart"/>
            <w:r w:rsidRPr="001401F8">
              <w:rPr>
                <w:color w:val="000000"/>
                <w:lang w:eastAsia="zh-CN"/>
              </w:rPr>
              <w:t>Weijun</w:t>
            </w:r>
            <w:proofErr w:type="spellEnd"/>
          </w:p>
        </w:tc>
        <w:tc>
          <w:tcPr>
            <w:tcW w:w="3220" w:type="dxa"/>
            <w:tcBorders>
              <w:top w:val="nil"/>
              <w:left w:val="nil"/>
              <w:bottom w:val="nil"/>
              <w:right w:val="nil"/>
            </w:tcBorders>
            <w:shd w:val="clear" w:color="auto" w:fill="auto"/>
            <w:noWrap/>
            <w:vAlign w:val="bottom"/>
            <w:hideMark/>
          </w:tcPr>
          <w:p w14:paraId="6D6FE82D" w14:textId="77777777" w:rsidR="00C80265" w:rsidRPr="001401F8" w:rsidRDefault="00C80265" w:rsidP="00833D05">
            <w:pPr>
              <w:rPr>
                <w:color w:val="000000"/>
                <w:lang w:eastAsia="zh-CN"/>
              </w:rPr>
            </w:pPr>
            <w:r w:rsidRPr="001401F8">
              <w:rPr>
                <w:color w:val="000000"/>
                <w:lang w:eastAsia="zh-CN"/>
              </w:rPr>
              <w:t>Braintree Electric Light Dept.</w:t>
            </w:r>
          </w:p>
        </w:tc>
        <w:tc>
          <w:tcPr>
            <w:tcW w:w="1340" w:type="dxa"/>
            <w:tcBorders>
              <w:top w:val="nil"/>
              <w:left w:val="nil"/>
              <w:bottom w:val="nil"/>
              <w:right w:val="nil"/>
            </w:tcBorders>
            <w:shd w:val="clear" w:color="auto" w:fill="auto"/>
            <w:noWrap/>
            <w:vAlign w:val="bottom"/>
            <w:hideMark/>
          </w:tcPr>
          <w:p w14:paraId="792AF8D6"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090FC3D0" w14:textId="77777777" w:rsidTr="00833D05">
        <w:trPr>
          <w:trHeight w:val="255"/>
        </w:trPr>
        <w:tc>
          <w:tcPr>
            <w:tcW w:w="960" w:type="dxa"/>
            <w:tcBorders>
              <w:top w:val="nil"/>
              <w:left w:val="nil"/>
              <w:bottom w:val="nil"/>
              <w:right w:val="nil"/>
            </w:tcBorders>
            <w:shd w:val="clear" w:color="auto" w:fill="auto"/>
            <w:noWrap/>
            <w:vAlign w:val="bottom"/>
            <w:hideMark/>
          </w:tcPr>
          <w:p w14:paraId="0E0AC4C0"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4E2AC248" w14:textId="77777777" w:rsidR="00C80265" w:rsidRPr="001401F8" w:rsidRDefault="00C80265" w:rsidP="00833D05">
            <w:pPr>
              <w:rPr>
                <w:color w:val="000000"/>
                <w:lang w:eastAsia="zh-CN"/>
              </w:rPr>
            </w:pPr>
            <w:r w:rsidRPr="001401F8">
              <w:rPr>
                <w:color w:val="000000"/>
                <w:lang w:eastAsia="zh-CN"/>
              </w:rPr>
              <w:t>Mai</w:t>
            </w:r>
          </w:p>
        </w:tc>
        <w:tc>
          <w:tcPr>
            <w:tcW w:w="1540" w:type="dxa"/>
            <w:tcBorders>
              <w:top w:val="nil"/>
              <w:left w:val="nil"/>
              <w:bottom w:val="nil"/>
              <w:right w:val="nil"/>
            </w:tcBorders>
            <w:shd w:val="clear" w:color="auto" w:fill="auto"/>
            <w:noWrap/>
            <w:vAlign w:val="bottom"/>
            <w:hideMark/>
          </w:tcPr>
          <w:p w14:paraId="596C22E7" w14:textId="77777777" w:rsidR="00C80265" w:rsidRPr="001401F8" w:rsidRDefault="00C80265" w:rsidP="00833D05">
            <w:pPr>
              <w:rPr>
                <w:color w:val="000000"/>
                <w:lang w:eastAsia="zh-CN"/>
              </w:rPr>
            </w:pPr>
            <w:r w:rsidRPr="001401F8">
              <w:rPr>
                <w:color w:val="000000"/>
                <w:lang w:eastAsia="zh-CN"/>
              </w:rPr>
              <w:t>Tim-Felix</w:t>
            </w:r>
          </w:p>
        </w:tc>
        <w:tc>
          <w:tcPr>
            <w:tcW w:w="3220" w:type="dxa"/>
            <w:tcBorders>
              <w:top w:val="nil"/>
              <w:left w:val="nil"/>
              <w:bottom w:val="nil"/>
              <w:right w:val="nil"/>
            </w:tcBorders>
            <w:shd w:val="clear" w:color="auto" w:fill="auto"/>
            <w:noWrap/>
            <w:vAlign w:val="bottom"/>
            <w:hideMark/>
          </w:tcPr>
          <w:p w14:paraId="2483D8E1" w14:textId="77777777" w:rsidR="00C80265" w:rsidRPr="001401F8" w:rsidRDefault="00C80265" w:rsidP="00833D05">
            <w:pPr>
              <w:rPr>
                <w:color w:val="000000"/>
                <w:lang w:eastAsia="zh-CN"/>
              </w:rPr>
            </w:pPr>
            <w:r w:rsidRPr="001401F8">
              <w:rPr>
                <w:color w:val="000000"/>
                <w:lang w:eastAsia="zh-CN"/>
              </w:rPr>
              <w:t>Siemens Energy</w:t>
            </w:r>
          </w:p>
        </w:tc>
        <w:tc>
          <w:tcPr>
            <w:tcW w:w="1340" w:type="dxa"/>
            <w:tcBorders>
              <w:top w:val="nil"/>
              <w:left w:val="nil"/>
              <w:bottom w:val="nil"/>
              <w:right w:val="nil"/>
            </w:tcBorders>
            <w:shd w:val="clear" w:color="auto" w:fill="auto"/>
            <w:noWrap/>
            <w:vAlign w:val="bottom"/>
            <w:hideMark/>
          </w:tcPr>
          <w:p w14:paraId="7123E4DC"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2D8A63B" w14:textId="77777777" w:rsidTr="00833D05">
        <w:trPr>
          <w:trHeight w:val="255"/>
        </w:trPr>
        <w:tc>
          <w:tcPr>
            <w:tcW w:w="960" w:type="dxa"/>
            <w:tcBorders>
              <w:top w:val="nil"/>
              <w:left w:val="nil"/>
              <w:bottom w:val="nil"/>
              <w:right w:val="nil"/>
            </w:tcBorders>
            <w:shd w:val="clear" w:color="auto" w:fill="auto"/>
            <w:noWrap/>
            <w:vAlign w:val="bottom"/>
            <w:hideMark/>
          </w:tcPr>
          <w:p w14:paraId="3CD7A7A7"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38478823" w14:textId="77777777" w:rsidR="00C80265" w:rsidRPr="001401F8" w:rsidRDefault="00C80265" w:rsidP="00833D05">
            <w:pPr>
              <w:rPr>
                <w:color w:val="000000"/>
                <w:lang w:eastAsia="zh-CN"/>
              </w:rPr>
            </w:pPr>
            <w:r w:rsidRPr="001401F8">
              <w:rPr>
                <w:color w:val="000000"/>
                <w:lang w:eastAsia="zh-CN"/>
              </w:rPr>
              <w:t>Matthews</w:t>
            </w:r>
          </w:p>
        </w:tc>
        <w:tc>
          <w:tcPr>
            <w:tcW w:w="1540" w:type="dxa"/>
            <w:tcBorders>
              <w:top w:val="nil"/>
              <w:left w:val="nil"/>
              <w:bottom w:val="nil"/>
              <w:right w:val="nil"/>
            </w:tcBorders>
            <w:shd w:val="clear" w:color="auto" w:fill="auto"/>
            <w:noWrap/>
            <w:vAlign w:val="bottom"/>
            <w:hideMark/>
          </w:tcPr>
          <w:p w14:paraId="2B3E71B8" w14:textId="77777777" w:rsidR="00C80265" w:rsidRPr="001401F8" w:rsidRDefault="00C80265" w:rsidP="00833D05">
            <w:pPr>
              <w:rPr>
                <w:color w:val="000000"/>
                <w:lang w:eastAsia="zh-CN"/>
              </w:rPr>
            </w:pPr>
            <w:r w:rsidRPr="001401F8">
              <w:rPr>
                <w:color w:val="000000"/>
                <w:lang w:eastAsia="zh-CN"/>
              </w:rPr>
              <w:t>Lee</w:t>
            </w:r>
          </w:p>
        </w:tc>
        <w:tc>
          <w:tcPr>
            <w:tcW w:w="3220" w:type="dxa"/>
            <w:tcBorders>
              <w:top w:val="nil"/>
              <w:left w:val="nil"/>
              <w:bottom w:val="nil"/>
              <w:right w:val="nil"/>
            </w:tcBorders>
            <w:shd w:val="clear" w:color="auto" w:fill="auto"/>
            <w:noWrap/>
            <w:vAlign w:val="bottom"/>
            <w:hideMark/>
          </w:tcPr>
          <w:p w14:paraId="159D72DE" w14:textId="77777777" w:rsidR="00C80265" w:rsidRPr="001401F8" w:rsidRDefault="00C80265" w:rsidP="00833D05">
            <w:pPr>
              <w:rPr>
                <w:color w:val="000000"/>
                <w:lang w:eastAsia="zh-CN"/>
              </w:rPr>
            </w:pPr>
            <w:r w:rsidRPr="001401F8">
              <w:rPr>
                <w:color w:val="000000"/>
                <w:lang w:eastAsia="zh-CN"/>
              </w:rPr>
              <w:t>Howard Industries</w:t>
            </w:r>
          </w:p>
        </w:tc>
        <w:tc>
          <w:tcPr>
            <w:tcW w:w="1340" w:type="dxa"/>
            <w:tcBorders>
              <w:top w:val="nil"/>
              <w:left w:val="nil"/>
              <w:bottom w:val="nil"/>
              <w:right w:val="nil"/>
            </w:tcBorders>
            <w:shd w:val="clear" w:color="auto" w:fill="auto"/>
            <w:noWrap/>
            <w:vAlign w:val="bottom"/>
            <w:hideMark/>
          </w:tcPr>
          <w:p w14:paraId="544C6C04"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3A97039F" w14:textId="77777777" w:rsidTr="00833D05">
        <w:trPr>
          <w:trHeight w:val="255"/>
        </w:trPr>
        <w:tc>
          <w:tcPr>
            <w:tcW w:w="960" w:type="dxa"/>
            <w:tcBorders>
              <w:top w:val="nil"/>
              <w:left w:val="nil"/>
              <w:bottom w:val="nil"/>
              <w:right w:val="nil"/>
            </w:tcBorders>
            <w:shd w:val="clear" w:color="auto" w:fill="auto"/>
            <w:noWrap/>
            <w:vAlign w:val="bottom"/>
            <w:hideMark/>
          </w:tcPr>
          <w:p w14:paraId="1C6DD192"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3C0D80FE" w14:textId="77777777" w:rsidR="00C80265" w:rsidRPr="001401F8" w:rsidRDefault="00C80265" w:rsidP="00833D05">
            <w:pPr>
              <w:rPr>
                <w:color w:val="000000"/>
                <w:lang w:eastAsia="zh-CN"/>
              </w:rPr>
            </w:pPr>
            <w:r w:rsidRPr="001401F8">
              <w:rPr>
                <w:color w:val="000000"/>
                <w:lang w:eastAsia="zh-CN"/>
              </w:rPr>
              <w:t>Murphy</w:t>
            </w:r>
          </w:p>
        </w:tc>
        <w:tc>
          <w:tcPr>
            <w:tcW w:w="1540" w:type="dxa"/>
            <w:tcBorders>
              <w:top w:val="nil"/>
              <w:left w:val="nil"/>
              <w:bottom w:val="nil"/>
              <w:right w:val="nil"/>
            </w:tcBorders>
            <w:shd w:val="clear" w:color="auto" w:fill="auto"/>
            <w:noWrap/>
            <w:vAlign w:val="bottom"/>
            <w:hideMark/>
          </w:tcPr>
          <w:p w14:paraId="6D1A5787" w14:textId="77777777" w:rsidR="00C80265" w:rsidRPr="001401F8" w:rsidRDefault="00C80265" w:rsidP="00833D05">
            <w:pPr>
              <w:rPr>
                <w:color w:val="000000"/>
                <w:lang w:eastAsia="zh-CN"/>
              </w:rPr>
            </w:pPr>
            <w:r w:rsidRPr="001401F8">
              <w:rPr>
                <w:color w:val="000000"/>
                <w:lang w:eastAsia="zh-CN"/>
              </w:rPr>
              <w:t>Jerry</w:t>
            </w:r>
          </w:p>
        </w:tc>
        <w:tc>
          <w:tcPr>
            <w:tcW w:w="3220" w:type="dxa"/>
            <w:tcBorders>
              <w:top w:val="nil"/>
              <w:left w:val="nil"/>
              <w:bottom w:val="nil"/>
              <w:right w:val="nil"/>
            </w:tcBorders>
            <w:shd w:val="clear" w:color="auto" w:fill="auto"/>
            <w:noWrap/>
            <w:vAlign w:val="bottom"/>
            <w:hideMark/>
          </w:tcPr>
          <w:p w14:paraId="269CCC48" w14:textId="77777777" w:rsidR="00C80265" w:rsidRPr="001401F8" w:rsidRDefault="00C80265" w:rsidP="00833D05">
            <w:pPr>
              <w:rPr>
                <w:color w:val="000000"/>
                <w:lang w:eastAsia="zh-CN"/>
              </w:rPr>
            </w:pPr>
            <w:r w:rsidRPr="001401F8">
              <w:rPr>
                <w:color w:val="000000"/>
                <w:lang w:eastAsia="zh-CN"/>
              </w:rPr>
              <w:t>Reedy Creek Energy Services</w:t>
            </w:r>
          </w:p>
        </w:tc>
        <w:tc>
          <w:tcPr>
            <w:tcW w:w="1340" w:type="dxa"/>
            <w:tcBorders>
              <w:top w:val="nil"/>
              <w:left w:val="nil"/>
              <w:bottom w:val="nil"/>
              <w:right w:val="nil"/>
            </w:tcBorders>
            <w:shd w:val="clear" w:color="auto" w:fill="auto"/>
            <w:noWrap/>
            <w:vAlign w:val="bottom"/>
            <w:hideMark/>
          </w:tcPr>
          <w:p w14:paraId="6855B1E8"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635A0C9" w14:textId="77777777" w:rsidTr="00833D05">
        <w:trPr>
          <w:trHeight w:val="255"/>
        </w:trPr>
        <w:tc>
          <w:tcPr>
            <w:tcW w:w="960" w:type="dxa"/>
            <w:tcBorders>
              <w:top w:val="nil"/>
              <w:left w:val="nil"/>
              <w:bottom w:val="nil"/>
              <w:right w:val="nil"/>
            </w:tcBorders>
            <w:shd w:val="clear" w:color="auto" w:fill="auto"/>
            <w:noWrap/>
            <w:vAlign w:val="bottom"/>
            <w:hideMark/>
          </w:tcPr>
          <w:p w14:paraId="4E72CBA5"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24FB4D76" w14:textId="77777777" w:rsidR="00C80265" w:rsidRPr="001401F8" w:rsidRDefault="00C80265" w:rsidP="00833D05">
            <w:pPr>
              <w:rPr>
                <w:color w:val="000000"/>
                <w:lang w:eastAsia="zh-CN"/>
              </w:rPr>
            </w:pPr>
            <w:r w:rsidRPr="001401F8">
              <w:rPr>
                <w:color w:val="000000"/>
                <w:lang w:eastAsia="zh-CN"/>
              </w:rPr>
              <w:t>Musgrove</w:t>
            </w:r>
          </w:p>
        </w:tc>
        <w:tc>
          <w:tcPr>
            <w:tcW w:w="1540" w:type="dxa"/>
            <w:tcBorders>
              <w:top w:val="nil"/>
              <w:left w:val="nil"/>
              <w:bottom w:val="nil"/>
              <w:right w:val="nil"/>
            </w:tcBorders>
            <w:shd w:val="clear" w:color="auto" w:fill="auto"/>
            <w:noWrap/>
            <w:vAlign w:val="bottom"/>
            <w:hideMark/>
          </w:tcPr>
          <w:p w14:paraId="57D77D82" w14:textId="77777777" w:rsidR="00C80265" w:rsidRPr="001401F8" w:rsidRDefault="00C80265" w:rsidP="00833D05">
            <w:pPr>
              <w:rPr>
                <w:color w:val="000000"/>
                <w:lang w:eastAsia="zh-CN"/>
              </w:rPr>
            </w:pPr>
            <w:r w:rsidRPr="001401F8">
              <w:rPr>
                <w:color w:val="000000"/>
                <w:lang w:eastAsia="zh-CN"/>
              </w:rPr>
              <w:t>Ryan</w:t>
            </w:r>
          </w:p>
        </w:tc>
        <w:tc>
          <w:tcPr>
            <w:tcW w:w="3220" w:type="dxa"/>
            <w:tcBorders>
              <w:top w:val="nil"/>
              <w:left w:val="nil"/>
              <w:bottom w:val="nil"/>
              <w:right w:val="nil"/>
            </w:tcBorders>
            <w:shd w:val="clear" w:color="auto" w:fill="auto"/>
            <w:noWrap/>
            <w:vAlign w:val="bottom"/>
            <w:hideMark/>
          </w:tcPr>
          <w:p w14:paraId="00F6D5AC" w14:textId="77777777" w:rsidR="00C80265" w:rsidRPr="001401F8" w:rsidRDefault="00C80265" w:rsidP="00833D05">
            <w:pPr>
              <w:rPr>
                <w:color w:val="000000"/>
                <w:lang w:eastAsia="zh-CN"/>
              </w:rPr>
            </w:pPr>
            <w:r w:rsidRPr="001401F8">
              <w:rPr>
                <w:color w:val="000000"/>
                <w:lang w:eastAsia="zh-CN"/>
              </w:rPr>
              <w:t>Oklahoma Gas &amp; Electric</w:t>
            </w:r>
          </w:p>
        </w:tc>
        <w:tc>
          <w:tcPr>
            <w:tcW w:w="1340" w:type="dxa"/>
            <w:tcBorders>
              <w:top w:val="nil"/>
              <w:left w:val="nil"/>
              <w:bottom w:val="nil"/>
              <w:right w:val="nil"/>
            </w:tcBorders>
            <w:shd w:val="clear" w:color="auto" w:fill="auto"/>
            <w:noWrap/>
            <w:vAlign w:val="bottom"/>
            <w:hideMark/>
          </w:tcPr>
          <w:p w14:paraId="186FDB1D"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7742BA83" w14:textId="77777777" w:rsidTr="00833D05">
        <w:trPr>
          <w:trHeight w:val="255"/>
        </w:trPr>
        <w:tc>
          <w:tcPr>
            <w:tcW w:w="960" w:type="dxa"/>
            <w:tcBorders>
              <w:top w:val="nil"/>
              <w:left w:val="nil"/>
              <w:bottom w:val="nil"/>
              <w:right w:val="nil"/>
            </w:tcBorders>
            <w:shd w:val="clear" w:color="auto" w:fill="auto"/>
            <w:noWrap/>
            <w:vAlign w:val="bottom"/>
            <w:hideMark/>
          </w:tcPr>
          <w:p w14:paraId="2265F54F"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3C808EF6" w14:textId="77777777" w:rsidR="00C80265" w:rsidRPr="001401F8" w:rsidRDefault="00C80265" w:rsidP="00833D05">
            <w:pPr>
              <w:rPr>
                <w:color w:val="000000"/>
                <w:lang w:eastAsia="zh-CN"/>
              </w:rPr>
            </w:pPr>
            <w:proofErr w:type="spellStart"/>
            <w:r w:rsidRPr="001401F8">
              <w:rPr>
                <w:color w:val="000000"/>
                <w:lang w:eastAsia="zh-CN"/>
              </w:rPr>
              <w:t>Nambi</w:t>
            </w:r>
            <w:proofErr w:type="spellEnd"/>
          </w:p>
        </w:tc>
        <w:tc>
          <w:tcPr>
            <w:tcW w:w="1540" w:type="dxa"/>
            <w:tcBorders>
              <w:top w:val="nil"/>
              <w:left w:val="nil"/>
              <w:bottom w:val="nil"/>
              <w:right w:val="nil"/>
            </w:tcBorders>
            <w:shd w:val="clear" w:color="auto" w:fill="auto"/>
            <w:noWrap/>
            <w:vAlign w:val="bottom"/>
            <w:hideMark/>
          </w:tcPr>
          <w:p w14:paraId="2AF9387D" w14:textId="77777777" w:rsidR="00C80265" w:rsidRPr="001401F8" w:rsidRDefault="00C80265" w:rsidP="00833D05">
            <w:pPr>
              <w:rPr>
                <w:color w:val="000000"/>
                <w:lang w:eastAsia="zh-CN"/>
              </w:rPr>
            </w:pPr>
            <w:r w:rsidRPr="001401F8">
              <w:rPr>
                <w:color w:val="000000"/>
                <w:lang w:eastAsia="zh-CN"/>
              </w:rPr>
              <w:t>Shankar</w:t>
            </w:r>
          </w:p>
        </w:tc>
        <w:tc>
          <w:tcPr>
            <w:tcW w:w="3220" w:type="dxa"/>
            <w:tcBorders>
              <w:top w:val="nil"/>
              <w:left w:val="nil"/>
              <w:bottom w:val="nil"/>
              <w:right w:val="nil"/>
            </w:tcBorders>
            <w:shd w:val="clear" w:color="auto" w:fill="auto"/>
            <w:noWrap/>
            <w:vAlign w:val="bottom"/>
            <w:hideMark/>
          </w:tcPr>
          <w:p w14:paraId="35F8EFB9" w14:textId="77777777" w:rsidR="00C80265" w:rsidRPr="001401F8" w:rsidRDefault="00C80265" w:rsidP="00833D05">
            <w:pPr>
              <w:rPr>
                <w:color w:val="000000"/>
                <w:lang w:eastAsia="zh-CN"/>
              </w:rPr>
            </w:pPr>
            <w:r w:rsidRPr="001401F8">
              <w:rPr>
                <w:color w:val="000000"/>
                <w:lang w:eastAsia="zh-CN"/>
              </w:rPr>
              <w:t>Bechtel</w:t>
            </w:r>
          </w:p>
        </w:tc>
        <w:tc>
          <w:tcPr>
            <w:tcW w:w="1340" w:type="dxa"/>
            <w:tcBorders>
              <w:top w:val="nil"/>
              <w:left w:val="nil"/>
              <w:bottom w:val="nil"/>
              <w:right w:val="nil"/>
            </w:tcBorders>
            <w:shd w:val="clear" w:color="auto" w:fill="auto"/>
            <w:noWrap/>
            <w:vAlign w:val="bottom"/>
            <w:hideMark/>
          </w:tcPr>
          <w:p w14:paraId="2A115DA8"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4DA3503E" w14:textId="77777777" w:rsidTr="00833D05">
        <w:trPr>
          <w:trHeight w:val="255"/>
        </w:trPr>
        <w:tc>
          <w:tcPr>
            <w:tcW w:w="960" w:type="dxa"/>
            <w:tcBorders>
              <w:top w:val="nil"/>
              <w:left w:val="nil"/>
              <w:bottom w:val="nil"/>
              <w:right w:val="nil"/>
            </w:tcBorders>
            <w:shd w:val="clear" w:color="auto" w:fill="auto"/>
            <w:noWrap/>
            <w:vAlign w:val="bottom"/>
            <w:hideMark/>
          </w:tcPr>
          <w:p w14:paraId="55FA348A"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7ABE8332" w14:textId="77777777" w:rsidR="00C80265" w:rsidRPr="001401F8" w:rsidRDefault="00C80265" w:rsidP="00833D05">
            <w:pPr>
              <w:rPr>
                <w:color w:val="000000"/>
                <w:lang w:eastAsia="zh-CN"/>
              </w:rPr>
            </w:pPr>
            <w:r w:rsidRPr="001401F8">
              <w:rPr>
                <w:color w:val="000000"/>
                <w:lang w:eastAsia="zh-CN"/>
              </w:rPr>
              <w:t>Sauer</w:t>
            </w:r>
          </w:p>
        </w:tc>
        <w:tc>
          <w:tcPr>
            <w:tcW w:w="1540" w:type="dxa"/>
            <w:tcBorders>
              <w:top w:val="nil"/>
              <w:left w:val="nil"/>
              <w:bottom w:val="nil"/>
              <w:right w:val="nil"/>
            </w:tcBorders>
            <w:shd w:val="clear" w:color="auto" w:fill="auto"/>
            <w:noWrap/>
            <w:vAlign w:val="bottom"/>
            <w:hideMark/>
          </w:tcPr>
          <w:p w14:paraId="79BC1909" w14:textId="77777777" w:rsidR="00C80265" w:rsidRPr="001401F8" w:rsidRDefault="00C80265" w:rsidP="00833D05">
            <w:pPr>
              <w:rPr>
                <w:color w:val="000000"/>
                <w:lang w:eastAsia="zh-CN"/>
              </w:rPr>
            </w:pPr>
            <w:r w:rsidRPr="001401F8">
              <w:rPr>
                <w:color w:val="000000"/>
                <w:lang w:eastAsia="zh-CN"/>
              </w:rPr>
              <w:t>Daniel</w:t>
            </w:r>
          </w:p>
        </w:tc>
        <w:tc>
          <w:tcPr>
            <w:tcW w:w="3220" w:type="dxa"/>
            <w:tcBorders>
              <w:top w:val="nil"/>
              <w:left w:val="nil"/>
              <w:bottom w:val="nil"/>
              <w:right w:val="nil"/>
            </w:tcBorders>
            <w:shd w:val="clear" w:color="auto" w:fill="auto"/>
            <w:noWrap/>
            <w:vAlign w:val="bottom"/>
            <w:hideMark/>
          </w:tcPr>
          <w:p w14:paraId="4019627C" w14:textId="77777777" w:rsidR="00C80265" w:rsidRPr="001401F8" w:rsidRDefault="00C80265" w:rsidP="00833D05">
            <w:pPr>
              <w:rPr>
                <w:color w:val="000000"/>
                <w:lang w:eastAsia="zh-CN"/>
              </w:rPr>
            </w:pPr>
            <w:r w:rsidRPr="001401F8">
              <w:rPr>
                <w:color w:val="000000"/>
                <w:lang w:eastAsia="zh-CN"/>
              </w:rPr>
              <w:t>EATON Corporation</w:t>
            </w:r>
          </w:p>
        </w:tc>
        <w:tc>
          <w:tcPr>
            <w:tcW w:w="1340" w:type="dxa"/>
            <w:tcBorders>
              <w:top w:val="nil"/>
              <w:left w:val="nil"/>
              <w:bottom w:val="nil"/>
              <w:right w:val="nil"/>
            </w:tcBorders>
            <w:shd w:val="clear" w:color="auto" w:fill="auto"/>
            <w:noWrap/>
            <w:vAlign w:val="bottom"/>
            <w:hideMark/>
          </w:tcPr>
          <w:p w14:paraId="28E3FE66"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4199AD8E" w14:textId="77777777" w:rsidTr="00833D05">
        <w:trPr>
          <w:trHeight w:val="255"/>
        </w:trPr>
        <w:tc>
          <w:tcPr>
            <w:tcW w:w="960" w:type="dxa"/>
            <w:tcBorders>
              <w:top w:val="nil"/>
              <w:left w:val="nil"/>
              <w:bottom w:val="nil"/>
              <w:right w:val="nil"/>
            </w:tcBorders>
            <w:shd w:val="clear" w:color="auto" w:fill="auto"/>
            <w:noWrap/>
            <w:vAlign w:val="bottom"/>
            <w:hideMark/>
          </w:tcPr>
          <w:p w14:paraId="0D4A356A"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72EFE3A5" w14:textId="77777777" w:rsidR="00C80265" w:rsidRPr="001401F8" w:rsidRDefault="00C80265" w:rsidP="00833D05">
            <w:pPr>
              <w:rPr>
                <w:color w:val="000000"/>
                <w:lang w:eastAsia="zh-CN"/>
              </w:rPr>
            </w:pPr>
            <w:r w:rsidRPr="001401F8">
              <w:rPr>
                <w:color w:val="000000"/>
                <w:lang w:eastAsia="zh-CN"/>
              </w:rPr>
              <w:t>Wright</w:t>
            </w:r>
          </w:p>
        </w:tc>
        <w:tc>
          <w:tcPr>
            <w:tcW w:w="1540" w:type="dxa"/>
            <w:tcBorders>
              <w:top w:val="nil"/>
              <w:left w:val="nil"/>
              <w:bottom w:val="nil"/>
              <w:right w:val="nil"/>
            </w:tcBorders>
            <w:shd w:val="clear" w:color="auto" w:fill="auto"/>
            <w:noWrap/>
            <w:vAlign w:val="bottom"/>
            <w:hideMark/>
          </w:tcPr>
          <w:p w14:paraId="77FD1D5C" w14:textId="77777777" w:rsidR="00C80265" w:rsidRPr="001401F8" w:rsidRDefault="00C80265" w:rsidP="00833D05">
            <w:pPr>
              <w:rPr>
                <w:color w:val="000000"/>
                <w:lang w:eastAsia="zh-CN"/>
              </w:rPr>
            </w:pPr>
            <w:r w:rsidRPr="001401F8">
              <w:rPr>
                <w:color w:val="000000"/>
                <w:lang w:eastAsia="zh-CN"/>
              </w:rPr>
              <w:t>Jeffrey</w:t>
            </w:r>
          </w:p>
        </w:tc>
        <w:tc>
          <w:tcPr>
            <w:tcW w:w="3220" w:type="dxa"/>
            <w:tcBorders>
              <w:top w:val="nil"/>
              <w:left w:val="nil"/>
              <w:bottom w:val="nil"/>
              <w:right w:val="nil"/>
            </w:tcBorders>
            <w:shd w:val="clear" w:color="auto" w:fill="auto"/>
            <w:noWrap/>
            <w:vAlign w:val="bottom"/>
            <w:hideMark/>
          </w:tcPr>
          <w:p w14:paraId="445C4C55" w14:textId="77777777" w:rsidR="00C80265" w:rsidRPr="001401F8" w:rsidRDefault="00C80265" w:rsidP="00833D05">
            <w:pPr>
              <w:rPr>
                <w:color w:val="000000"/>
                <w:lang w:eastAsia="zh-CN"/>
              </w:rPr>
            </w:pPr>
            <w:r w:rsidRPr="001401F8">
              <w:rPr>
                <w:color w:val="000000"/>
                <w:lang w:eastAsia="zh-CN"/>
              </w:rPr>
              <w:t>Duquesne Light Co.</w:t>
            </w:r>
          </w:p>
        </w:tc>
        <w:tc>
          <w:tcPr>
            <w:tcW w:w="1340" w:type="dxa"/>
            <w:tcBorders>
              <w:top w:val="nil"/>
              <w:left w:val="nil"/>
              <w:bottom w:val="nil"/>
              <w:right w:val="nil"/>
            </w:tcBorders>
            <w:shd w:val="clear" w:color="auto" w:fill="auto"/>
            <w:noWrap/>
            <w:vAlign w:val="bottom"/>
            <w:hideMark/>
          </w:tcPr>
          <w:p w14:paraId="23E920BD"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38060C75" w14:textId="77777777" w:rsidTr="00833D05">
        <w:trPr>
          <w:trHeight w:val="255"/>
        </w:trPr>
        <w:tc>
          <w:tcPr>
            <w:tcW w:w="960" w:type="dxa"/>
            <w:tcBorders>
              <w:top w:val="nil"/>
              <w:left w:val="nil"/>
              <w:bottom w:val="nil"/>
              <w:right w:val="nil"/>
            </w:tcBorders>
            <w:shd w:val="clear" w:color="auto" w:fill="auto"/>
            <w:noWrap/>
            <w:vAlign w:val="bottom"/>
            <w:hideMark/>
          </w:tcPr>
          <w:p w14:paraId="3FA3F195" w14:textId="77777777" w:rsidR="00C80265" w:rsidRPr="001401F8" w:rsidRDefault="00C80265" w:rsidP="00833D05">
            <w:pPr>
              <w:rPr>
                <w:color w:val="000000"/>
                <w:lang w:eastAsia="zh-CN"/>
              </w:rPr>
            </w:pPr>
            <w:r w:rsidRPr="001401F8">
              <w:rPr>
                <w:color w:val="000000"/>
                <w:lang w:eastAsia="zh-CN"/>
              </w:rPr>
              <w:t>Member</w:t>
            </w:r>
          </w:p>
        </w:tc>
        <w:tc>
          <w:tcPr>
            <w:tcW w:w="1540" w:type="dxa"/>
            <w:tcBorders>
              <w:top w:val="nil"/>
              <w:left w:val="nil"/>
              <w:bottom w:val="nil"/>
              <w:right w:val="nil"/>
            </w:tcBorders>
            <w:shd w:val="clear" w:color="auto" w:fill="auto"/>
            <w:noWrap/>
            <w:vAlign w:val="bottom"/>
            <w:hideMark/>
          </w:tcPr>
          <w:p w14:paraId="0F77C889" w14:textId="77777777" w:rsidR="00C80265" w:rsidRPr="001401F8" w:rsidRDefault="00C80265" w:rsidP="00833D05">
            <w:pPr>
              <w:rPr>
                <w:color w:val="000000"/>
                <w:lang w:eastAsia="zh-CN"/>
              </w:rPr>
            </w:pPr>
            <w:r w:rsidRPr="001401F8">
              <w:rPr>
                <w:color w:val="000000"/>
                <w:lang w:eastAsia="zh-CN"/>
              </w:rPr>
              <w:t>Zibert</w:t>
            </w:r>
          </w:p>
        </w:tc>
        <w:tc>
          <w:tcPr>
            <w:tcW w:w="1540" w:type="dxa"/>
            <w:tcBorders>
              <w:top w:val="nil"/>
              <w:left w:val="nil"/>
              <w:bottom w:val="nil"/>
              <w:right w:val="nil"/>
            </w:tcBorders>
            <w:shd w:val="clear" w:color="auto" w:fill="auto"/>
            <w:noWrap/>
            <w:vAlign w:val="bottom"/>
            <w:hideMark/>
          </w:tcPr>
          <w:p w14:paraId="0154D65D" w14:textId="77777777" w:rsidR="00C80265" w:rsidRPr="001401F8" w:rsidRDefault="00C80265" w:rsidP="00833D05">
            <w:pPr>
              <w:rPr>
                <w:color w:val="000000"/>
                <w:lang w:eastAsia="zh-CN"/>
              </w:rPr>
            </w:pPr>
            <w:r w:rsidRPr="001401F8">
              <w:rPr>
                <w:color w:val="000000"/>
                <w:lang w:eastAsia="zh-CN"/>
              </w:rPr>
              <w:t>Kris</w:t>
            </w:r>
          </w:p>
        </w:tc>
        <w:tc>
          <w:tcPr>
            <w:tcW w:w="3220" w:type="dxa"/>
            <w:tcBorders>
              <w:top w:val="nil"/>
              <w:left w:val="nil"/>
              <w:bottom w:val="nil"/>
              <w:right w:val="nil"/>
            </w:tcBorders>
            <w:shd w:val="clear" w:color="auto" w:fill="auto"/>
            <w:noWrap/>
            <w:vAlign w:val="bottom"/>
            <w:hideMark/>
          </w:tcPr>
          <w:p w14:paraId="2EB04FCE" w14:textId="77777777" w:rsidR="00C80265" w:rsidRPr="001401F8" w:rsidRDefault="00C80265" w:rsidP="00833D05">
            <w:pPr>
              <w:rPr>
                <w:color w:val="000000"/>
                <w:lang w:eastAsia="zh-CN"/>
              </w:rPr>
            </w:pPr>
            <w:proofErr w:type="spellStart"/>
            <w:r w:rsidRPr="001401F8">
              <w:rPr>
                <w:color w:val="000000"/>
                <w:lang w:eastAsia="zh-CN"/>
              </w:rPr>
              <w:t>Allgeier</w:t>
            </w:r>
            <w:proofErr w:type="spellEnd"/>
            <w:r w:rsidRPr="001401F8">
              <w:rPr>
                <w:color w:val="000000"/>
                <w:lang w:eastAsia="zh-CN"/>
              </w:rPr>
              <w:t>, Martin and Associates</w:t>
            </w:r>
          </w:p>
        </w:tc>
        <w:tc>
          <w:tcPr>
            <w:tcW w:w="1340" w:type="dxa"/>
            <w:tcBorders>
              <w:top w:val="nil"/>
              <w:left w:val="nil"/>
              <w:bottom w:val="nil"/>
              <w:right w:val="nil"/>
            </w:tcBorders>
            <w:shd w:val="clear" w:color="auto" w:fill="auto"/>
            <w:noWrap/>
            <w:vAlign w:val="bottom"/>
            <w:hideMark/>
          </w:tcPr>
          <w:p w14:paraId="3CF25725"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068466ED" w14:textId="77777777" w:rsidTr="00833D05">
        <w:trPr>
          <w:trHeight w:val="255"/>
        </w:trPr>
        <w:tc>
          <w:tcPr>
            <w:tcW w:w="960" w:type="dxa"/>
            <w:tcBorders>
              <w:top w:val="nil"/>
              <w:left w:val="nil"/>
              <w:bottom w:val="nil"/>
              <w:right w:val="nil"/>
            </w:tcBorders>
            <w:shd w:val="clear" w:color="auto" w:fill="auto"/>
            <w:noWrap/>
            <w:vAlign w:val="bottom"/>
            <w:hideMark/>
          </w:tcPr>
          <w:p w14:paraId="5B18B6C6" w14:textId="77777777" w:rsidR="00C80265" w:rsidRPr="001401F8" w:rsidRDefault="00C80265" w:rsidP="00833D05">
            <w:pPr>
              <w:jc w:val="center"/>
              <w:rPr>
                <w:color w:val="000000"/>
                <w:lang w:eastAsia="zh-CN"/>
              </w:rPr>
            </w:pPr>
          </w:p>
        </w:tc>
        <w:tc>
          <w:tcPr>
            <w:tcW w:w="1540" w:type="dxa"/>
            <w:tcBorders>
              <w:top w:val="nil"/>
              <w:left w:val="nil"/>
              <w:bottom w:val="nil"/>
              <w:right w:val="nil"/>
            </w:tcBorders>
            <w:shd w:val="clear" w:color="auto" w:fill="auto"/>
            <w:noWrap/>
            <w:vAlign w:val="bottom"/>
            <w:hideMark/>
          </w:tcPr>
          <w:p w14:paraId="5E28B4B3" w14:textId="77777777" w:rsidR="00C80265" w:rsidRPr="001401F8" w:rsidRDefault="00C80265" w:rsidP="00833D05">
            <w:pPr>
              <w:rPr>
                <w:rFonts w:cs="Times New Roman"/>
                <w:lang w:eastAsia="zh-CN"/>
              </w:rPr>
            </w:pPr>
          </w:p>
        </w:tc>
        <w:tc>
          <w:tcPr>
            <w:tcW w:w="1540" w:type="dxa"/>
            <w:tcBorders>
              <w:top w:val="nil"/>
              <w:left w:val="nil"/>
              <w:bottom w:val="nil"/>
              <w:right w:val="nil"/>
            </w:tcBorders>
            <w:shd w:val="clear" w:color="auto" w:fill="auto"/>
            <w:noWrap/>
            <w:vAlign w:val="bottom"/>
            <w:hideMark/>
          </w:tcPr>
          <w:p w14:paraId="5AA93102" w14:textId="77777777" w:rsidR="00C80265" w:rsidRPr="001401F8" w:rsidRDefault="00C80265" w:rsidP="00833D05">
            <w:pPr>
              <w:jc w:val="center"/>
              <w:rPr>
                <w:rFonts w:cs="Times New Roman"/>
                <w:lang w:eastAsia="zh-CN"/>
              </w:rPr>
            </w:pPr>
          </w:p>
        </w:tc>
        <w:tc>
          <w:tcPr>
            <w:tcW w:w="3220" w:type="dxa"/>
            <w:tcBorders>
              <w:top w:val="nil"/>
              <w:left w:val="nil"/>
              <w:bottom w:val="nil"/>
              <w:right w:val="nil"/>
            </w:tcBorders>
            <w:shd w:val="clear" w:color="auto" w:fill="auto"/>
            <w:noWrap/>
            <w:vAlign w:val="bottom"/>
            <w:hideMark/>
          </w:tcPr>
          <w:p w14:paraId="27CA0ED7" w14:textId="77777777" w:rsidR="00C80265" w:rsidRPr="001401F8" w:rsidRDefault="00C80265" w:rsidP="00833D05">
            <w:pPr>
              <w:jc w:val="right"/>
              <w:rPr>
                <w:rFonts w:cs="Times New Roman"/>
                <w:b/>
                <w:bCs/>
                <w:lang w:eastAsia="zh-CN"/>
              </w:rPr>
            </w:pPr>
            <w:r w:rsidRPr="001401F8">
              <w:rPr>
                <w:rFonts w:cs="Times New Roman"/>
                <w:b/>
                <w:bCs/>
                <w:lang w:eastAsia="zh-CN"/>
              </w:rPr>
              <w:t>Members attending</w:t>
            </w:r>
          </w:p>
        </w:tc>
        <w:tc>
          <w:tcPr>
            <w:tcW w:w="1340" w:type="dxa"/>
            <w:tcBorders>
              <w:top w:val="nil"/>
              <w:left w:val="nil"/>
              <w:bottom w:val="nil"/>
              <w:right w:val="nil"/>
            </w:tcBorders>
            <w:shd w:val="clear" w:color="auto" w:fill="auto"/>
            <w:noWrap/>
            <w:vAlign w:val="bottom"/>
            <w:hideMark/>
          </w:tcPr>
          <w:p w14:paraId="0DA82447" w14:textId="77777777" w:rsidR="00C80265" w:rsidRPr="001401F8" w:rsidRDefault="00C80265" w:rsidP="00833D05">
            <w:pPr>
              <w:jc w:val="center"/>
              <w:rPr>
                <w:color w:val="000000"/>
                <w:lang w:eastAsia="zh-CN"/>
              </w:rPr>
            </w:pPr>
            <w:r w:rsidRPr="001401F8">
              <w:rPr>
                <w:color w:val="000000"/>
                <w:lang w:eastAsia="zh-CN"/>
              </w:rPr>
              <w:t>13</w:t>
            </w:r>
          </w:p>
        </w:tc>
      </w:tr>
      <w:tr w:rsidR="00C80265" w:rsidRPr="001401F8" w14:paraId="3A0F0907" w14:textId="77777777" w:rsidTr="00833D05">
        <w:trPr>
          <w:trHeight w:val="255"/>
        </w:trPr>
        <w:tc>
          <w:tcPr>
            <w:tcW w:w="960" w:type="dxa"/>
            <w:tcBorders>
              <w:top w:val="nil"/>
              <w:left w:val="nil"/>
              <w:bottom w:val="nil"/>
              <w:right w:val="nil"/>
            </w:tcBorders>
            <w:shd w:val="clear" w:color="auto" w:fill="auto"/>
            <w:noWrap/>
            <w:vAlign w:val="bottom"/>
            <w:hideMark/>
          </w:tcPr>
          <w:p w14:paraId="206D4F3E" w14:textId="77777777" w:rsidR="00C80265" w:rsidRPr="001401F8" w:rsidRDefault="00C80265" w:rsidP="00833D05">
            <w:pPr>
              <w:jc w:val="center"/>
              <w:rPr>
                <w:color w:val="000000"/>
                <w:lang w:eastAsia="zh-CN"/>
              </w:rPr>
            </w:pPr>
          </w:p>
        </w:tc>
        <w:tc>
          <w:tcPr>
            <w:tcW w:w="1540" w:type="dxa"/>
            <w:tcBorders>
              <w:top w:val="nil"/>
              <w:left w:val="nil"/>
              <w:bottom w:val="nil"/>
              <w:right w:val="nil"/>
            </w:tcBorders>
            <w:shd w:val="clear" w:color="auto" w:fill="auto"/>
            <w:noWrap/>
            <w:vAlign w:val="bottom"/>
            <w:hideMark/>
          </w:tcPr>
          <w:p w14:paraId="1C85B965" w14:textId="77777777" w:rsidR="00C80265" w:rsidRPr="001401F8" w:rsidRDefault="00C80265" w:rsidP="00833D05">
            <w:pPr>
              <w:rPr>
                <w:rFonts w:cs="Times New Roman"/>
                <w:lang w:eastAsia="zh-CN"/>
              </w:rPr>
            </w:pPr>
          </w:p>
        </w:tc>
        <w:tc>
          <w:tcPr>
            <w:tcW w:w="1540" w:type="dxa"/>
            <w:tcBorders>
              <w:top w:val="nil"/>
              <w:left w:val="nil"/>
              <w:bottom w:val="nil"/>
              <w:right w:val="nil"/>
            </w:tcBorders>
            <w:shd w:val="clear" w:color="auto" w:fill="auto"/>
            <w:noWrap/>
            <w:vAlign w:val="bottom"/>
            <w:hideMark/>
          </w:tcPr>
          <w:p w14:paraId="51261030" w14:textId="77777777" w:rsidR="00C80265" w:rsidRPr="001401F8" w:rsidRDefault="00C80265" w:rsidP="00833D05">
            <w:pPr>
              <w:rPr>
                <w:rFonts w:cs="Times New Roman"/>
                <w:lang w:eastAsia="zh-CN"/>
              </w:rPr>
            </w:pPr>
          </w:p>
        </w:tc>
        <w:tc>
          <w:tcPr>
            <w:tcW w:w="3220" w:type="dxa"/>
            <w:tcBorders>
              <w:top w:val="nil"/>
              <w:left w:val="nil"/>
              <w:bottom w:val="nil"/>
              <w:right w:val="nil"/>
            </w:tcBorders>
            <w:shd w:val="clear" w:color="auto" w:fill="auto"/>
            <w:noWrap/>
            <w:vAlign w:val="bottom"/>
            <w:hideMark/>
          </w:tcPr>
          <w:p w14:paraId="3C47D9A1" w14:textId="77777777" w:rsidR="00C80265" w:rsidRPr="001401F8" w:rsidRDefault="00C80265" w:rsidP="00833D05">
            <w:pPr>
              <w:rPr>
                <w:rFonts w:cs="Times New Roman"/>
                <w:lang w:eastAsia="zh-CN"/>
              </w:rPr>
            </w:pPr>
          </w:p>
        </w:tc>
        <w:tc>
          <w:tcPr>
            <w:tcW w:w="1340" w:type="dxa"/>
            <w:tcBorders>
              <w:top w:val="nil"/>
              <w:left w:val="nil"/>
              <w:bottom w:val="nil"/>
              <w:right w:val="nil"/>
            </w:tcBorders>
            <w:shd w:val="clear" w:color="auto" w:fill="auto"/>
            <w:noWrap/>
            <w:vAlign w:val="bottom"/>
            <w:hideMark/>
          </w:tcPr>
          <w:p w14:paraId="2B74C750" w14:textId="77777777" w:rsidR="00C80265" w:rsidRPr="001401F8" w:rsidRDefault="00C80265" w:rsidP="00833D05">
            <w:pPr>
              <w:rPr>
                <w:rFonts w:cs="Times New Roman"/>
                <w:lang w:eastAsia="zh-CN"/>
              </w:rPr>
            </w:pPr>
          </w:p>
        </w:tc>
      </w:tr>
      <w:tr w:rsidR="00C80265" w:rsidRPr="001401F8" w14:paraId="383F24BA" w14:textId="77777777" w:rsidTr="00833D05">
        <w:trPr>
          <w:trHeight w:val="255"/>
        </w:trPr>
        <w:tc>
          <w:tcPr>
            <w:tcW w:w="960" w:type="dxa"/>
            <w:tcBorders>
              <w:top w:val="nil"/>
              <w:left w:val="nil"/>
              <w:bottom w:val="nil"/>
              <w:right w:val="nil"/>
            </w:tcBorders>
            <w:shd w:val="clear" w:color="auto" w:fill="auto"/>
            <w:noWrap/>
            <w:vAlign w:val="bottom"/>
            <w:hideMark/>
          </w:tcPr>
          <w:p w14:paraId="6DDA1786" w14:textId="77777777" w:rsidR="00C80265" w:rsidRPr="001401F8" w:rsidRDefault="00C80265" w:rsidP="00833D05">
            <w:pPr>
              <w:rPr>
                <w:b/>
                <w:bCs/>
                <w:color w:val="000000"/>
                <w:lang w:eastAsia="zh-CN"/>
              </w:rPr>
            </w:pPr>
            <w:r w:rsidRPr="001401F8">
              <w:rPr>
                <w:b/>
                <w:bCs/>
                <w:color w:val="000000"/>
                <w:lang w:eastAsia="zh-CN"/>
              </w:rPr>
              <w:t>Role</w:t>
            </w:r>
          </w:p>
        </w:tc>
        <w:tc>
          <w:tcPr>
            <w:tcW w:w="1540" w:type="dxa"/>
            <w:tcBorders>
              <w:top w:val="nil"/>
              <w:left w:val="nil"/>
              <w:bottom w:val="nil"/>
              <w:right w:val="nil"/>
            </w:tcBorders>
            <w:shd w:val="clear" w:color="auto" w:fill="auto"/>
            <w:noWrap/>
            <w:vAlign w:val="bottom"/>
            <w:hideMark/>
          </w:tcPr>
          <w:p w14:paraId="62C5628B" w14:textId="77777777" w:rsidR="00C80265" w:rsidRPr="001401F8" w:rsidRDefault="00C80265" w:rsidP="00833D05">
            <w:pPr>
              <w:rPr>
                <w:b/>
                <w:bCs/>
                <w:color w:val="000000"/>
                <w:lang w:eastAsia="zh-CN"/>
              </w:rPr>
            </w:pPr>
            <w:r w:rsidRPr="001401F8">
              <w:rPr>
                <w:b/>
                <w:bCs/>
                <w:color w:val="000000"/>
                <w:lang w:eastAsia="zh-CN"/>
              </w:rPr>
              <w:t>Last Name</w:t>
            </w:r>
          </w:p>
        </w:tc>
        <w:tc>
          <w:tcPr>
            <w:tcW w:w="1540" w:type="dxa"/>
            <w:tcBorders>
              <w:top w:val="nil"/>
              <w:left w:val="nil"/>
              <w:bottom w:val="nil"/>
              <w:right w:val="nil"/>
            </w:tcBorders>
            <w:shd w:val="clear" w:color="auto" w:fill="auto"/>
            <w:noWrap/>
            <w:vAlign w:val="bottom"/>
            <w:hideMark/>
          </w:tcPr>
          <w:p w14:paraId="496259DE" w14:textId="77777777" w:rsidR="00C80265" w:rsidRPr="001401F8" w:rsidRDefault="00C80265" w:rsidP="00833D05">
            <w:pPr>
              <w:rPr>
                <w:b/>
                <w:bCs/>
                <w:color w:val="000000"/>
                <w:lang w:eastAsia="zh-CN"/>
              </w:rPr>
            </w:pPr>
            <w:r w:rsidRPr="001401F8">
              <w:rPr>
                <w:b/>
                <w:bCs/>
                <w:color w:val="000000"/>
                <w:lang w:eastAsia="zh-CN"/>
              </w:rPr>
              <w:t>First Name</w:t>
            </w:r>
          </w:p>
        </w:tc>
        <w:tc>
          <w:tcPr>
            <w:tcW w:w="3220" w:type="dxa"/>
            <w:tcBorders>
              <w:top w:val="nil"/>
              <w:left w:val="nil"/>
              <w:bottom w:val="nil"/>
              <w:right w:val="nil"/>
            </w:tcBorders>
            <w:shd w:val="clear" w:color="auto" w:fill="auto"/>
            <w:noWrap/>
            <w:vAlign w:val="bottom"/>
            <w:hideMark/>
          </w:tcPr>
          <w:p w14:paraId="5D1E7EA6" w14:textId="77777777" w:rsidR="00C80265" w:rsidRPr="001401F8" w:rsidRDefault="00C80265" w:rsidP="00833D05">
            <w:pPr>
              <w:rPr>
                <w:b/>
                <w:bCs/>
                <w:color w:val="000000"/>
                <w:lang w:eastAsia="zh-CN"/>
              </w:rPr>
            </w:pPr>
            <w:r w:rsidRPr="001401F8">
              <w:rPr>
                <w:b/>
                <w:bCs/>
                <w:color w:val="000000"/>
                <w:lang w:eastAsia="zh-CN"/>
              </w:rPr>
              <w:t>Company</w:t>
            </w:r>
          </w:p>
        </w:tc>
        <w:tc>
          <w:tcPr>
            <w:tcW w:w="1340" w:type="dxa"/>
            <w:tcBorders>
              <w:top w:val="nil"/>
              <w:left w:val="nil"/>
              <w:bottom w:val="nil"/>
              <w:right w:val="nil"/>
            </w:tcBorders>
            <w:shd w:val="clear" w:color="auto" w:fill="auto"/>
            <w:noWrap/>
            <w:vAlign w:val="bottom"/>
            <w:hideMark/>
          </w:tcPr>
          <w:p w14:paraId="75EDA0CF" w14:textId="77777777" w:rsidR="00C80265" w:rsidRPr="001401F8" w:rsidRDefault="00C80265" w:rsidP="00833D05">
            <w:pPr>
              <w:jc w:val="center"/>
              <w:rPr>
                <w:b/>
                <w:bCs/>
                <w:color w:val="000000"/>
                <w:lang w:eastAsia="zh-CN"/>
              </w:rPr>
            </w:pPr>
            <w:r w:rsidRPr="001401F8">
              <w:rPr>
                <w:b/>
                <w:bCs/>
                <w:color w:val="000000"/>
                <w:lang w:eastAsia="zh-CN"/>
              </w:rPr>
              <w:t>4/26/2021</w:t>
            </w:r>
          </w:p>
        </w:tc>
      </w:tr>
      <w:tr w:rsidR="00C80265" w:rsidRPr="001401F8" w14:paraId="37F623BA" w14:textId="77777777" w:rsidTr="00833D05">
        <w:trPr>
          <w:trHeight w:val="255"/>
        </w:trPr>
        <w:tc>
          <w:tcPr>
            <w:tcW w:w="960" w:type="dxa"/>
            <w:tcBorders>
              <w:top w:val="nil"/>
              <w:left w:val="nil"/>
              <w:bottom w:val="nil"/>
              <w:right w:val="nil"/>
            </w:tcBorders>
            <w:shd w:val="clear" w:color="auto" w:fill="auto"/>
            <w:noWrap/>
            <w:vAlign w:val="bottom"/>
            <w:hideMark/>
          </w:tcPr>
          <w:p w14:paraId="6970D367" w14:textId="77777777" w:rsidR="00C80265" w:rsidRPr="001401F8" w:rsidRDefault="00C80265" w:rsidP="00833D05">
            <w:pPr>
              <w:jc w:val="center"/>
              <w:rPr>
                <w:b/>
                <w:bCs/>
                <w:color w:val="000000"/>
                <w:lang w:eastAsia="zh-CN"/>
              </w:rPr>
            </w:pPr>
          </w:p>
        </w:tc>
        <w:tc>
          <w:tcPr>
            <w:tcW w:w="1540" w:type="dxa"/>
            <w:tcBorders>
              <w:top w:val="nil"/>
              <w:left w:val="nil"/>
              <w:bottom w:val="nil"/>
              <w:right w:val="nil"/>
            </w:tcBorders>
            <w:shd w:val="clear" w:color="auto" w:fill="auto"/>
            <w:noWrap/>
            <w:vAlign w:val="bottom"/>
            <w:hideMark/>
          </w:tcPr>
          <w:p w14:paraId="286AFC79" w14:textId="77777777" w:rsidR="00C80265" w:rsidRPr="001401F8" w:rsidRDefault="00C80265" w:rsidP="00833D05">
            <w:pPr>
              <w:rPr>
                <w:rFonts w:cs="Times New Roman"/>
                <w:lang w:eastAsia="zh-CN"/>
              </w:rPr>
            </w:pPr>
          </w:p>
        </w:tc>
        <w:tc>
          <w:tcPr>
            <w:tcW w:w="1540" w:type="dxa"/>
            <w:tcBorders>
              <w:top w:val="nil"/>
              <w:left w:val="nil"/>
              <w:bottom w:val="nil"/>
              <w:right w:val="nil"/>
            </w:tcBorders>
            <w:shd w:val="clear" w:color="auto" w:fill="auto"/>
            <w:noWrap/>
            <w:vAlign w:val="bottom"/>
            <w:hideMark/>
          </w:tcPr>
          <w:p w14:paraId="2B647092" w14:textId="77777777" w:rsidR="00C80265" w:rsidRPr="001401F8" w:rsidRDefault="00C80265" w:rsidP="00833D05">
            <w:pPr>
              <w:rPr>
                <w:rFonts w:cs="Times New Roman"/>
                <w:lang w:eastAsia="zh-CN"/>
              </w:rPr>
            </w:pPr>
          </w:p>
        </w:tc>
        <w:tc>
          <w:tcPr>
            <w:tcW w:w="3220" w:type="dxa"/>
            <w:tcBorders>
              <w:top w:val="nil"/>
              <w:left w:val="nil"/>
              <w:bottom w:val="nil"/>
              <w:right w:val="nil"/>
            </w:tcBorders>
            <w:shd w:val="clear" w:color="auto" w:fill="auto"/>
            <w:noWrap/>
            <w:vAlign w:val="bottom"/>
            <w:hideMark/>
          </w:tcPr>
          <w:p w14:paraId="473F56DF" w14:textId="77777777" w:rsidR="00C80265" w:rsidRPr="001401F8" w:rsidRDefault="00C80265" w:rsidP="00833D05">
            <w:pPr>
              <w:rPr>
                <w:rFonts w:cs="Times New Roman"/>
                <w:lang w:eastAsia="zh-CN"/>
              </w:rPr>
            </w:pPr>
          </w:p>
        </w:tc>
        <w:tc>
          <w:tcPr>
            <w:tcW w:w="1340" w:type="dxa"/>
            <w:tcBorders>
              <w:top w:val="nil"/>
              <w:left w:val="nil"/>
              <w:bottom w:val="nil"/>
              <w:right w:val="nil"/>
            </w:tcBorders>
            <w:shd w:val="clear" w:color="auto" w:fill="auto"/>
            <w:noWrap/>
            <w:vAlign w:val="bottom"/>
            <w:hideMark/>
          </w:tcPr>
          <w:p w14:paraId="63F48DF0" w14:textId="77777777" w:rsidR="00C80265" w:rsidRPr="001401F8" w:rsidRDefault="00C80265" w:rsidP="00833D05">
            <w:pPr>
              <w:rPr>
                <w:rFonts w:cs="Times New Roman"/>
                <w:lang w:eastAsia="zh-CN"/>
              </w:rPr>
            </w:pPr>
          </w:p>
        </w:tc>
      </w:tr>
      <w:tr w:rsidR="00C80265" w:rsidRPr="001401F8" w14:paraId="3D7027E9" w14:textId="77777777" w:rsidTr="00833D05">
        <w:trPr>
          <w:trHeight w:val="255"/>
        </w:trPr>
        <w:tc>
          <w:tcPr>
            <w:tcW w:w="960" w:type="dxa"/>
            <w:tcBorders>
              <w:top w:val="nil"/>
              <w:left w:val="nil"/>
              <w:bottom w:val="nil"/>
              <w:right w:val="nil"/>
            </w:tcBorders>
            <w:shd w:val="clear" w:color="auto" w:fill="auto"/>
            <w:noWrap/>
            <w:vAlign w:val="bottom"/>
            <w:hideMark/>
          </w:tcPr>
          <w:p w14:paraId="78C573DA"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49FA77DE" w14:textId="77777777" w:rsidR="00C80265" w:rsidRPr="001401F8" w:rsidRDefault="00C80265" w:rsidP="00833D05">
            <w:pPr>
              <w:rPr>
                <w:color w:val="000000"/>
                <w:lang w:eastAsia="zh-CN"/>
              </w:rPr>
            </w:pPr>
            <w:proofErr w:type="spellStart"/>
            <w:r w:rsidRPr="001401F8">
              <w:rPr>
                <w:color w:val="000000"/>
                <w:lang w:eastAsia="zh-CN"/>
              </w:rPr>
              <w:t>Bernesjo</w:t>
            </w:r>
            <w:proofErr w:type="spellEnd"/>
          </w:p>
        </w:tc>
        <w:tc>
          <w:tcPr>
            <w:tcW w:w="1540" w:type="dxa"/>
            <w:tcBorders>
              <w:top w:val="nil"/>
              <w:left w:val="nil"/>
              <w:bottom w:val="nil"/>
              <w:right w:val="nil"/>
            </w:tcBorders>
            <w:shd w:val="clear" w:color="auto" w:fill="auto"/>
            <w:noWrap/>
            <w:vAlign w:val="bottom"/>
            <w:hideMark/>
          </w:tcPr>
          <w:p w14:paraId="28D55B4A" w14:textId="77777777" w:rsidR="00C80265" w:rsidRPr="001401F8" w:rsidRDefault="00C80265" w:rsidP="00833D05">
            <w:pPr>
              <w:rPr>
                <w:color w:val="000000"/>
                <w:lang w:eastAsia="zh-CN"/>
              </w:rPr>
            </w:pPr>
            <w:r w:rsidRPr="001401F8">
              <w:rPr>
                <w:color w:val="000000"/>
                <w:lang w:eastAsia="zh-CN"/>
              </w:rPr>
              <w:t>Mats</w:t>
            </w:r>
          </w:p>
        </w:tc>
        <w:tc>
          <w:tcPr>
            <w:tcW w:w="3220" w:type="dxa"/>
            <w:tcBorders>
              <w:top w:val="nil"/>
              <w:left w:val="nil"/>
              <w:bottom w:val="nil"/>
              <w:right w:val="nil"/>
            </w:tcBorders>
            <w:shd w:val="clear" w:color="auto" w:fill="auto"/>
            <w:noWrap/>
            <w:vAlign w:val="bottom"/>
            <w:hideMark/>
          </w:tcPr>
          <w:p w14:paraId="1C1BDEFB" w14:textId="77777777" w:rsidR="00C80265" w:rsidRPr="001401F8" w:rsidRDefault="00C80265" w:rsidP="00833D05">
            <w:pPr>
              <w:rPr>
                <w:color w:val="000000"/>
                <w:lang w:eastAsia="zh-CN"/>
              </w:rPr>
            </w:pPr>
            <w:r w:rsidRPr="001401F8">
              <w:rPr>
                <w:color w:val="000000"/>
                <w:lang w:eastAsia="zh-CN"/>
              </w:rPr>
              <w:t>Hitachi ABB Power Grids</w:t>
            </w:r>
          </w:p>
        </w:tc>
        <w:tc>
          <w:tcPr>
            <w:tcW w:w="1340" w:type="dxa"/>
            <w:tcBorders>
              <w:top w:val="nil"/>
              <w:left w:val="nil"/>
              <w:bottom w:val="nil"/>
              <w:right w:val="nil"/>
            </w:tcBorders>
            <w:shd w:val="clear" w:color="auto" w:fill="auto"/>
            <w:noWrap/>
            <w:vAlign w:val="bottom"/>
            <w:hideMark/>
          </w:tcPr>
          <w:p w14:paraId="74460664"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73276A1E" w14:textId="77777777" w:rsidTr="00833D05">
        <w:trPr>
          <w:trHeight w:val="255"/>
        </w:trPr>
        <w:tc>
          <w:tcPr>
            <w:tcW w:w="960" w:type="dxa"/>
            <w:tcBorders>
              <w:top w:val="nil"/>
              <w:left w:val="nil"/>
              <w:bottom w:val="nil"/>
              <w:right w:val="nil"/>
            </w:tcBorders>
            <w:shd w:val="clear" w:color="auto" w:fill="auto"/>
            <w:noWrap/>
            <w:vAlign w:val="bottom"/>
            <w:hideMark/>
          </w:tcPr>
          <w:p w14:paraId="12B7D99C"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3223DF7C" w14:textId="77777777" w:rsidR="00C80265" w:rsidRPr="001401F8" w:rsidRDefault="00C80265" w:rsidP="00833D05">
            <w:pPr>
              <w:rPr>
                <w:color w:val="000000"/>
                <w:lang w:eastAsia="zh-CN"/>
              </w:rPr>
            </w:pPr>
            <w:r w:rsidRPr="001401F8">
              <w:rPr>
                <w:color w:val="000000"/>
                <w:lang w:eastAsia="zh-CN"/>
              </w:rPr>
              <w:t>Clift</w:t>
            </w:r>
          </w:p>
        </w:tc>
        <w:tc>
          <w:tcPr>
            <w:tcW w:w="1540" w:type="dxa"/>
            <w:tcBorders>
              <w:top w:val="nil"/>
              <w:left w:val="nil"/>
              <w:bottom w:val="nil"/>
              <w:right w:val="nil"/>
            </w:tcBorders>
            <w:shd w:val="clear" w:color="auto" w:fill="auto"/>
            <w:noWrap/>
            <w:vAlign w:val="bottom"/>
            <w:hideMark/>
          </w:tcPr>
          <w:p w14:paraId="25415929" w14:textId="77777777" w:rsidR="00C80265" w:rsidRPr="001401F8" w:rsidRDefault="00C80265" w:rsidP="00833D05">
            <w:pPr>
              <w:rPr>
                <w:color w:val="000000"/>
                <w:lang w:eastAsia="zh-CN"/>
              </w:rPr>
            </w:pPr>
            <w:r w:rsidRPr="001401F8">
              <w:rPr>
                <w:color w:val="000000"/>
                <w:lang w:eastAsia="zh-CN"/>
              </w:rPr>
              <w:t>Bobby</w:t>
            </w:r>
          </w:p>
        </w:tc>
        <w:tc>
          <w:tcPr>
            <w:tcW w:w="3220" w:type="dxa"/>
            <w:tcBorders>
              <w:top w:val="nil"/>
              <w:left w:val="nil"/>
              <w:bottom w:val="nil"/>
              <w:right w:val="nil"/>
            </w:tcBorders>
            <w:shd w:val="clear" w:color="auto" w:fill="auto"/>
            <w:noWrap/>
            <w:vAlign w:val="bottom"/>
            <w:hideMark/>
          </w:tcPr>
          <w:p w14:paraId="57064DD0" w14:textId="77777777" w:rsidR="00C80265" w:rsidRPr="001401F8" w:rsidRDefault="00C80265" w:rsidP="00833D05">
            <w:pPr>
              <w:rPr>
                <w:color w:val="000000"/>
                <w:lang w:eastAsia="zh-CN"/>
              </w:rPr>
            </w:pPr>
            <w:r w:rsidRPr="001401F8">
              <w:rPr>
                <w:color w:val="000000"/>
                <w:lang w:eastAsia="zh-CN"/>
              </w:rPr>
              <w:t>Xcel Energy</w:t>
            </w:r>
          </w:p>
        </w:tc>
        <w:tc>
          <w:tcPr>
            <w:tcW w:w="1340" w:type="dxa"/>
            <w:tcBorders>
              <w:top w:val="nil"/>
              <w:left w:val="nil"/>
              <w:bottom w:val="nil"/>
              <w:right w:val="nil"/>
            </w:tcBorders>
            <w:shd w:val="clear" w:color="auto" w:fill="auto"/>
            <w:noWrap/>
            <w:vAlign w:val="bottom"/>
            <w:hideMark/>
          </w:tcPr>
          <w:p w14:paraId="27E40F30"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61FDFAFF" w14:textId="77777777" w:rsidTr="00833D05">
        <w:trPr>
          <w:trHeight w:val="255"/>
        </w:trPr>
        <w:tc>
          <w:tcPr>
            <w:tcW w:w="960" w:type="dxa"/>
            <w:tcBorders>
              <w:top w:val="nil"/>
              <w:left w:val="nil"/>
              <w:bottom w:val="nil"/>
              <w:right w:val="nil"/>
            </w:tcBorders>
            <w:shd w:val="clear" w:color="auto" w:fill="auto"/>
            <w:noWrap/>
            <w:vAlign w:val="bottom"/>
            <w:hideMark/>
          </w:tcPr>
          <w:p w14:paraId="4A1EFE41"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220CD91C" w14:textId="77777777" w:rsidR="00C80265" w:rsidRPr="001401F8" w:rsidRDefault="00C80265" w:rsidP="00833D05">
            <w:pPr>
              <w:rPr>
                <w:color w:val="000000"/>
                <w:lang w:eastAsia="zh-CN"/>
              </w:rPr>
            </w:pPr>
            <w:r w:rsidRPr="001401F8">
              <w:rPr>
                <w:color w:val="000000"/>
                <w:lang w:eastAsia="zh-CN"/>
              </w:rPr>
              <w:t>Cruz Valdes</w:t>
            </w:r>
          </w:p>
        </w:tc>
        <w:tc>
          <w:tcPr>
            <w:tcW w:w="1540" w:type="dxa"/>
            <w:tcBorders>
              <w:top w:val="nil"/>
              <w:left w:val="nil"/>
              <w:bottom w:val="nil"/>
              <w:right w:val="nil"/>
            </w:tcBorders>
            <w:shd w:val="clear" w:color="auto" w:fill="auto"/>
            <w:noWrap/>
            <w:vAlign w:val="bottom"/>
            <w:hideMark/>
          </w:tcPr>
          <w:p w14:paraId="61F1C450" w14:textId="77777777" w:rsidR="00C80265" w:rsidRPr="001401F8" w:rsidRDefault="00C80265" w:rsidP="00833D05">
            <w:pPr>
              <w:rPr>
                <w:color w:val="000000"/>
                <w:lang w:eastAsia="zh-CN"/>
              </w:rPr>
            </w:pPr>
            <w:r w:rsidRPr="001401F8">
              <w:rPr>
                <w:color w:val="000000"/>
                <w:lang w:eastAsia="zh-CN"/>
              </w:rPr>
              <w:t>Juan Carlos</w:t>
            </w:r>
          </w:p>
        </w:tc>
        <w:tc>
          <w:tcPr>
            <w:tcW w:w="3220" w:type="dxa"/>
            <w:tcBorders>
              <w:top w:val="nil"/>
              <w:left w:val="nil"/>
              <w:bottom w:val="nil"/>
              <w:right w:val="nil"/>
            </w:tcBorders>
            <w:shd w:val="clear" w:color="auto" w:fill="auto"/>
            <w:noWrap/>
            <w:vAlign w:val="bottom"/>
            <w:hideMark/>
          </w:tcPr>
          <w:p w14:paraId="1305134C" w14:textId="77777777" w:rsidR="00C80265" w:rsidRPr="001401F8" w:rsidRDefault="00C80265" w:rsidP="00833D05">
            <w:pPr>
              <w:rPr>
                <w:color w:val="000000"/>
                <w:lang w:eastAsia="zh-CN"/>
              </w:rPr>
            </w:pPr>
            <w:proofErr w:type="spellStart"/>
            <w:r w:rsidRPr="001401F8">
              <w:rPr>
                <w:color w:val="000000"/>
                <w:lang w:eastAsia="zh-CN"/>
              </w:rPr>
              <w:t>Prolec</w:t>
            </w:r>
            <w:proofErr w:type="spellEnd"/>
            <w:r w:rsidRPr="001401F8">
              <w:rPr>
                <w:color w:val="000000"/>
                <w:lang w:eastAsia="zh-CN"/>
              </w:rPr>
              <w:t xml:space="preserve"> GE</w:t>
            </w:r>
          </w:p>
        </w:tc>
        <w:tc>
          <w:tcPr>
            <w:tcW w:w="1340" w:type="dxa"/>
            <w:tcBorders>
              <w:top w:val="nil"/>
              <w:left w:val="nil"/>
              <w:bottom w:val="nil"/>
              <w:right w:val="nil"/>
            </w:tcBorders>
            <w:shd w:val="clear" w:color="auto" w:fill="auto"/>
            <w:noWrap/>
            <w:vAlign w:val="bottom"/>
            <w:hideMark/>
          </w:tcPr>
          <w:p w14:paraId="44C2031B"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15D1110" w14:textId="77777777" w:rsidTr="00833D05">
        <w:trPr>
          <w:trHeight w:val="255"/>
        </w:trPr>
        <w:tc>
          <w:tcPr>
            <w:tcW w:w="960" w:type="dxa"/>
            <w:tcBorders>
              <w:top w:val="nil"/>
              <w:left w:val="nil"/>
              <w:bottom w:val="nil"/>
              <w:right w:val="nil"/>
            </w:tcBorders>
            <w:shd w:val="clear" w:color="auto" w:fill="auto"/>
            <w:noWrap/>
            <w:vAlign w:val="bottom"/>
            <w:hideMark/>
          </w:tcPr>
          <w:p w14:paraId="679300D2"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0D935F9E" w14:textId="77777777" w:rsidR="00C80265" w:rsidRPr="001401F8" w:rsidRDefault="00C80265" w:rsidP="00833D05">
            <w:pPr>
              <w:rPr>
                <w:color w:val="000000"/>
                <w:lang w:eastAsia="zh-CN"/>
              </w:rPr>
            </w:pPr>
            <w:r w:rsidRPr="001401F8">
              <w:rPr>
                <w:color w:val="000000"/>
                <w:lang w:eastAsia="zh-CN"/>
              </w:rPr>
              <w:t>Ferreira</w:t>
            </w:r>
          </w:p>
        </w:tc>
        <w:tc>
          <w:tcPr>
            <w:tcW w:w="1540" w:type="dxa"/>
            <w:tcBorders>
              <w:top w:val="nil"/>
              <w:left w:val="nil"/>
              <w:bottom w:val="nil"/>
              <w:right w:val="nil"/>
            </w:tcBorders>
            <w:shd w:val="clear" w:color="auto" w:fill="auto"/>
            <w:noWrap/>
            <w:vAlign w:val="bottom"/>
            <w:hideMark/>
          </w:tcPr>
          <w:p w14:paraId="69C7F661" w14:textId="77777777" w:rsidR="00C80265" w:rsidRPr="001401F8" w:rsidRDefault="00C80265" w:rsidP="00833D05">
            <w:pPr>
              <w:rPr>
                <w:color w:val="000000"/>
                <w:lang w:eastAsia="zh-CN"/>
              </w:rPr>
            </w:pPr>
            <w:r w:rsidRPr="001401F8">
              <w:rPr>
                <w:color w:val="000000"/>
                <w:lang w:eastAsia="zh-CN"/>
              </w:rPr>
              <w:t>Marcos</w:t>
            </w:r>
          </w:p>
        </w:tc>
        <w:tc>
          <w:tcPr>
            <w:tcW w:w="3220" w:type="dxa"/>
            <w:tcBorders>
              <w:top w:val="nil"/>
              <w:left w:val="nil"/>
              <w:bottom w:val="nil"/>
              <w:right w:val="nil"/>
            </w:tcBorders>
            <w:shd w:val="clear" w:color="auto" w:fill="auto"/>
            <w:noWrap/>
            <w:vAlign w:val="bottom"/>
            <w:hideMark/>
          </w:tcPr>
          <w:p w14:paraId="3743DA1B" w14:textId="77777777" w:rsidR="00C80265" w:rsidRPr="001401F8" w:rsidRDefault="00C80265" w:rsidP="00833D05">
            <w:pPr>
              <w:rPr>
                <w:color w:val="000000"/>
                <w:lang w:eastAsia="zh-CN"/>
              </w:rPr>
            </w:pPr>
            <w:r w:rsidRPr="001401F8">
              <w:rPr>
                <w:color w:val="000000"/>
                <w:lang w:eastAsia="zh-CN"/>
              </w:rPr>
              <w:t>Beale AFB</w:t>
            </w:r>
          </w:p>
        </w:tc>
        <w:tc>
          <w:tcPr>
            <w:tcW w:w="1340" w:type="dxa"/>
            <w:tcBorders>
              <w:top w:val="nil"/>
              <w:left w:val="nil"/>
              <w:bottom w:val="nil"/>
              <w:right w:val="nil"/>
            </w:tcBorders>
            <w:shd w:val="clear" w:color="auto" w:fill="auto"/>
            <w:noWrap/>
            <w:vAlign w:val="bottom"/>
            <w:hideMark/>
          </w:tcPr>
          <w:p w14:paraId="411302BE"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2FB7E2A1" w14:textId="77777777" w:rsidTr="00833D05">
        <w:trPr>
          <w:trHeight w:val="255"/>
        </w:trPr>
        <w:tc>
          <w:tcPr>
            <w:tcW w:w="960" w:type="dxa"/>
            <w:tcBorders>
              <w:top w:val="nil"/>
              <w:left w:val="nil"/>
              <w:bottom w:val="nil"/>
              <w:right w:val="nil"/>
            </w:tcBorders>
            <w:shd w:val="clear" w:color="auto" w:fill="auto"/>
            <w:noWrap/>
            <w:vAlign w:val="bottom"/>
            <w:hideMark/>
          </w:tcPr>
          <w:p w14:paraId="3A6444B7"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33ACF946" w14:textId="77777777" w:rsidR="00C80265" w:rsidRPr="001401F8" w:rsidRDefault="00C80265" w:rsidP="00833D05">
            <w:pPr>
              <w:rPr>
                <w:color w:val="000000"/>
                <w:lang w:eastAsia="zh-CN"/>
              </w:rPr>
            </w:pPr>
            <w:r w:rsidRPr="001401F8">
              <w:rPr>
                <w:color w:val="000000"/>
                <w:lang w:eastAsia="zh-CN"/>
              </w:rPr>
              <w:t>Gonzalez</w:t>
            </w:r>
          </w:p>
        </w:tc>
        <w:tc>
          <w:tcPr>
            <w:tcW w:w="1540" w:type="dxa"/>
            <w:tcBorders>
              <w:top w:val="nil"/>
              <w:left w:val="nil"/>
              <w:bottom w:val="nil"/>
              <w:right w:val="nil"/>
            </w:tcBorders>
            <w:shd w:val="clear" w:color="auto" w:fill="auto"/>
            <w:noWrap/>
            <w:vAlign w:val="bottom"/>
            <w:hideMark/>
          </w:tcPr>
          <w:p w14:paraId="0DE3AF46" w14:textId="77777777" w:rsidR="00C80265" w:rsidRPr="001401F8" w:rsidRDefault="00C80265" w:rsidP="00833D05">
            <w:pPr>
              <w:rPr>
                <w:color w:val="000000"/>
                <w:lang w:eastAsia="zh-CN"/>
              </w:rPr>
            </w:pPr>
            <w:r w:rsidRPr="001401F8">
              <w:rPr>
                <w:color w:val="000000"/>
                <w:lang w:eastAsia="zh-CN"/>
              </w:rPr>
              <w:t>Luis</w:t>
            </w:r>
          </w:p>
        </w:tc>
        <w:tc>
          <w:tcPr>
            <w:tcW w:w="3220" w:type="dxa"/>
            <w:tcBorders>
              <w:top w:val="nil"/>
              <w:left w:val="nil"/>
              <w:bottom w:val="nil"/>
              <w:right w:val="nil"/>
            </w:tcBorders>
            <w:shd w:val="clear" w:color="auto" w:fill="auto"/>
            <w:noWrap/>
            <w:vAlign w:val="bottom"/>
            <w:hideMark/>
          </w:tcPr>
          <w:p w14:paraId="72C7D6C9" w14:textId="77777777" w:rsidR="00C80265" w:rsidRPr="001401F8" w:rsidRDefault="00C80265" w:rsidP="00833D05">
            <w:pPr>
              <w:rPr>
                <w:color w:val="000000"/>
                <w:lang w:eastAsia="zh-CN"/>
              </w:rPr>
            </w:pPr>
            <w:proofErr w:type="spellStart"/>
            <w:r w:rsidRPr="001401F8">
              <w:rPr>
                <w:color w:val="000000"/>
                <w:lang w:eastAsia="zh-CN"/>
              </w:rPr>
              <w:t>Canduct</w:t>
            </w:r>
            <w:proofErr w:type="spellEnd"/>
            <w:r w:rsidRPr="001401F8">
              <w:rPr>
                <w:color w:val="000000"/>
                <w:lang w:eastAsia="zh-CN"/>
              </w:rPr>
              <w:t xml:space="preserve"> Industries Limited</w:t>
            </w:r>
          </w:p>
        </w:tc>
        <w:tc>
          <w:tcPr>
            <w:tcW w:w="1340" w:type="dxa"/>
            <w:tcBorders>
              <w:top w:val="nil"/>
              <w:left w:val="nil"/>
              <w:bottom w:val="nil"/>
              <w:right w:val="nil"/>
            </w:tcBorders>
            <w:shd w:val="clear" w:color="auto" w:fill="auto"/>
            <w:noWrap/>
            <w:vAlign w:val="bottom"/>
            <w:hideMark/>
          </w:tcPr>
          <w:p w14:paraId="7787CC5C"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8A2B19A" w14:textId="77777777" w:rsidTr="00833D05">
        <w:trPr>
          <w:trHeight w:val="255"/>
        </w:trPr>
        <w:tc>
          <w:tcPr>
            <w:tcW w:w="960" w:type="dxa"/>
            <w:tcBorders>
              <w:top w:val="nil"/>
              <w:left w:val="nil"/>
              <w:bottom w:val="nil"/>
              <w:right w:val="nil"/>
            </w:tcBorders>
            <w:shd w:val="clear" w:color="auto" w:fill="auto"/>
            <w:noWrap/>
            <w:vAlign w:val="bottom"/>
            <w:hideMark/>
          </w:tcPr>
          <w:p w14:paraId="3C7E020C"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49214BBE" w14:textId="77777777" w:rsidR="00C80265" w:rsidRPr="001401F8" w:rsidRDefault="00C80265" w:rsidP="00833D05">
            <w:pPr>
              <w:rPr>
                <w:color w:val="000000"/>
                <w:lang w:eastAsia="zh-CN"/>
              </w:rPr>
            </w:pPr>
            <w:r w:rsidRPr="001401F8">
              <w:rPr>
                <w:color w:val="000000"/>
                <w:lang w:eastAsia="zh-CN"/>
              </w:rPr>
              <w:t>Herron</w:t>
            </w:r>
          </w:p>
        </w:tc>
        <w:tc>
          <w:tcPr>
            <w:tcW w:w="1540" w:type="dxa"/>
            <w:tcBorders>
              <w:top w:val="nil"/>
              <w:left w:val="nil"/>
              <w:bottom w:val="nil"/>
              <w:right w:val="nil"/>
            </w:tcBorders>
            <w:shd w:val="clear" w:color="auto" w:fill="auto"/>
            <w:noWrap/>
            <w:vAlign w:val="bottom"/>
            <w:hideMark/>
          </w:tcPr>
          <w:p w14:paraId="1D639982" w14:textId="77777777" w:rsidR="00C80265" w:rsidRPr="001401F8" w:rsidRDefault="00C80265" w:rsidP="00833D05">
            <w:pPr>
              <w:rPr>
                <w:color w:val="000000"/>
                <w:lang w:eastAsia="zh-CN"/>
              </w:rPr>
            </w:pPr>
            <w:r w:rsidRPr="001401F8">
              <w:rPr>
                <w:color w:val="000000"/>
                <w:lang w:eastAsia="zh-CN"/>
              </w:rPr>
              <w:t>John</w:t>
            </w:r>
          </w:p>
        </w:tc>
        <w:tc>
          <w:tcPr>
            <w:tcW w:w="3220" w:type="dxa"/>
            <w:tcBorders>
              <w:top w:val="nil"/>
              <w:left w:val="nil"/>
              <w:bottom w:val="nil"/>
              <w:right w:val="nil"/>
            </w:tcBorders>
            <w:shd w:val="clear" w:color="auto" w:fill="auto"/>
            <w:noWrap/>
            <w:vAlign w:val="bottom"/>
            <w:hideMark/>
          </w:tcPr>
          <w:p w14:paraId="1104CFC5" w14:textId="77777777" w:rsidR="00C80265" w:rsidRPr="001401F8" w:rsidRDefault="00C80265" w:rsidP="00833D05">
            <w:pPr>
              <w:rPr>
                <w:color w:val="000000"/>
                <w:lang w:eastAsia="zh-CN"/>
              </w:rPr>
            </w:pPr>
            <w:proofErr w:type="spellStart"/>
            <w:r w:rsidRPr="001401F8">
              <w:rPr>
                <w:color w:val="000000"/>
                <w:lang w:eastAsia="zh-CN"/>
              </w:rPr>
              <w:t>Raytech</w:t>
            </w:r>
            <w:proofErr w:type="spellEnd"/>
            <w:r w:rsidRPr="001401F8">
              <w:rPr>
                <w:color w:val="000000"/>
                <w:lang w:eastAsia="zh-CN"/>
              </w:rPr>
              <w:t xml:space="preserve"> USA</w:t>
            </w:r>
          </w:p>
        </w:tc>
        <w:tc>
          <w:tcPr>
            <w:tcW w:w="1340" w:type="dxa"/>
            <w:tcBorders>
              <w:top w:val="nil"/>
              <w:left w:val="nil"/>
              <w:bottom w:val="nil"/>
              <w:right w:val="nil"/>
            </w:tcBorders>
            <w:shd w:val="clear" w:color="auto" w:fill="auto"/>
            <w:noWrap/>
            <w:vAlign w:val="bottom"/>
            <w:hideMark/>
          </w:tcPr>
          <w:p w14:paraId="00A36D3F"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7FBE9629" w14:textId="77777777" w:rsidTr="00833D05">
        <w:trPr>
          <w:trHeight w:val="255"/>
        </w:trPr>
        <w:tc>
          <w:tcPr>
            <w:tcW w:w="960" w:type="dxa"/>
            <w:tcBorders>
              <w:top w:val="nil"/>
              <w:left w:val="nil"/>
              <w:bottom w:val="nil"/>
              <w:right w:val="nil"/>
            </w:tcBorders>
            <w:shd w:val="clear" w:color="auto" w:fill="auto"/>
            <w:noWrap/>
            <w:vAlign w:val="bottom"/>
            <w:hideMark/>
          </w:tcPr>
          <w:p w14:paraId="34841EC3"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4B9CFE8F" w14:textId="77777777" w:rsidR="00C80265" w:rsidRPr="001401F8" w:rsidRDefault="00C80265" w:rsidP="00833D05">
            <w:pPr>
              <w:rPr>
                <w:color w:val="000000"/>
                <w:lang w:eastAsia="zh-CN"/>
              </w:rPr>
            </w:pPr>
            <w:proofErr w:type="spellStart"/>
            <w:r w:rsidRPr="001401F8">
              <w:rPr>
                <w:color w:val="000000"/>
                <w:lang w:eastAsia="zh-CN"/>
              </w:rPr>
              <w:t>Issack</w:t>
            </w:r>
            <w:proofErr w:type="spellEnd"/>
          </w:p>
        </w:tc>
        <w:tc>
          <w:tcPr>
            <w:tcW w:w="1540" w:type="dxa"/>
            <w:tcBorders>
              <w:top w:val="nil"/>
              <w:left w:val="nil"/>
              <w:bottom w:val="nil"/>
              <w:right w:val="nil"/>
            </w:tcBorders>
            <w:shd w:val="clear" w:color="auto" w:fill="auto"/>
            <w:noWrap/>
            <w:vAlign w:val="bottom"/>
            <w:hideMark/>
          </w:tcPr>
          <w:p w14:paraId="60DEA2BB" w14:textId="77777777" w:rsidR="00C80265" w:rsidRPr="001401F8" w:rsidRDefault="00C80265" w:rsidP="00833D05">
            <w:pPr>
              <w:rPr>
                <w:color w:val="000000"/>
                <w:lang w:eastAsia="zh-CN"/>
              </w:rPr>
            </w:pPr>
            <w:r w:rsidRPr="001401F8">
              <w:rPr>
                <w:color w:val="000000"/>
                <w:lang w:eastAsia="zh-CN"/>
              </w:rPr>
              <w:t>Ramadan</w:t>
            </w:r>
          </w:p>
        </w:tc>
        <w:tc>
          <w:tcPr>
            <w:tcW w:w="3220" w:type="dxa"/>
            <w:tcBorders>
              <w:top w:val="nil"/>
              <w:left w:val="nil"/>
              <w:bottom w:val="nil"/>
              <w:right w:val="nil"/>
            </w:tcBorders>
            <w:shd w:val="clear" w:color="auto" w:fill="auto"/>
            <w:noWrap/>
            <w:vAlign w:val="bottom"/>
            <w:hideMark/>
          </w:tcPr>
          <w:p w14:paraId="5815BBF2" w14:textId="77777777" w:rsidR="00C80265" w:rsidRPr="001401F8" w:rsidRDefault="00C80265" w:rsidP="00833D05">
            <w:pPr>
              <w:rPr>
                <w:color w:val="000000"/>
                <w:lang w:eastAsia="zh-CN"/>
              </w:rPr>
            </w:pPr>
            <w:r w:rsidRPr="001401F8">
              <w:rPr>
                <w:color w:val="000000"/>
                <w:lang w:eastAsia="zh-CN"/>
              </w:rPr>
              <w:t>American Electric Power</w:t>
            </w:r>
          </w:p>
        </w:tc>
        <w:tc>
          <w:tcPr>
            <w:tcW w:w="1340" w:type="dxa"/>
            <w:tcBorders>
              <w:top w:val="nil"/>
              <w:left w:val="nil"/>
              <w:bottom w:val="nil"/>
              <w:right w:val="nil"/>
            </w:tcBorders>
            <w:shd w:val="clear" w:color="auto" w:fill="auto"/>
            <w:noWrap/>
            <w:vAlign w:val="bottom"/>
            <w:hideMark/>
          </w:tcPr>
          <w:p w14:paraId="54D80EDA"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01708975" w14:textId="77777777" w:rsidTr="00833D05">
        <w:trPr>
          <w:trHeight w:val="255"/>
        </w:trPr>
        <w:tc>
          <w:tcPr>
            <w:tcW w:w="960" w:type="dxa"/>
            <w:tcBorders>
              <w:top w:val="nil"/>
              <w:left w:val="nil"/>
              <w:bottom w:val="nil"/>
              <w:right w:val="nil"/>
            </w:tcBorders>
            <w:shd w:val="clear" w:color="auto" w:fill="auto"/>
            <w:noWrap/>
            <w:vAlign w:val="bottom"/>
            <w:hideMark/>
          </w:tcPr>
          <w:p w14:paraId="4D93A259"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33C80920" w14:textId="77777777" w:rsidR="00C80265" w:rsidRPr="001401F8" w:rsidRDefault="00C80265" w:rsidP="00833D05">
            <w:pPr>
              <w:rPr>
                <w:color w:val="000000"/>
                <w:lang w:eastAsia="zh-CN"/>
              </w:rPr>
            </w:pPr>
            <w:r w:rsidRPr="001401F8">
              <w:rPr>
                <w:color w:val="000000"/>
                <w:lang w:eastAsia="zh-CN"/>
              </w:rPr>
              <w:t>McNelly</w:t>
            </w:r>
          </w:p>
        </w:tc>
        <w:tc>
          <w:tcPr>
            <w:tcW w:w="1540" w:type="dxa"/>
            <w:tcBorders>
              <w:top w:val="nil"/>
              <w:left w:val="nil"/>
              <w:bottom w:val="nil"/>
              <w:right w:val="nil"/>
            </w:tcBorders>
            <w:shd w:val="clear" w:color="auto" w:fill="auto"/>
            <w:noWrap/>
            <w:vAlign w:val="bottom"/>
            <w:hideMark/>
          </w:tcPr>
          <w:p w14:paraId="1C12CD78" w14:textId="77777777" w:rsidR="00C80265" w:rsidRPr="001401F8" w:rsidRDefault="00C80265" w:rsidP="00833D05">
            <w:pPr>
              <w:rPr>
                <w:color w:val="000000"/>
                <w:lang w:eastAsia="zh-CN"/>
              </w:rPr>
            </w:pPr>
            <w:r w:rsidRPr="001401F8">
              <w:rPr>
                <w:color w:val="000000"/>
                <w:lang w:eastAsia="zh-CN"/>
              </w:rPr>
              <w:t>Susan</w:t>
            </w:r>
          </w:p>
        </w:tc>
        <w:tc>
          <w:tcPr>
            <w:tcW w:w="3220" w:type="dxa"/>
            <w:tcBorders>
              <w:top w:val="nil"/>
              <w:left w:val="nil"/>
              <w:bottom w:val="nil"/>
              <w:right w:val="nil"/>
            </w:tcBorders>
            <w:shd w:val="clear" w:color="auto" w:fill="auto"/>
            <w:noWrap/>
            <w:vAlign w:val="bottom"/>
            <w:hideMark/>
          </w:tcPr>
          <w:p w14:paraId="18613AF4" w14:textId="77777777" w:rsidR="00C80265" w:rsidRPr="001401F8" w:rsidRDefault="00C80265" w:rsidP="00833D05">
            <w:pPr>
              <w:rPr>
                <w:color w:val="000000"/>
                <w:lang w:eastAsia="zh-CN"/>
              </w:rPr>
            </w:pPr>
            <w:r w:rsidRPr="001401F8">
              <w:rPr>
                <w:color w:val="000000"/>
                <w:lang w:eastAsia="zh-CN"/>
              </w:rPr>
              <w:t>Xcel Energy</w:t>
            </w:r>
          </w:p>
        </w:tc>
        <w:tc>
          <w:tcPr>
            <w:tcW w:w="1340" w:type="dxa"/>
            <w:tcBorders>
              <w:top w:val="nil"/>
              <w:left w:val="nil"/>
              <w:bottom w:val="nil"/>
              <w:right w:val="nil"/>
            </w:tcBorders>
            <w:shd w:val="clear" w:color="auto" w:fill="auto"/>
            <w:noWrap/>
            <w:vAlign w:val="bottom"/>
            <w:hideMark/>
          </w:tcPr>
          <w:p w14:paraId="651F6B9E"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4D444BD2" w14:textId="77777777" w:rsidTr="00833D05">
        <w:trPr>
          <w:trHeight w:val="255"/>
        </w:trPr>
        <w:tc>
          <w:tcPr>
            <w:tcW w:w="960" w:type="dxa"/>
            <w:tcBorders>
              <w:top w:val="nil"/>
              <w:left w:val="nil"/>
              <w:bottom w:val="nil"/>
              <w:right w:val="nil"/>
            </w:tcBorders>
            <w:shd w:val="clear" w:color="auto" w:fill="auto"/>
            <w:noWrap/>
            <w:vAlign w:val="bottom"/>
            <w:hideMark/>
          </w:tcPr>
          <w:p w14:paraId="5556070C"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60594461" w14:textId="77777777" w:rsidR="00C80265" w:rsidRPr="001401F8" w:rsidRDefault="00C80265" w:rsidP="00833D05">
            <w:pPr>
              <w:rPr>
                <w:color w:val="000000"/>
                <w:lang w:eastAsia="zh-CN"/>
              </w:rPr>
            </w:pPr>
            <w:proofErr w:type="spellStart"/>
            <w:r w:rsidRPr="001401F8">
              <w:rPr>
                <w:color w:val="000000"/>
                <w:lang w:eastAsia="zh-CN"/>
              </w:rPr>
              <w:t>Shingari</w:t>
            </w:r>
            <w:proofErr w:type="spellEnd"/>
          </w:p>
        </w:tc>
        <w:tc>
          <w:tcPr>
            <w:tcW w:w="1540" w:type="dxa"/>
            <w:tcBorders>
              <w:top w:val="nil"/>
              <w:left w:val="nil"/>
              <w:bottom w:val="nil"/>
              <w:right w:val="nil"/>
            </w:tcBorders>
            <w:shd w:val="clear" w:color="auto" w:fill="auto"/>
            <w:noWrap/>
            <w:vAlign w:val="bottom"/>
            <w:hideMark/>
          </w:tcPr>
          <w:p w14:paraId="5BA12D8E" w14:textId="77777777" w:rsidR="00C80265" w:rsidRPr="001401F8" w:rsidRDefault="00C80265" w:rsidP="00833D05">
            <w:pPr>
              <w:rPr>
                <w:color w:val="000000"/>
                <w:lang w:eastAsia="zh-CN"/>
              </w:rPr>
            </w:pPr>
            <w:proofErr w:type="spellStart"/>
            <w:r w:rsidRPr="001401F8">
              <w:rPr>
                <w:color w:val="000000"/>
                <w:lang w:eastAsia="zh-CN"/>
              </w:rPr>
              <w:t>Avijit</w:t>
            </w:r>
            <w:proofErr w:type="spellEnd"/>
          </w:p>
        </w:tc>
        <w:tc>
          <w:tcPr>
            <w:tcW w:w="3220" w:type="dxa"/>
            <w:tcBorders>
              <w:top w:val="nil"/>
              <w:left w:val="nil"/>
              <w:bottom w:val="nil"/>
              <w:right w:val="nil"/>
            </w:tcBorders>
            <w:shd w:val="clear" w:color="auto" w:fill="auto"/>
            <w:noWrap/>
            <w:vAlign w:val="bottom"/>
            <w:hideMark/>
          </w:tcPr>
          <w:p w14:paraId="515D8524" w14:textId="77777777" w:rsidR="00C80265" w:rsidRPr="001401F8" w:rsidRDefault="00C80265" w:rsidP="00833D05">
            <w:pPr>
              <w:rPr>
                <w:color w:val="000000"/>
                <w:lang w:eastAsia="zh-CN"/>
              </w:rPr>
            </w:pPr>
            <w:r w:rsidRPr="001401F8">
              <w:rPr>
                <w:color w:val="000000"/>
                <w:lang w:eastAsia="zh-CN"/>
              </w:rPr>
              <w:t>Pepco Holdings Inc.</w:t>
            </w:r>
          </w:p>
        </w:tc>
        <w:tc>
          <w:tcPr>
            <w:tcW w:w="1340" w:type="dxa"/>
            <w:tcBorders>
              <w:top w:val="nil"/>
              <w:left w:val="nil"/>
              <w:bottom w:val="nil"/>
              <w:right w:val="nil"/>
            </w:tcBorders>
            <w:shd w:val="clear" w:color="auto" w:fill="auto"/>
            <w:noWrap/>
            <w:vAlign w:val="bottom"/>
            <w:hideMark/>
          </w:tcPr>
          <w:p w14:paraId="0BC986C8"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57EA1810" w14:textId="77777777" w:rsidTr="00833D05">
        <w:trPr>
          <w:trHeight w:val="255"/>
        </w:trPr>
        <w:tc>
          <w:tcPr>
            <w:tcW w:w="960" w:type="dxa"/>
            <w:tcBorders>
              <w:top w:val="nil"/>
              <w:left w:val="nil"/>
              <w:bottom w:val="nil"/>
              <w:right w:val="nil"/>
            </w:tcBorders>
            <w:shd w:val="clear" w:color="auto" w:fill="auto"/>
            <w:noWrap/>
            <w:vAlign w:val="bottom"/>
            <w:hideMark/>
          </w:tcPr>
          <w:p w14:paraId="501D94B9"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19DF6A75" w14:textId="77777777" w:rsidR="00C80265" w:rsidRPr="001401F8" w:rsidRDefault="00C80265" w:rsidP="00833D05">
            <w:pPr>
              <w:rPr>
                <w:color w:val="000000"/>
                <w:lang w:eastAsia="zh-CN"/>
              </w:rPr>
            </w:pPr>
            <w:r w:rsidRPr="001401F8">
              <w:rPr>
                <w:color w:val="000000"/>
                <w:lang w:eastAsia="zh-CN"/>
              </w:rPr>
              <w:t>Shukla</w:t>
            </w:r>
          </w:p>
        </w:tc>
        <w:tc>
          <w:tcPr>
            <w:tcW w:w="1540" w:type="dxa"/>
            <w:tcBorders>
              <w:top w:val="nil"/>
              <w:left w:val="nil"/>
              <w:bottom w:val="nil"/>
              <w:right w:val="nil"/>
            </w:tcBorders>
            <w:shd w:val="clear" w:color="auto" w:fill="auto"/>
            <w:noWrap/>
            <w:vAlign w:val="bottom"/>
            <w:hideMark/>
          </w:tcPr>
          <w:p w14:paraId="2B03B78A" w14:textId="77777777" w:rsidR="00C80265" w:rsidRPr="001401F8" w:rsidRDefault="00C80265" w:rsidP="00833D05">
            <w:pPr>
              <w:rPr>
                <w:color w:val="000000"/>
                <w:lang w:eastAsia="zh-CN"/>
              </w:rPr>
            </w:pPr>
            <w:proofErr w:type="spellStart"/>
            <w:r w:rsidRPr="001401F8">
              <w:rPr>
                <w:color w:val="000000"/>
                <w:lang w:eastAsia="zh-CN"/>
              </w:rPr>
              <w:t>Kunal</w:t>
            </w:r>
            <w:proofErr w:type="spellEnd"/>
          </w:p>
        </w:tc>
        <w:tc>
          <w:tcPr>
            <w:tcW w:w="3220" w:type="dxa"/>
            <w:tcBorders>
              <w:top w:val="nil"/>
              <w:left w:val="nil"/>
              <w:bottom w:val="nil"/>
              <w:right w:val="nil"/>
            </w:tcBorders>
            <w:shd w:val="clear" w:color="auto" w:fill="auto"/>
            <w:noWrap/>
            <w:vAlign w:val="bottom"/>
            <w:hideMark/>
          </w:tcPr>
          <w:p w14:paraId="48A4E2FA" w14:textId="77777777" w:rsidR="00C80265" w:rsidRPr="001401F8" w:rsidRDefault="00C80265" w:rsidP="00833D05">
            <w:pPr>
              <w:rPr>
                <w:color w:val="000000"/>
                <w:lang w:eastAsia="zh-CN"/>
              </w:rPr>
            </w:pPr>
            <w:r w:rsidRPr="001401F8">
              <w:rPr>
                <w:color w:val="000000"/>
                <w:lang w:eastAsia="zh-CN"/>
              </w:rPr>
              <w:t>PECO Energy Company</w:t>
            </w:r>
          </w:p>
        </w:tc>
        <w:tc>
          <w:tcPr>
            <w:tcW w:w="1340" w:type="dxa"/>
            <w:tcBorders>
              <w:top w:val="nil"/>
              <w:left w:val="nil"/>
              <w:bottom w:val="nil"/>
              <w:right w:val="nil"/>
            </w:tcBorders>
            <w:shd w:val="clear" w:color="auto" w:fill="auto"/>
            <w:noWrap/>
            <w:vAlign w:val="bottom"/>
            <w:hideMark/>
          </w:tcPr>
          <w:p w14:paraId="78A47359"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64045F0D" w14:textId="77777777" w:rsidTr="00833D05">
        <w:trPr>
          <w:trHeight w:val="255"/>
        </w:trPr>
        <w:tc>
          <w:tcPr>
            <w:tcW w:w="960" w:type="dxa"/>
            <w:tcBorders>
              <w:top w:val="nil"/>
              <w:left w:val="nil"/>
              <w:bottom w:val="nil"/>
              <w:right w:val="nil"/>
            </w:tcBorders>
            <w:shd w:val="clear" w:color="auto" w:fill="auto"/>
            <w:noWrap/>
            <w:vAlign w:val="bottom"/>
            <w:hideMark/>
          </w:tcPr>
          <w:p w14:paraId="4AAA0C08"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789C7029" w14:textId="77777777" w:rsidR="00C80265" w:rsidRPr="001401F8" w:rsidRDefault="00C80265" w:rsidP="00833D05">
            <w:pPr>
              <w:rPr>
                <w:color w:val="000000"/>
                <w:lang w:eastAsia="zh-CN"/>
              </w:rPr>
            </w:pPr>
            <w:r w:rsidRPr="001401F8">
              <w:rPr>
                <w:color w:val="000000"/>
                <w:lang w:eastAsia="zh-CN"/>
              </w:rPr>
              <w:t>Webb</w:t>
            </w:r>
          </w:p>
        </w:tc>
        <w:tc>
          <w:tcPr>
            <w:tcW w:w="1540" w:type="dxa"/>
            <w:tcBorders>
              <w:top w:val="nil"/>
              <w:left w:val="nil"/>
              <w:bottom w:val="nil"/>
              <w:right w:val="nil"/>
            </w:tcBorders>
            <w:shd w:val="clear" w:color="auto" w:fill="auto"/>
            <w:noWrap/>
            <w:vAlign w:val="bottom"/>
            <w:hideMark/>
          </w:tcPr>
          <w:p w14:paraId="2487CC42" w14:textId="77777777" w:rsidR="00C80265" w:rsidRPr="001401F8" w:rsidRDefault="00C80265" w:rsidP="00833D05">
            <w:pPr>
              <w:rPr>
                <w:color w:val="000000"/>
                <w:lang w:eastAsia="zh-CN"/>
              </w:rPr>
            </w:pPr>
            <w:r w:rsidRPr="001401F8">
              <w:rPr>
                <w:color w:val="000000"/>
                <w:lang w:eastAsia="zh-CN"/>
              </w:rPr>
              <w:t>Matthew</w:t>
            </w:r>
          </w:p>
        </w:tc>
        <w:tc>
          <w:tcPr>
            <w:tcW w:w="3220" w:type="dxa"/>
            <w:tcBorders>
              <w:top w:val="nil"/>
              <w:left w:val="nil"/>
              <w:bottom w:val="nil"/>
              <w:right w:val="nil"/>
            </w:tcBorders>
            <w:shd w:val="clear" w:color="auto" w:fill="auto"/>
            <w:noWrap/>
            <w:vAlign w:val="bottom"/>
            <w:hideMark/>
          </w:tcPr>
          <w:p w14:paraId="08B3C118" w14:textId="77777777" w:rsidR="00C80265" w:rsidRPr="001401F8" w:rsidRDefault="00C80265" w:rsidP="00833D05">
            <w:pPr>
              <w:rPr>
                <w:color w:val="000000"/>
                <w:lang w:eastAsia="zh-CN"/>
              </w:rPr>
            </w:pPr>
            <w:r w:rsidRPr="001401F8">
              <w:rPr>
                <w:color w:val="000000"/>
                <w:lang w:eastAsia="zh-CN"/>
              </w:rPr>
              <w:t>SPX Transformer Solutions, Inc.</w:t>
            </w:r>
          </w:p>
        </w:tc>
        <w:tc>
          <w:tcPr>
            <w:tcW w:w="1340" w:type="dxa"/>
            <w:tcBorders>
              <w:top w:val="nil"/>
              <w:left w:val="nil"/>
              <w:bottom w:val="nil"/>
              <w:right w:val="nil"/>
            </w:tcBorders>
            <w:shd w:val="clear" w:color="auto" w:fill="auto"/>
            <w:noWrap/>
            <w:vAlign w:val="bottom"/>
            <w:hideMark/>
          </w:tcPr>
          <w:p w14:paraId="73036346"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103E227E" w14:textId="77777777" w:rsidTr="00833D05">
        <w:trPr>
          <w:trHeight w:val="255"/>
        </w:trPr>
        <w:tc>
          <w:tcPr>
            <w:tcW w:w="960" w:type="dxa"/>
            <w:tcBorders>
              <w:top w:val="nil"/>
              <w:left w:val="nil"/>
              <w:bottom w:val="nil"/>
              <w:right w:val="nil"/>
            </w:tcBorders>
            <w:shd w:val="clear" w:color="auto" w:fill="auto"/>
            <w:noWrap/>
            <w:vAlign w:val="bottom"/>
            <w:hideMark/>
          </w:tcPr>
          <w:p w14:paraId="16BF61D9" w14:textId="77777777" w:rsidR="00C80265" w:rsidRPr="001401F8" w:rsidRDefault="00C80265" w:rsidP="00833D05">
            <w:pPr>
              <w:rPr>
                <w:color w:val="000000"/>
                <w:lang w:eastAsia="zh-CN"/>
              </w:rPr>
            </w:pPr>
            <w:r w:rsidRPr="001401F8">
              <w:rPr>
                <w:color w:val="000000"/>
                <w:lang w:eastAsia="zh-CN"/>
              </w:rPr>
              <w:t>Guest</w:t>
            </w:r>
          </w:p>
        </w:tc>
        <w:tc>
          <w:tcPr>
            <w:tcW w:w="1540" w:type="dxa"/>
            <w:tcBorders>
              <w:top w:val="nil"/>
              <w:left w:val="nil"/>
              <w:bottom w:val="nil"/>
              <w:right w:val="nil"/>
            </w:tcBorders>
            <w:shd w:val="clear" w:color="auto" w:fill="auto"/>
            <w:noWrap/>
            <w:vAlign w:val="bottom"/>
            <w:hideMark/>
          </w:tcPr>
          <w:p w14:paraId="4719796E" w14:textId="77777777" w:rsidR="00C80265" w:rsidRPr="001401F8" w:rsidRDefault="00C80265" w:rsidP="00833D05">
            <w:pPr>
              <w:rPr>
                <w:color w:val="000000"/>
                <w:lang w:eastAsia="zh-CN"/>
              </w:rPr>
            </w:pPr>
            <w:r w:rsidRPr="001401F8">
              <w:rPr>
                <w:color w:val="000000"/>
                <w:lang w:eastAsia="zh-CN"/>
              </w:rPr>
              <w:t>Zaman</w:t>
            </w:r>
          </w:p>
        </w:tc>
        <w:tc>
          <w:tcPr>
            <w:tcW w:w="1540" w:type="dxa"/>
            <w:tcBorders>
              <w:top w:val="nil"/>
              <w:left w:val="nil"/>
              <w:bottom w:val="nil"/>
              <w:right w:val="nil"/>
            </w:tcBorders>
            <w:shd w:val="clear" w:color="auto" w:fill="auto"/>
            <w:noWrap/>
            <w:vAlign w:val="bottom"/>
            <w:hideMark/>
          </w:tcPr>
          <w:p w14:paraId="37544242" w14:textId="77777777" w:rsidR="00C80265" w:rsidRPr="001401F8" w:rsidRDefault="00C80265" w:rsidP="00833D05">
            <w:pPr>
              <w:rPr>
                <w:color w:val="000000"/>
                <w:lang w:eastAsia="zh-CN"/>
              </w:rPr>
            </w:pPr>
            <w:r w:rsidRPr="001401F8">
              <w:rPr>
                <w:color w:val="000000"/>
                <w:lang w:eastAsia="zh-CN"/>
              </w:rPr>
              <w:t>Malia</w:t>
            </w:r>
          </w:p>
        </w:tc>
        <w:tc>
          <w:tcPr>
            <w:tcW w:w="3220" w:type="dxa"/>
            <w:tcBorders>
              <w:top w:val="nil"/>
              <w:left w:val="nil"/>
              <w:bottom w:val="nil"/>
              <w:right w:val="nil"/>
            </w:tcBorders>
            <w:shd w:val="clear" w:color="auto" w:fill="auto"/>
            <w:noWrap/>
            <w:vAlign w:val="bottom"/>
            <w:hideMark/>
          </w:tcPr>
          <w:p w14:paraId="367EBAE3" w14:textId="77777777" w:rsidR="00C80265" w:rsidRPr="001401F8" w:rsidRDefault="00C80265" w:rsidP="00833D05">
            <w:pPr>
              <w:rPr>
                <w:color w:val="000000"/>
                <w:lang w:eastAsia="zh-CN"/>
              </w:rPr>
            </w:pPr>
            <w:r w:rsidRPr="001401F8">
              <w:rPr>
                <w:color w:val="000000"/>
                <w:lang w:eastAsia="zh-CN"/>
              </w:rPr>
              <w:t>IEEE</w:t>
            </w:r>
          </w:p>
        </w:tc>
        <w:tc>
          <w:tcPr>
            <w:tcW w:w="1340" w:type="dxa"/>
            <w:tcBorders>
              <w:top w:val="nil"/>
              <w:left w:val="nil"/>
              <w:bottom w:val="nil"/>
              <w:right w:val="nil"/>
            </w:tcBorders>
            <w:shd w:val="clear" w:color="auto" w:fill="auto"/>
            <w:noWrap/>
            <w:vAlign w:val="bottom"/>
            <w:hideMark/>
          </w:tcPr>
          <w:p w14:paraId="36D4794C" w14:textId="77777777" w:rsidR="00C80265" w:rsidRPr="001401F8" w:rsidRDefault="00C80265" w:rsidP="00833D05">
            <w:pPr>
              <w:jc w:val="center"/>
              <w:rPr>
                <w:color w:val="000000"/>
                <w:lang w:eastAsia="zh-CN"/>
              </w:rPr>
            </w:pPr>
            <w:r w:rsidRPr="001401F8">
              <w:rPr>
                <w:color w:val="000000"/>
                <w:lang w:eastAsia="zh-CN"/>
              </w:rPr>
              <w:t>X</w:t>
            </w:r>
          </w:p>
        </w:tc>
      </w:tr>
      <w:tr w:rsidR="00C80265" w:rsidRPr="001401F8" w14:paraId="3C644452" w14:textId="77777777" w:rsidTr="00833D05">
        <w:trPr>
          <w:trHeight w:val="255"/>
        </w:trPr>
        <w:tc>
          <w:tcPr>
            <w:tcW w:w="960" w:type="dxa"/>
            <w:tcBorders>
              <w:top w:val="nil"/>
              <w:left w:val="nil"/>
              <w:bottom w:val="nil"/>
              <w:right w:val="nil"/>
            </w:tcBorders>
            <w:shd w:val="clear" w:color="auto" w:fill="auto"/>
            <w:noWrap/>
            <w:vAlign w:val="bottom"/>
            <w:hideMark/>
          </w:tcPr>
          <w:p w14:paraId="3ABDF2FF" w14:textId="77777777" w:rsidR="00C80265" w:rsidRPr="001401F8" w:rsidRDefault="00C80265" w:rsidP="00833D05">
            <w:pPr>
              <w:jc w:val="center"/>
              <w:rPr>
                <w:color w:val="000000"/>
                <w:lang w:eastAsia="zh-CN"/>
              </w:rPr>
            </w:pPr>
          </w:p>
        </w:tc>
        <w:tc>
          <w:tcPr>
            <w:tcW w:w="1540" w:type="dxa"/>
            <w:tcBorders>
              <w:top w:val="nil"/>
              <w:left w:val="nil"/>
              <w:bottom w:val="nil"/>
              <w:right w:val="nil"/>
            </w:tcBorders>
            <w:shd w:val="clear" w:color="auto" w:fill="auto"/>
            <w:noWrap/>
            <w:vAlign w:val="bottom"/>
            <w:hideMark/>
          </w:tcPr>
          <w:p w14:paraId="241FF575" w14:textId="77777777" w:rsidR="00C80265" w:rsidRPr="001401F8" w:rsidRDefault="00C80265" w:rsidP="00833D05">
            <w:pPr>
              <w:jc w:val="center"/>
              <w:rPr>
                <w:color w:val="000000"/>
                <w:lang w:eastAsia="zh-CN"/>
              </w:rPr>
            </w:pPr>
          </w:p>
        </w:tc>
        <w:tc>
          <w:tcPr>
            <w:tcW w:w="1540" w:type="dxa"/>
            <w:tcBorders>
              <w:top w:val="nil"/>
              <w:left w:val="nil"/>
              <w:bottom w:val="nil"/>
              <w:right w:val="nil"/>
            </w:tcBorders>
            <w:shd w:val="clear" w:color="auto" w:fill="auto"/>
            <w:noWrap/>
            <w:vAlign w:val="bottom"/>
            <w:hideMark/>
          </w:tcPr>
          <w:p w14:paraId="791854A7" w14:textId="77777777" w:rsidR="00C80265" w:rsidRPr="001401F8" w:rsidRDefault="00C80265" w:rsidP="00833D05">
            <w:pPr>
              <w:jc w:val="center"/>
              <w:rPr>
                <w:color w:val="000000"/>
                <w:lang w:eastAsia="zh-CN"/>
              </w:rPr>
            </w:pPr>
          </w:p>
        </w:tc>
        <w:tc>
          <w:tcPr>
            <w:tcW w:w="3220" w:type="dxa"/>
            <w:tcBorders>
              <w:top w:val="nil"/>
              <w:left w:val="nil"/>
              <w:bottom w:val="nil"/>
              <w:right w:val="nil"/>
            </w:tcBorders>
            <w:shd w:val="clear" w:color="auto" w:fill="auto"/>
            <w:noWrap/>
            <w:vAlign w:val="bottom"/>
            <w:hideMark/>
          </w:tcPr>
          <w:p w14:paraId="357491FD" w14:textId="77777777" w:rsidR="00C80265" w:rsidRPr="001401F8" w:rsidRDefault="00C80265" w:rsidP="00833D05">
            <w:pPr>
              <w:jc w:val="right"/>
              <w:rPr>
                <w:rFonts w:cs="Times New Roman"/>
                <w:lang w:eastAsia="zh-CN"/>
              </w:rPr>
            </w:pPr>
            <w:r w:rsidRPr="001401F8">
              <w:rPr>
                <w:rFonts w:cs="Times New Roman"/>
                <w:lang w:eastAsia="zh-CN"/>
              </w:rPr>
              <w:t>Nonvoting attendees</w:t>
            </w:r>
          </w:p>
        </w:tc>
        <w:tc>
          <w:tcPr>
            <w:tcW w:w="1340" w:type="dxa"/>
            <w:tcBorders>
              <w:top w:val="nil"/>
              <w:left w:val="nil"/>
              <w:bottom w:val="nil"/>
              <w:right w:val="nil"/>
            </w:tcBorders>
            <w:shd w:val="clear" w:color="auto" w:fill="auto"/>
            <w:noWrap/>
            <w:vAlign w:val="bottom"/>
            <w:hideMark/>
          </w:tcPr>
          <w:p w14:paraId="5411728C" w14:textId="77777777" w:rsidR="00C80265" w:rsidRPr="001401F8" w:rsidRDefault="00C80265" w:rsidP="00833D05">
            <w:pPr>
              <w:jc w:val="center"/>
              <w:rPr>
                <w:color w:val="000000"/>
                <w:lang w:eastAsia="zh-CN"/>
              </w:rPr>
            </w:pPr>
            <w:r w:rsidRPr="001401F8">
              <w:rPr>
                <w:color w:val="000000"/>
                <w:lang w:eastAsia="zh-CN"/>
              </w:rPr>
              <w:t>12</w:t>
            </w:r>
          </w:p>
        </w:tc>
      </w:tr>
    </w:tbl>
    <w:p w14:paraId="6D9DC0FF" w14:textId="3E9ABA4F" w:rsidR="00C80265" w:rsidRDefault="00C80265" w:rsidP="00C80265">
      <w:pPr>
        <w:tabs>
          <w:tab w:val="left" w:pos="1620"/>
        </w:tabs>
        <w:autoSpaceDE w:val="0"/>
        <w:autoSpaceDN w:val="0"/>
        <w:adjustRightInd w:val="0"/>
        <w:spacing w:before="120"/>
        <w:rPr>
          <w:u w:val="single"/>
        </w:rPr>
      </w:pPr>
    </w:p>
    <w:p w14:paraId="50EA4576" w14:textId="77777777" w:rsidR="00C80265" w:rsidRDefault="00C80265">
      <w:pPr>
        <w:rPr>
          <w:u w:val="single"/>
        </w:rPr>
      </w:pPr>
      <w:r>
        <w:rPr>
          <w:u w:val="single"/>
        </w:rPr>
        <w:br w:type="page"/>
      </w:r>
    </w:p>
    <w:p w14:paraId="0746B502" w14:textId="77777777" w:rsidR="00C80265" w:rsidRPr="00EC3452" w:rsidRDefault="00C80265" w:rsidP="00C80265">
      <w:pPr>
        <w:tabs>
          <w:tab w:val="left" w:pos="1620"/>
        </w:tabs>
        <w:autoSpaceDE w:val="0"/>
        <w:autoSpaceDN w:val="0"/>
        <w:adjustRightInd w:val="0"/>
        <w:spacing w:before="120"/>
        <w:rPr>
          <w:u w:val="single"/>
        </w:rPr>
      </w:pPr>
    </w:p>
    <w:p w14:paraId="2DACE52F" w14:textId="23541A99" w:rsidR="00226FDC" w:rsidRPr="002763A7" w:rsidRDefault="00C80265" w:rsidP="00C80265">
      <w:pPr>
        <w:pStyle w:val="Heading2"/>
        <w:numPr>
          <w:ilvl w:val="0"/>
          <w:numId w:val="0"/>
        </w:numPr>
        <w:tabs>
          <w:tab w:val="left" w:pos="900"/>
        </w:tabs>
        <w:ind w:left="720" w:hanging="720"/>
        <w:rPr>
          <w:rFonts w:cs="Times New Roman"/>
          <w:color w:val="000099"/>
        </w:rPr>
      </w:pPr>
      <w:proofErr w:type="gramStart"/>
      <w:r w:rsidRPr="002763A7">
        <w:rPr>
          <w:color w:val="000099"/>
        </w:rPr>
        <w:t xml:space="preserve">L.3.4  </w:t>
      </w:r>
      <w:r w:rsidR="00226FDC" w:rsidRPr="002763A7">
        <w:rPr>
          <w:color w:val="000099"/>
        </w:rPr>
        <w:t>WG</w:t>
      </w:r>
      <w:proofErr w:type="gramEnd"/>
      <w:r w:rsidR="00226FDC" w:rsidRPr="002763A7">
        <w:rPr>
          <w:color w:val="000099"/>
        </w:rPr>
        <w:t xml:space="preserve"> Standards Transformer on Continuous Revision for C57.12.90</w:t>
      </w:r>
    </w:p>
    <w:p w14:paraId="277C325D" w14:textId="77777777" w:rsidR="00C80265" w:rsidRDefault="00C80265" w:rsidP="00C80265">
      <w:pPr>
        <w:jc w:val="center"/>
        <w:rPr>
          <w:rFonts w:ascii="Arial" w:hAnsi="Arial"/>
          <w:sz w:val="28"/>
        </w:rPr>
      </w:pPr>
    </w:p>
    <w:p w14:paraId="026DD26E" w14:textId="2B16DF2B" w:rsidR="00C80265" w:rsidRPr="00C80265" w:rsidRDefault="00C80265" w:rsidP="00C80265">
      <w:pPr>
        <w:jc w:val="center"/>
        <w:rPr>
          <w:rFonts w:ascii="Arial" w:hAnsi="Arial"/>
          <w:szCs w:val="22"/>
        </w:rPr>
      </w:pPr>
      <w:r w:rsidRPr="00C80265">
        <w:rPr>
          <w:rFonts w:ascii="Arial" w:hAnsi="Arial"/>
          <w:szCs w:val="22"/>
        </w:rPr>
        <w:t>Standards Working Group on the Continuous Revision of C57.12.90</w:t>
      </w:r>
    </w:p>
    <w:p w14:paraId="4A2E7A43" w14:textId="77777777" w:rsidR="00C80265" w:rsidRPr="00C80265" w:rsidRDefault="00C80265" w:rsidP="00C80265">
      <w:pPr>
        <w:jc w:val="center"/>
        <w:rPr>
          <w:rFonts w:ascii="Arial" w:hAnsi="Arial"/>
          <w:szCs w:val="22"/>
        </w:rPr>
      </w:pPr>
      <w:r w:rsidRPr="00C80265">
        <w:rPr>
          <w:rFonts w:ascii="Arial" w:hAnsi="Arial"/>
          <w:szCs w:val="22"/>
        </w:rPr>
        <w:t>Standards Subcommittee</w:t>
      </w:r>
    </w:p>
    <w:p w14:paraId="74152DF0" w14:textId="77777777" w:rsidR="00C80265" w:rsidRPr="00C80265" w:rsidRDefault="00C80265" w:rsidP="00C80265">
      <w:pPr>
        <w:jc w:val="center"/>
        <w:rPr>
          <w:rFonts w:ascii="Arial" w:hAnsi="Arial"/>
          <w:szCs w:val="22"/>
        </w:rPr>
      </w:pPr>
      <w:r w:rsidRPr="00C80265">
        <w:rPr>
          <w:rFonts w:ascii="Arial" w:hAnsi="Arial"/>
          <w:szCs w:val="22"/>
        </w:rPr>
        <w:t>IEEE/PES Transformers Committee</w:t>
      </w:r>
    </w:p>
    <w:p w14:paraId="6B90399C" w14:textId="77777777" w:rsidR="00C80265" w:rsidRPr="00C80265" w:rsidRDefault="00C80265" w:rsidP="00C80265">
      <w:pPr>
        <w:jc w:val="center"/>
        <w:rPr>
          <w:rFonts w:ascii="Arial" w:hAnsi="Arial"/>
          <w:szCs w:val="22"/>
        </w:rPr>
      </w:pPr>
      <w:r w:rsidRPr="00C80265">
        <w:rPr>
          <w:rFonts w:ascii="Arial" w:hAnsi="Arial"/>
          <w:szCs w:val="22"/>
        </w:rPr>
        <w:t>WG Chair:  Stephen Antosz</w:t>
      </w:r>
    </w:p>
    <w:p w14:paraId="16FF0565" w14:textId="77777777" w:rsidR="00C80265" w:rsidRPr="00C80265" w:rsidRDefault="00C80265" w:rsidP="00C80265">
      <w:pPr>
        <w:jc w:val="center"/>
        <w:rPr>
          <w:rFonts w:ascii="Arial" w:hAnsi="Arial"/>
          <w:szCs w:val="22"/>
        </w:rPr>
      </w:pPr>
      <w:r w:rsidRPr="00C80265">
        <w:rPr>
          <w:rFonts w:ascii="Arial" w:hAnsi="Arial"/>
          <w:szCs w:val="22"/>
        </w:rPr>
        <w:t>Spring 2021, April 28, 2021</w:t>
      </w:r>
    </w:p>
    <w:p w14:paraId="507EA093" w14:textId="77777777" w:rsidR="00C80265" w:rsidRDefault="00C80265" w:rsidP="00C80265">
      <w:pPr>
        <w:jc w:val="center"/>
        <w:rPr>
          <w:rFonts w:ascii="Arial" w:hAnsi="Arial"/>
          <w:sz w:val="28"/>
        </w:rPr>
      </w:pPr>
    </w:p>
    <w:p w14:paraId="24E2F9AD" w14:textId="77777777" w:rsidR="00C80265" w:rsidRPr="00C80265" w:rsidRDefault="00C80265" w:rsidP="00C80265">
      <w:pPr>
        <w:rPr>
          <w:rFonts w:cs="Times New Roman"/>
          <w:b/>
          <w:i/>
          <w:smallCaps/>
          <w:szCs w:val="22"/>
          <w:u w:val="single"/>
        </w:rPr>
      </w:pPr>
      <w:r w:rsidRPr="00C80265">
        <w:rPr>
          <w:rFonts w:cs="Times New Roman"/>
          <w:b/>
          <w:i/>
          <w:smallCaps/>
          <w:szCs w:val="22"/>
          <w:u w:val="single"/>
        </w:rPr>
        <w:t>Introduction</w:t>
      </w:r>
    </w:p>
    <w:p w14:paraId="32912642" w14:textId="77777777" w:rsidR="00C80265" w:rsidRPr="00C80265" w:rsidRDefault="00C80265" w:rsidP="00C80265">
      <w:pPr>
        <w:rPr>
          <w:rFonts w:cs="Times New Roman"/>
          <w:szCs w:val="22"/>
        </w:rPr>
      </w:pPr>
      <w:r w:rsidRPr="00C80265">
        <w:rPr>
          <w:rFonts w:cs="Times New Roman"/>
          <w:szCs w:val="22"/>
        </w:rPr>
        <w:t xml:space="preserve">This is a working group by committee of task forces, for continuous revision of C57.12.90.  The purpose of the WG is to keep track of the work being done in various TF/WG/SC’s for inclusion in the continuous revision of C57.12.90 in a consistent manner.  </w:t>
      </w:r>
    </w:p>
    <w:p w14:paraId="0575859A" w14:textId="77777777" w:rsidR="00C80265" w:rsidRPr="00C80265" w:rsidRDefault="00C80265" w:rsidP="00C80265">
      <w:pPr>
        <w:rPr>
          <w:rFonts w:cs="Times New Roman"/>
          <w:szCs w:val="22"/>
        </w:rPr>
      </w:pPr>
    </w:p>
    <w:p w14:paraId="08930D56" w14:textId="77777777" w:rsidR="00C80265" w:rsidRPr="00C80265" w:rsidRDefault="00C80265" w:rsidP="00C80265">
      <w:pPr>
        <w:rPr>
          <w:rFonts w:cs="Times New Roman"/>
          <w:szCs w:val="22"/>
        </w:rPr>
      </w:pPr>
      <w:r w:rsidRPr="00C80265">
        <w:rPr>
          <w:rFonts w:cs="Times New Roman"/>
          <w:szCs w:val="22"/>
        </w:rPr>
        <w:t>Currently there are five Task Forces in three different Subcommittees, as follows:</w:t>
      </w:r>
    </w:p>
    <w:p w14:paraId="0C734C0D" w14:textId="77777777" w:rsidR="00C80265" w:rsidRPr="00C80265" w:rsidRDefault="00C80265" w:rsidP="00286A6E">
      <w:pPr>
        <w:pStyle w:val="ListParagraph"/>
        <w:numPr>
          <w:ilvl w:val="0"/>
          <w:numId w:val="5"/>
        </w:numPr>
        <w:rPr>
          <w:sz w:val="22"/>
          <w:szCs w:val="22"/>
        </w:rPr>
      </w:pPr>
      <w:r w:rsidRPr="00C80265">
        <w:rPr>
          <w:sz w:val="22"/>
          <w:szCs w:val="22"/>
        </w:rPr>
        <w:t xml:space="preserve">PCS – </w:t>
      </w:r>
      <w:proofErr w:type="spellStart"/>
      <w:r w:rsidRPr="00C80265">
        <w:rPr>
          <w:sz w:val="22"/>
          <w:szCs w:val="22"/>
        </w:rPr>
        <w:t>Cont</w:t>
      </w:r>
      <w:proofErr w:type="spellEnd"/>
      <w:r w:rsidRPr="00C80265">
        <w:rPr>
          <w:sz w:val="22"/>
          <w:szCs w:val="22"/>
        </w:rPr>
        <w:t xml:space="preserve"> Rev to Test Code C57.12.90 Clauses 5-9, &amp; 12, TF Chair: </w:t>
      </w:r>
      <w:proofErr w:type="spellStart"/>
      <w:r w:rsidRPr="00C80265">
        <w:rPr>
          <w:sz w:val="22"/>
          <w:szCs w:val="22"/>
        </w:rPr>
        <w:t>Hakan</w:t>
      </w:r>
      <w:proofErr w:type="spellEnd"/>
      <w:r w:rsidRPr="00C80265">
        <w:rPr>
          <w:sz w:val="22"/>
          <w:szCs w:val="22"/>
        </w:rPr>
        <w:t xml:space="preserve"> </w:t>
      </w:r>
      <w:proofErr w:type="spellStart"/>
      <w:r w:rsidRPr="00C80265">
        <w:rPr>
          <w:sz w:val="22"/>
          <w:szCs w:val="22"/>
        </w:rPr>
        <w:t>Sahin</w:t>
      </w:r>
      <w:proofErr w:type="spellEnd"/>
    </w:p>
    <w:p w14:paraId="3E393DDA" w14:textId="77777777" w:rsidR="00C80265" w:rsidRPr="00C80265" w:rsidRDefault="00C80265" w:rsidP="00286A6E">
      <w:pPr>
        <w:pStyle w:val="ListParagraph"/>
        <w:numPr>
          <w:ilvl w:val="0"/>
          <w:numId w:val="5"/>
        </w:numPr>
        <w:rPr>
          <w:sz w:val="22"/>
          <w:szCs w:val="22"/>
        </w:rPr>
      </w:pPr>
      <w:r w:rsidRPr="00C80265">
        <w:rPr>
          <w:sz w:val="22"/>
          <w:szCs w:val="22"/>
        </w:rPr>
        <w:t>PCS – Audible Sound Revision Clause 13, TF Chair: Ramsis Girgis</w:t>
      </w:r>
    </w:p>
    <w:p w14:paraId="3506B7B3" w14:textId="77777777" w:rsidR="00C80265" w:rsidRPr="00C80265" w:rsidRDefault="00C80265" w:rsidP="00286A6E">
      <w:pPr>
        <w:pStyle w:val="ListParagraph"/>
        <w:numPr>
          <w:ilvl w:val="0"/>
          <w:numId w:val="5"/>
        </w:numPr>
        <w:rPr>
          <w:sz w:val="22"/>
          <w:szCs w:val="22"/>
        </w:rPr>
      </w:pPr>
      <w:r w:rsidRPr="00C80265">
        <w:rPr>
          <w:sz w:val="22"/>
          <w:szCs w:val="22"/>
        </w:rPr>
        <w:t xml:space="preserve">Dielectric Test – </w:t>
      </w:r>
      <w:proofErr w:type="spellStart"/>
      <w:r w:rsidRPr="00C80265">
        <w:rPr>
          <w:sz w:val="22"/>
          <w:szCs w:val="22"/>
        </w:rPr>
        <w:t>Cont</w:t>
      </w:r>
      <w:proofErr w:type="spellEnd"/>
      <w:r w:rsidRPr="00C80265">
        <w:rPr>
          <w:sz w:val="22"/>
          <w:szCs w:val="22"/>
        </w:rPr>
        <w:t xml:space="preserve"> Rev to Impulse Tests in Clause 10, TF Chair: Pierre Riffon</w:t>
      </w:r>
    </w:p>
    <w:p w14:paraId="5DC23042" w14:textId="77777777" w:rsidR="00C80265" w:rsidRPr="00C80265" w:rsidRDefault="00C80265" w:rsidP="00286A6E">
      <w:pPr>
        <w:pStyle w:val="ListParagraph"/>
        <w:numPr>
          <w:ilvl w:val="0"/>
          <w:numId w:val="5"/>
        </w:numPr>
        <w:rPr>
          <w:sz w:val="22"/>
          <w:szCs w:val="22"/>
        </w:rPr>
      </w:pPr>
      <w:r w:rsidRPr="00C80265">
        <w:rPr>
          <w:sz w:val="22"/>
          <w:szCs w:val="22"/>
        </w:rPr>
        <w:t xml:space="preserve">Dielectric Test – </w:t>
      </w:r>
      <w:proofErr w:type="spellStart"/>
      <w:r w:rsidRPr="00C80265">
        <w:rPr>
          <w:sz w:val="22"/>
          <w:szCs w:val="22"/>
        </w:rPr>
        <w:t>Cont</w:t>
      </w:r>
      <w:proofErr w:type="spellEnd"/>
      <w:r w:rsidRPr="00C80265">
        <w:rPr>
          <w:sz w:val="22"/>
          <w:szCs w:val="22"/>
        </w:rPr>
        <w:t xml:space="preserve"> Rev to </w:t>
      </w:r>
      <w:proofErr w:type="spellStart"/>
      <w:r w:rsidRPr="00C80265">
        <w:rPr>
          <w:sz w:val="22"/>
          <w:szCs w:val="22"/>
        </w:rPr>
        <w:t>LowFrequency</w:t>
      </w:r>
      <w:proofErr w:type="spellEnd"/>
      <w:r w:rsidRPr="00C80265">
        <w:rPr>
          <w:sz w:val="22"/>
          <w:szCs w:val="22"/>
        </w:rPr>
        <w:t xml:space="preserve"> Tests Clause 10, TF Chair: Bill Griesacker</w:t>
      </w:r>
    </w:p>
    <w:p w14:paraId="7DC232D5" w14:textId="77777777" w:rsidR="00C80265" w:rsidRPr="00C80265" w:rsidRDefault="00C80265" w:rsidP="00286A6E">
      <w:pPr>
        <w:pStyle w:val="ListParagraph"/>
        <w:numPr>
          <w:ilvl w:val="0"/>
          <w:numId w:val="5"/>
        </w:numPr>
        <w:rPr>
          <w:sz w:val="22"/>
          <w:szCs w:val="22"/>
        </w:rPr>
      </w:pPr>
      <w:r w:rsidRPr="00C80265">
        <w:rPr>
          <w:sz w:val="22"/>
          <w:szCs w:val="22"/>
        </w:rPr>
        <w:t xml:space="preserve">Insulation Life – </w:t>
      </w:r>
      <w:proofErr w:type="spellStart"/>
      <w:r w:rsidRPr="00C80265">
        <w:rPr>
          <w:sz w:val="22"/>
          <w:szCs w:val="22"/>
        </w:rPr>
        <w:t>Cont</w:t>
      </w:r>
      <w:proofErr w:type="spellEnd"/>
      <w:r w:rsidRPr="00C80265">
        <w:rPr>
          <w:sz w:val="22"/>
          <w:szCs w:val="22"/>
        </w:rPr>
        <w:t xml:space="preserve"> Rev to Temperature Test Clause 11, TF Chair: Dinesh </w:t>
      </w:r>
      <w:proofErr w:type="spellStart"/>
      <w:r w:rsidRPr="00C80265">
        <w:rPr>
          <w:sz w:val="22"/>
          <w:szCs w:val="22"/>
        </w:rPr>
        <w:t>Sankarakurup</w:t>
      </w:r>
      <w:proofErr w:type="spellEnd"/>
    </w:p>
    <w:p w14:paraId="1E2513EF" w14:textId="77777777" w:rsidR="00C80265" w:rsidRPr="00C80265" w:rsidRDefault="00C80265" w:rsidP="00C80265">
      <w:pPr>
        <w:rPr>
          <w:rFonts w:cs="Times New Roman"/>
          <w:szCs w:val="22"/>
        </w:rPr>
      </w:pPr>
    </w:p>
    <w:p w14:paraId="0F7A89B9" w14:textId="77777777" w:rsidR="00C80265" w:rsidRPr="00C80265" w:rsidRDefault="00C80265" w:rsidP="00C80265">
      <w:pPr>
        <w:rPr>
          <w:rFonts w:cs="Times New Roman"/>
          <w:szCs w:val="22"/>
        </w:rPr>
      </w:pPr>
      <w:r w:rsidRPr="00C80265">
        <w:rPr>
          <w:rFonts w:cs="Times New Roman"/>
          <w:b/>
          <w:i/>
          <w:smallCaps/>
          <w:szCs w:val="22"/>
          <w:u w:val="single"/>
        </w:rPr>
        <w:t>Summary</w:t>
      </w:r>
    </w:p>
    <w:p w14:paraId="6B024623" w14:textId="77777777" w:rsidR="00C80265" w:rsidRPr="00C80265" w:rsidRDefault="00C80265" w:rsidP="00C80265">
      <w:pPr>
        <w:rPr>
          <w:rFonts w:cs="Times New Roman"/>
          <w:szCs w:val="22"/>
        </w:rPr>
      </w:pPr>
      <w:r w:rsidRPr="00C80265">
        <w:rPr>
          <w:rFonts w:cs="Times New Roman"/>
          <w:szCs w:val="22"/>
        </w:rPr>
        <w:t xml:space="preserve">The revised document was published in March 2016 as IEEE </w:t>
      </w:r>
      <w:proofErr w:type="spellStart"/>
      <w:r w:rsidRPr="00C80265">
        <w:rPr>
          <w:rFonts w:cs="Times New Roman"/>
          <w:szCs w:val="22"/>
        </w:rPr>
        <w:t>Std</w:t>
      </w:r>
      <w:proofErr w:type="spellEnd"/>
      <w:r w:rsidRPr="00C80265">
        <w:rPr>
          <w:rFonts w:cs="Times New Roman"/>
          <w:szCs w:val="22"/>
        </w:rPr>
        <w:t xml:space="preserve"> C57.12.90-2015.  Shortly after the document was published, one error and one omission were discovered, so a Corrigendum was done and published on March 23, 2017.  Revision work ensued.  </w:t>
      </w:r>
    </w:p>
    <w:p w14:paraId="514994F0" w14:textId="77777777" w:rsidR="00C80265" w:rsidRPr="00C80265" w:rsidRDefault="00C80265" w:rsidP="00C80265">
      <w:pPr>
        <w:rPr>
          <w:rFonts w:cs="Times New Roman"/>
          <w:szCs w:val="22"/>
        </w:rPr>
      </w:pPr>
    </w:p>
    <w:p w14:paraId="0EE3AE81" w14:textId="77777777" w:rsidR="00C80265" w:rsidRPr="00C80265" w:rsidRDefault="00C80265" w:rsidP="00C80265">
      <w:pPr>
        <w:rPr>
          <w:rFonts w:cs="Times New Roman"/>
          <w:szCs w:val="22"/>
        </w:rPr>
      </w:pPr>
      <w:r w:rsidRPr="00C80265">
        <w:rPr>
          <w:rFonts w:cs="Times New Roman"/>
          <w:b/>
          <w:i/>
          <w:smallCaps/>
          <w:szCs w:val="22"/>
          <w:u w:val="single"/>
        </w:rPr>
        <w:t>Status</w:t>
      </w:r>
      <w:r w:rsidRPr="00C80265">
        <w:rPr>
          <w:rFonts w:cs="Times New Roman"/>
          <w:szCs w:val="22"/>
          <w:u w:val="single"/>
        </w:rPr>
        <w:t xml:space="preserve"> as of April 20, 2021</w:t>
      </w:r>
    </w:p>
    <w:p w14:paraId="4FAA533E" w14:textId="77777777" w:rsidR="00C80265" w:rsidRPr="00C80265" w:rsidRDefault="00C80265" w:rsidP="00C80265">
      <w:pPr>
        <w:rPr>
          <w:rFonts w:cs="Times New Roman"/>
          <w:szCs w:val="22"/>
        </w:rPr>
      </w:pPr>
    </w:p>
    <w:p w14:paraId="54485D32" w14:textId="77777777" w:rsidR="00C80265" w:rsidRPr="00C80265" w:rsidRDefault="00C80265" w:rsidP="00C80265">
      <w:pPr>
        <w:rPr>
          <w:rFonts w:cs="Times New Roman"/>
          <w:szCs w:val="22"/>
        </w:rPr>
      </w:pPr>
      <w:r w:rsidRPr="00C80265">
        <w:rPr>
          <w:rFonts w:cs="Times New Roman"/>
          <w:szCs w:val="22"/>
        </w:rPr>
        <w:t>Mandatory Editorial Coordination (MEC) began in Jan 2021 and completed Feb 2021.</w:t>
      </w:r>
    </w:p>
    <w:p w14:paraId="772C21AD" w14:textId="77777777" w:rsidR="00C80265" w:rsidRPr="00C80265" w:rsidRDefault="00C80265" w:rsidP="00C80265">
      <w:pPr>
        <w:rPr>
          <w:rFonts w:cs="Times New Roman"/>
          <w:szCs w:val="22"/>
        </w:rPr>
      </w:pPr>
    </w:p>
    <w:p w14:paraId="7314D3DE" w14:textId="77777777" w:rsidR="00C80265" w:rsidRPr="00C80265" w:rsidRDefault="00C80265" w:rsidP="00C80265">
      <w:pPr>
        <w:rPr>
          <w:rFonts w:cs="Times New Roman"/>
          <w:szCs w:val="22"/>
        </w:rPr>
      </w:pPr>
      <w:r w:rsidRPr="00C80265">
        <w:rPr>
          <w:rFonts w:cs="Times New Roman"/>
          <w:szCs w:val="22"/>
        </w:rPr>
        <w:t xml:space="preserve">The ballot group formation was launched on Jan 25, 2021.  It closed on Feb 24, 2021.  It was extended for 10 days on Mar 1, 2021 to allow some stragglers to sign up.  </w:t>
      </w:r>
    </w:p>
    <w:p w14:paraId="0110ECC1" w14:textId="77777777" w:rsidR="00C80265" w:rsidRPr="00C80265" w:rsidRDefault="00C80265" w:rsidP="00C80265">
      <w:pPr>
        <w:rPr>
          <w:rFonts w:cs="Times New Roman"/>
          <w:szCs w:val="22"/>
        </w:rPr>
      </w:pPr>
    </w:p>
    <w:p w14:paraId="01575A65" w14:textId="77777777" w:rsidR="00C80265" w:rsidRPr="00C80265" w:rsidRDefault="00C80265" w:rsidP="00C80265">
      <w:pPr>
        <w:rPr>
          <w:rFonts w:cs="Times New Roman"/>
          <w:szCs w:val="22"/>
        </w:rPr>
      </w:pPr>
      <w:r w:rsidRPr="00C80265">
        <w:rPr>
          <w:rFonts w:cs="Times New Roman"/>
          <w:szCs w:val="22"/>
        </w:rPr>
        <w:t xml:space="preserve">The ballot was launched on March 18, 2021, for 30 days.  The ballot group consisted of 219 volunteers.  It closed on April 18, 2021 but did not receive the required 75% Response Rate.  We were short by 4 votes, so it was extended for 5 days, and a message sent out seeking more votes.  Within one day, the 4 votes were submitted and the ballot automatically closed successfully on April 19, 2021.  </w:t>
      </w:r>
    </w:p>
    <w:p w14:paraId="0F33839A" w14:textId="77777777" w:rsidR="00C80265" w:rsidRPr="00C80265" w:rsidRDefault="00C80265" w:rsidP="00C80265">
      <w:pPr>
        <w:rPr>
          <w:rFonts w:cs="Times New Roman"/>
          <w:szCs w:val="22"/>
        </w:rPr>
      </w:pPr>
    </w:p>
    <w:p w14:paraId="464C5EAE" w14:textId="77777777" w:rsidR="00C80265" w:rsidRPr="00C80265" w:rsidRDefault="00C80265" w:rsidP="00C80265">
      <w:pPr>
        <w:rPr>
          <w:rFonts w:cs="Times New Roman"/>
          <w:szCs w:val="22"/>
        </w:rPr>
      </w:pPr>
      <w:r w:rsidRPr="00C80265">
        <w:rPr>
          <w:rFonts w:cs="Times New Roman"/>
          <w:szCs w:val="22"/>
        </w:rPr>
        <w:t xml:space="preserve">Return rate </w:t>
      </w:r>
      <w:r w:rsidRPr="00C80265">
        <w:rPr>
          <w:rFonts w:cs="Times New Roman"/>
          <w:szCs w:val="22"/>
        </w:rPr>
        <w:tab/>
        <w:t xml:space="preserve">75% </w:t>
      </w:r>
      <w:r w:rsidRPr="00C80265">
        <w:rPr>
          <w:rFonts w:cs="Times New Roman"/>
          <w:szCs w:val="22"/>
        </w:rPr>
        <w:tab/>
        <w:t>(166 of 219)</w:t>
      </w:r>
    </w:p>
    <w:p w14:paraId="7AD91F73" w14:textId="77777777" w:rsidR="00C80265" w:rsidRPr="00C80265" w:rsidRDefault="00C80265" w:rsidP="00C80265">
      <w:pPr>
        <w:rPr>
          <w:rFonts w:cs="Times New Roman"/>
          <w:szCs w:val="22"/>
        </w:rPr>
      </w:pPr>
      <w:r w:rsidRPr="00C80265">
        <w:rPr>
          <w:rFonts w:cs="Times New Roman"/>
          <w:szCs w:val="22"/>
        </w:rPr>
        <w:t>Abstentions</w:t>
      </w:r>
      <w:r w:rsidRPr="00C80265">
        <w:rPr>
          <w:rFonts w:cs="Times New Roman"/>
          <w:szCs w:val="22"/>
        </w:rPr>
        <w:tab/>
        <w:t xml:space="preserve">  2% </w:t>
      </w:r>
      <w:r w:rsidRPr="00C80265">
        <w:rPr>
          <w:rFonts w:cs="Times New Roman"/>
          <w:szCs w:val="22"/>
        </w:rPr>
        <w:tab/>
        <w:t>(4 of 219)</w:t>
      </w:r>
    </w:p>
    <w:p w14:paraId="76986607" w14:textId="77777777" w:rsidR="00C80265" w:rsidRPr="00C80265" w:rsidRDefault="00C80265" w:rsidP="00C80265">
      <w:pPr>
        <w:rPr>
          <w:rFonts w:cs="Times New Roman"/>
          <w:szCs w:val="22"/>
        </w:rPr>
      </w:pPr>
      <w:r w:rsidRPr="00C80265">
        <w:rPr>
          <w:rFonts w:cs="Times New Roman"/>
          <w:szCs w:val="22"/>
        </w:rPr>
        <w:t>Approvals</w:t>
      </w:r>
      <w:r w:rsidRPr="00C80265">
        <w:rPr>
          <w:rFonts w:cs="Times New Roman"/>
          <w:szCs w:val="22"/>
        </w:rPr>
        <w:tab/>
        <w:t>94%</w:t>
      </w:r>
      <w:r w:rsidRPr="00C80265">
        <w:rPr>
          <w:rFonts w:cs="Times New Roman"/>
          <w:szCs w:val="22"/>
        </w:rPr>
        <w:tab/>
        <w:t>Approval rate must be at least 75%</w:t>
      </w:r>
    </w:p>
    <w:p w14:paraId="4F8F0012" w14:textId="77777777" w:rsidR="00C80265" w:rsidRPr="00C80265" w:rsidRDefault="00C80265" w:rsidP="00C80265">
      <w:pPr>
        <w:rPr>
          <w:rFonts w:cs="Times New Roman"/>
          <w:szCs w:val="22"/>
        </w:rPr>
      </w:pPr>
      <w:r w:rsidRPr="00C80265">
        <w:rPr>
          <w:rFonts w:cs="Times New Roman"/>
          <w:szCs w:val="22"/>
        </w:rPr>
        <w:tab/>
        <w:t>153 Approved without comment</w:t>
      </w:r>
    </w:p>
    <w:p w14:paraId="3C02912D" w14:textId="77777777" w:rsidR="00C80265" w:rsidRPr="00C80265" w:rsidRDefault="00C80265" w:rsidP="00C80265">
      <w:pPr>
        <w:rPr>
          <w:rFonts w:cs="Times New Roman"/>
          <w:szCs w:val="22"/>
        </w:rPr>
      </w:pPr>
      <w:r w:rsidRPr="00C80265">
        <w:rPr>
          <w:rFonts w:cs="Times New Roman"/>
          <w:szCs w:val="22"/>
        </w:rPr>
        <w:tab/>
        <w:t xml:space="preserve">   9 Disapproved with comments</w:t>
      </w:r>
    </w:p>
    <w:p w14:paraId="49882EA2" w14:textId="77777777" w:rsidR="00C80265" w:rsidRPr="00C80265" w:rsidRDefault="00C80265" w:rsidP="00C80265">
      <w:pPr>
        <w:rPr>
          <w:rFonts w:cs="Times New Roman"/>
          <w:szCs w:val="22"/>
        </w:rPr>
      </w:pPr>
      <w:r w:rsidRPr="00C80265">
        <w:rPr>
          <w:rFonts w:cs="Times New Roman"/>
          <w:szCs w:val="22"/>
        </w:rPr>
        <w:tab/>
        <w:t xml:space="preserve">   4 Abstained</w:t>
      </w:r>
    </w:p>
    <w:p w14:paraId="0871DB0A" w14:textId="77777777" w:rsidR="00C80265" w:rsidRPr="00C80265" w:rsidRDefault="00C80265" w:rsidP="00C80265">
      <w:pPr>
        <w:rPr>
          <w:rFonts w:cs="Times New Roman"/>
          <w:szCs w:val="22"/>
        </w:rPr>
      </w:pPr>
      <w:r w:rsidRPr="00C80265">
        <w:rPr>
          <w:rFonts w:cs="Times New Roman"/>
          <w:szCs w:val="22"/>
        </w:rPr>
        <w:tab/>
        <w:t>166 Total votes</w:t>
      </w:r>
    </w:p>
    <w:p w14:paraId="12ECCE7A" w14:textId="77777777" w:rsidR="00C80265" w:rsidRPr="00C80265" w:rsidRDefault="00C80265" w:rsidP="00C80265">
      <w:pPr>
        <w:rPr>
          <w:rFonts w:cs="Times New Roman"/>
          <w:szCs w:val="22"/>
        </w:rPr>
      </w:pPr>
    </w:p>
    <w:p w14:paraId="21B9C882" w14:textId="77777777" w:rsidR="00C80265" w:rsidRPr="00C80265" w:rsidRDefault="00C80265" w:rsidP="00C80265">
      <w:pPr>
        <w:rPr>
          <w:rFonts w:cs="Times New Roman"/>
          <w:szCs w:val="22"/>
        </w:rPr>
      </w:pPr>
      <w:r w:rsidRPr="00C80265">
        <w:rPr>
          <w:rFonts w:cs="Times New Roman"/>
          <w:szCs w:val="22"/>
        </w:rPr>
        <w:t xml:space="preserve">There were 101 comments.  The Ballot Resolution Committee has already begun working to address the comments.  An update will be provided as soon as available.  </w:t>
      </w:r>
      <w:r w:rsidRPr="00C80265">
        <w:rPr>
          <w:rFonts w:cs="Times New Roman"/>
          <w:szCs w:val="22"/>
        </w:rPr>
        <w:br w:type="page"/>
      </w:r>
    </w:p>
    <w:p w14:paraId="6F4DE0D1" w14:textId="77777777" w:rsidR="00C80265" w:rsidRPr="00C80265" w:rsidRDefault="00C80265" w:rsidP="00C80265">
      <w:pPr>
        <w:rPr>
          <w:rFonts w:cs="Times New Roman"/>
          <w:szCs w:val="22"/>
        </w:rPr>
      </w:pPr>
    </w:p>
    <w:p w14:paraId="19B6979B" w14:textId="77777777" w:rsidR="00C80265" w:rsidRPr="00C80265" w:rsidRDefault="00C80265" w:rsidP="00C80265">
      <w:pPr>
        <w:rPr>
          <w:rFonts w:cs="Times New Roman"/>
          <w:szCs w:val="22"/>
        </w:rPr>
      </w:pPr>
      <w:r w:rsidRPr="00C80265">
        <w:rPr>
          <w:rFonts w:cs="Times New Roman"/>
          <w:b/>
          <w:i/>
          <w:smallCaps/>
          <w:szCs w:val="22"/>
          <w:u w:val="single"/>
        </w:rPr>
        <w:t>Pending Work</w:t>
      </w:r>
    </w:p>
    <w:p w14:paraId="0CE2DB85" w14:textId="77777777" w:rsidR="00C80265" w:rsidRPr="00C80265" w:rsidRDefault="00C80265" w:rsidP="00C80265">
      <w:pPr>
        <w:autoSpaceDE w:val="0"/>
        <w:autoSpaceDN w:val="0"/>
        <w:adjustRightInd w:val="0"/>
        <w:rPr>
          <w:rFonts w:cs="Times New Roman"/>
          <w:szCs w:val="22"/>
        </w:rPr>
      </w:pPr>
      <w:r w:rsidRPr="00C80265">
        <w:rPr>
          <w:rFonts w:cs="Times New Roman"/>
          <w:szCs w:val="22"/>
        </w:rPr>
        <w:t xml:space="preserve">As agreed at the </w:t>
      </w:r>
      <w:proofErr w:type="gramStart"/>
      <w:r w:rsidRPr="00C80265">
        <w:rPr>
          <w:rFonts w:cs="Times New Roman"/>
          <w:szCs w:val="22"/>
        </w:rPr>
        <w:t>Fall</w:t>
      </w:r>
      <w:proofErr w:type="gramEnd"/>
      <w:r w:rsidRPr="00C80265">
        <w:rPr>
          <w:rFonts w:cs="Times New Roman"/>
          <w:szCs w:val="22"/>
        </w:rPr>
        <w:t xml:space="preserve"> 2016 Standards Subcommittee meeting, any new material provided by the various Task Forces to this WG Chair for inclusion in the next revision, will first be approved by the responsible technical subcommittee (Diel Test, PCS, </w:t>
      </w:r>
      <w:proofErr w:type="spellStart"/>
      <w:r w:rsidRPr="00C80265">
        <w:rPr>
          <w:rFonts w:cs="Times New Roman"/>
          <w:szCs w:val="22"/>
        </w:rPr>
        <w:t>Dist</w:t>
      </w:r>
      <w:proofErr w:type="spellEnd"/>
      <w:r w:rsidRPr="00C80265">
        <w:rPr>
          <w:rFonts w:cs="Times New Roman"/>
          <w:szCs w:val="22"/>
        </w:rPr>
        <w:t xml:space="preserve">, IL, </w:t>
      </w:r>
      <w:proofErr w:type="spellStart"/>
      <w:r w:rsidRPr="00C80265">
        <w:rPr>
          <w:rFonts w:cs="Times New Roman"/>
          <w:szCs w:val="22"/>
        </w:rPr>
        <w:t>etc</w:t>
      </w:r>
      <w:proofErr w:type="spellEnd"/>
      <w:r w:rsidRPr="00C80265">
        <w:rPr>
          <w:rFonts w:cs="Times New Roman"/>
          <w:szCs w:val="22"/>
        </w:rPr>
        <w:t xml:space="preserve">) and then presented to the Standards Subcommittee for the “official” vote of approval. </w:t>
      </w:r>
    </w:p>
    <w:p w14:paraId="760C385B" w14:textId="77777777" w:rsidR="00C80265" w:rsidRPr="00C80265" w:rsidRDefault="00C80265" w:rsidP="00C80265">
      <w:pPr>
        <w:rPr>
          <w:rFonts w:cs="Times New Roman"/>
          <w:szCs w:val="22"/>
        </w:rPr>
      </w:pPr>
    </w:p>
    <w:p w14:paraId="4DDB005B" w14:textId="77777777" w:rsidR="00C80265" w:rsidRPr="00C80265" w:rsidRDefault="00C80265" w:rsidP="00C80265">
      <w:pPr>
        <w:rPr>
          <w:rFonts w:cs="Times New Roman"/>
          <w:szCs w:val="22"/>
        </w:rPr>
      </w:pPr>
      <w:r w:rsidRPr="00C80265">
        <w:rPr>
          <w:rFonts w:cs="Times New Roman"/>
          <w:szCs w:val="22"/>
        </w:rPr>
        <w:t xml:space="preserve">Since this is a continuous revision document, there continues to be ongoing work in the various Task Forces. </w:t>
      </w:r>
    </w:p>
    <w:p w14:paraId="65A9824A" w14:textId="77777777" w:rsidR="00C80265" w:rsidRPr="00C80265" w:rsidRDefault="00C80265" w:rsidP="00C80265">
      <w:pPr>
        <w:rPr>
          <w:rFonts w:cs="Times New Roman"/>
          <w:szCs w:val="22"/>
          <w:lang w:val="en-CA"/>
        </w:rPr>
      </w:pPr>
    </w:p>
    <w:p w14:paraId="32F84BEB" w14:textId="77777777" w:rsidR="00C80265" w:rsidRPr="00C80265" w:rsidRDefault="00C80265" w:rsidP="00286A6E">
      <w:pPr>
        <w:pStyle w:val="IEEEStdsUnorderedList"/>
        <w:numPr>
          <w:ilvl w:val="0"/>
          <w:numId w:val="10"/>
        </w:numPr>
        <w:jc w:val="left"/>
        <w:rPr>
          <w:sz w:val="22"/>
          <w:szCs w:val="22"/>
        </w:rPr>
      </w:pPr>
      <w:r w:rsidRPr="00C80265">
        <w:rPr>
          <w:sz w:val="22"/>
          <w:szCs w:val="22"/>
        </w:rPr>
        <w:t xml:space="preserve">Possible future revisions from </w:t>
      </w:r>
      <w:proofErr w:type="spellStart"/>
      <w:r w:rsidRPr="00C80265">
        <w:rPr>
          <w:sz w:val="22"/>
          <w:szCs w:val="22"/>
        </w:rPr>
        <w:t>Hakan</w:t>
      </w:r>
      <w:proofErr w:type="spellEnd"/>
      <w:r w:rsidRPr="00C80265">
        <w:rPr>
          <w:sz w:val="22"/>
          <w:szCs w:val="22"/>
        </w:rPr>
        <w:t xml:space="preserve"> </w:t>
      </w:r>
      <w:proofErr w:type="spellStart"/>
      <w:r w:rsidRPr="00C80265">
        <w:rPr>
          <w:sz w:val="22"/>
          <w:szCs w:val="22"/>
        </w:rPr>
        <w:t>Sahin’s</w:t>
      </w:r>
      <w:proofErr w:type="spellEnd"/>
      <w:r w:rsidRPr="00C80265">
        <w:rPr>
          <w:sz w:val="22"/>
          <w:szCs w:val="22"/>
        </w:rPr>
        <w:t xml:space="preserve"> PCS TF for Revision of C57.12.90.  </w:t>
      </w:r>
    </w:p>
    <w:p w14:paraId="7A853396" w14:textId="77777777" w:rsidR="00C80265" w:rsidRPr="00C80265" w:rsidRDefault="00C80265" w:rsidP="00286A6E">
      <w:pPr>
        <w:pStyle w:val="IEEEStdsUnorderedList"/>
        <w:numPr>
          <w:ilvl w:val="0"/>
          <w:numId w:val="6"/>
        </w:numPr>
        <w:jc w:val="left"/>
        <w:rPr>
          <w:sz w:val="22"/>
          <w:szCs w:val="22"/>
        </w:rPr>
      </w:pPr>
      <w:proofErr w:type="gramStart"/>
      <w:r w:rsidRPr="00C80265">
        <w:rPr>
          <w:sz w:val="22"/>
          <w:szCs w:val="22"/>
        </w:rPr>
        <w:t>to</w:t>
      </w:r>
      <w:proofErr w:type="gramEnd"/>
      <w:r w:rsidRPr="00C80265">
        <w:rPr>
          <w:sz w:val="22"/>
          <w:szCs w:val="22"/>
        </w:rPr>
        <w:t xml:space="preserve"> add a new clause 4.5 in General Section that a transformer be tested with the same insulation liquid that it will use in service.  </w:t>
      </w:r>
    </w:p>
    <w:p w14:paraId="6318EAB1" w14:textId="77777777" w:rsidR="00C80265" w:rsidRPr="00C80265" w:rsidRDefault="00C80265" w:rsidP="00286A6E">
      <w:pPr>
        <w:pStyle w:val="IEEEStdsUnorderedList"/>
        <w:numPr>
          <w:ilvl w:val="0"/>
          <w:numId w:val="6"/>
        </w:numPr>
        <w:jc w:val="left"/>
        <w:rPr>
          <w:sz w:val="22"/>
          <w:szCs w:val="22"/>
        </w:rPr>
      </w:pPr>
      <w:r w:rsidRPr="00C80265">
        <w:rPr>
          <w:sz w:val="22"/>
          <w:szCs w:val="22"/>
        </w:rPr>
        <w:t xml:space="preserve">Load Tap Changer performance 8.7 voltage test and 9.6 current test.  </w:t>
      </w:r>
    </w:p>
    <w:p w14:paraId="4DF0630A" w14:textId="77777777" w:rsidR="00C80265" w:rsidRPr="00C80265" w:rsidRDefault="00C80265" w:rsidP="00286A6E">
      <w:pPr>
        <w:pStyle w:val="IEEEStdsUnorderedList"/>
        <w:numPr>
          <w:ilvl w:val="0"/>
          <w:numId w:val="6"/>
        </w:numPr>
        <w:jc w:val="left"/>
        <w:rPr>
          <w:sz w:val="22"/>
          <w:szCs w:val="22"/>
        </w:rPr>
      </w:pPr>
      <w:r w:rsidRPr="00C80265">
        <w:rPr>
          <w:sz w:val="22"/>
          <w:szCs w:val="22"/>
        </w:rPr>
        <w:t xml:space="preserve">OLTC continuity tests.  </w:t>
      </w:r>
    </w:p>
    <w:p w14:paraId="1A144F33" w14:textId="77777777" w:rsidR="00C80265" w:rsidRPr="00C80265" w:rsidRDefault="00C80265" w:rsidP="00286A6E">
      <w:pPr>
        <w:pStyle w:val="IEEEStdsUnorderedList"/>
        <w:numPr>
          <w:ilvl w:val="0"/>
          <w:numId w:val="6"/>
        </w:numPr>
        <w:jc w:val="left"/>
        <w:rPr>
          <w:sz w:val="22"/>
          <w:szCs w:val="22"/>
        </w:rPr>
      </w:pPr>
      <w:r w:rsidRPr="00C80265">
        <w:rPr>
          <w:sz w:val="22"/>
          <w:szCs w:val="22"/>
        </w:rPr>
        <w:t xml:space="preserve">Discussed at </w:t>
      </w:r>
      <w:proofErr w:type="gramStart"/>
      <w:r w:rsidRPr="00C80265">
        <w:rPr>
          <w:sz w:val="22"/>
          <w:szCs w:val="22"/>
        </w:rPr>
        <w:t>Fall</w:t>
      </w:r>
      <w:proofErr w:type="gramEnd"/>
      <w:r w:rsidRPr="00C80265">
        <w:rPr>
          <w:sz w:val="22"/>
          <w:szCs w:val="22"/>
        </w:rPr>
        <w:t xml:space="preserve"> 2019 and Fall 2020 meetings. </w:t>
      </w:r>
    </w:p>
    <w:p w14:paraId="182F25D5" w14:textId="77777777" w:rsidR="00C80265" w:rsidRPr="00C80265" w:rsidRDefault="00C80265" w:rsidP="00286A6E">
      <w:pPr>
        <w:pStyle w:val="IEEEStdsUnorderedList"/>
        <w:numPr>
          <w:ilvl w:val="1"/>
          <w:numId w:val="6"/>
        </w:numPr>
        <w:jc w:val="left"/>
        <w:rPr>
          <w:sz w:val="22"/>
          <w:szCs w:val="22"/>
        </w:rPr>
      </w:pPr>
      <w:r w:rsidRPr="00C80265">
        <w:rPr>
          <w:sz w:val="22"/>
          <w:szCs w:val="22"/>
        </w:rPr>
        <w:t xml:space="preserve">Number of short-circuit tests under </w:t>
      </w:r>
      <w:proofErr w:type="spellStart"/>
      <w:r w:rsidRPr="00C80265">
        <w:rPr>
          <w:sz w:val="22"/>
          <w:szCs w:val="22"/>
        </w:rPr>
        <w:t>subclause</w:t>
      </w:r>
      <w:proofErr w:type="spellEnd"/>
      <w:r w:rsidRPr="00C80265">
        <w:rPr>
          <w:sz w:val="22"/>
          <w:szCs w:val="22"/>
        </w:rPr>
        <w:t xml:space="preserve"> 12.3.4.  </w:t>
      </w:r>
    </w:p>
    <w:p w14:paraId="63CB08BC" w14:textId="77777777" w:rsidR="00C80265" w:rsidRPr="00C80265" w:rsidRDefault="00C80265" w:rsidP="00286A6E">
      <w:pPr>
        <w:pStyle w:val="IEEEStdsUnorderedList"/>
        <w:numPr>
          <w:ilvl w:val="1"/>
          <w:numId w:val="6"/>
        </w:numPr>
        <w:jc w:val="left"/>
        <w:rPr>
          <w:sz w:val="22"/>
          <w:szCs w:val="22"/>
        </w:rPr>
      </w:pPr>
      <w:r w:rsidRPr="00C80265">
        <w:rPr>
          <w:sz w:val="22"/>
          <w:szCs w:val="22"/>
        </w:rPr>
        <w:t xml:space="preserve">Ratio test voltage and frequency under </w:t>
      </w:r>
      <w:proofErr w:type="spellStart"/>
      <w:r w:rsidRPr="00C80265">
        <w:rPr>
          <w:sz w:val="22"/>
          <w:szCs w:val="22"/>
        </w:rPr>
        <w:t>subclause</w:t>
      </w:r>
      <w:proofErr w:type="spellEnd"/>
      <w:r w:rsidRPr="00C80265">
        <w:rPr>
          <w:sz w:val="22"/>
          <w:szCs w:val="22"/>
        </w:rPr>
        <w:t xml:space="preserve"> 7.1.2.  Request to change frequency </w:t>
      </w:r>
      <w:proofErr w:type="spellStart"/>
      <w:r w:rsidRPr="00C80265">
        <w:rPr>
          <w:sz w:val="22"/>
          <w:szCs w:val="22"/>
        </w:rPr>
        <w:t>bandwith</w:t>
      </w:r>
      <w:proofErr w:type="spellEnd"/>
      <w:r w:rsidRPr="00C80265">
        <w:rPr>
          <w:sz w:val="22"/>
          <w:szCs w:val="22"/>
        </w:rPr>
        <w:t xml:space="preserve">.  </w:t>
      </w:r>
    </w:p>
    <w:p w14:paraId="7F1B0283" w14:textId="77777777" w:rsidR="00C80265" w:rsidRPr="00C80265" w:rsidRDefault="00C80265" w:rsidP="00286A6E">
      <w:pPr>
        <w:pStyle w:val="IEEEStdsUnorderedList"/>
        <w:numPr>
          <w:ilvl w:val="1"/>
          <w:numId w:val="6"/>
        </w:numPr>
        <w:jc w:val="left"/>
        <w:rPr>
          <w:sz w:val="22"/>
          <w:szCs w:val="22"/>
        </w:rPr>
      </w:pPr>
      <w:r w:rsidRPr="00C80265">
        <w:rPr>
          <w:sz w:val="22"/>
          <w:szCs w:val="22"/>
        </w:rPr>
        <w:t xml:space="preserve">Request to revise the Ratio test methods under </w:t>
      </w:r>
      <w:proofErr w:type="spellStart"/>
      <w:r w:rsidRPr="00C80265">
        <w:rPr>
          <w:sz w:val="22"/>
          <w:szCs w:val="22"/>
        </w:rPr>
        <w:t>subclause</w:t>
      </w:r>
      <w:proofErr w:type="spellEnd"/>
      <w:r w:rsidRPr="00C80265">
        <w:rPr>
          <w:sz w:val="22"/>
          <w:szCs w:val="22"/>
        </w:rPr>
        <w:t xml:space="preserve"> 7.3, since these are not used any more.  Mostly, ratio meters are used.  .</w:t>
      </w:r>
    </w:p>
    <w:p w14:paraId="4A3C6336" w14:textId="77777777" w:rsidR="00C80265" w:rsidRPr="00C80265" w:rsidRDefault="00C80265" w:rsidP="00286A6E">
      <w:pPr>
        <w:pStyle w:val="IEEEStdsUnorderedList"/>
        <w:numPr>
          <w:ilvl w:val="0"/>
          <w:numId w:val="10"/>
        </w:numPr>
        <w:jc w:val="left"/>
        <w:rPr>
          <w:sz w:val="22"/>
          <w:szCs w:val="22"/>
        </w:rPr>
      </w:pPr>
      <w:r w:rsidRPr="00C80265">
        <w:rPr>
          <w:sz w:val="22"/>
          <w:szCs w:val="22"/>
        </w:rPr>
        <w:t>Possible changes to Clause 13 sound test from Ramsis’ TF</w:t>
      </w:r>
    </w:p>
    <w:p w14:paraId="09B6DFC5" w14:textId="77777777" w:rsidR="00C80265" w:rsidRPr="00C80265" w:rsidRDefault="00C80265" w:rsidP="00286A6E">
      <w:pPr>
        <w:pStyle w:val="IEEEStdsUnorderedList"/>
        <w:numPr>
          <w:ilvl w:val="0"/>
          <w:numId w:val="10"/>
        </w:numPr>
        <w:jc w:val="left"/>
        <w:rPr>
          <w:sz w:val="22"/>
          <w:szCs w:val="22"/>
        </w:rPr>
      </w:pPr>
      <w:r w:rsidRPr="00C80265">
        <w:rPr>
          <w:sz w:val="22"/>
          <w:szCs w:val="22"/>
        </w:rPr>
        <w:t xml:space="preserve">Nothing new from Pierre </w:t>
      </w:r>
      <w:proofErr w:type="spellStart"/>
      <w:r w:rsidRPr="00C80265">
        <w:rPr>
          <w:sz w:val="22"/>
          <w:szCs w:val="22"/>
        </w:rPr>
        <w:t>Riffon’s</w:t>
      </w:r>
      <w:proofErr w:type="spellEnd"/>
      <w:r w:rsidRPr="00C80265">
        <w:rPr>
          <w:sz w:val="22"/>
          <w:szCs w:val="22"/>
        </w:rPr>
        <w:t xml:space="preserve"> TF regarding impulse tests</w:t>
      </w:r>
    </w:p>
    <w:p w14:paraId="47B3312D" w14:textId="77777777" w:rsidR="00C80265" w:rsidRPr="00C80265" w:rsidRDefault="00C80265" w:rsidP="00286A6E">
      <w:pPr>
        <w:pStyle w:val="IEEEStdsUnorderedList"/>
        <w:numPr>
          <w:ilvl w:val="0"/>
          <w:numId w:val="10"/>
        </w:numPr>
        <w:jc w:val="left"/>
        <w:rPr>
          <w:sz w:val="22"/>
          <w:szCs w:val="22"/>
        </w:rPr>
      </w:pPr>
      <w:r w:rsidRPr="00C80265">
        <w:rPr>
          <w:sz w:val="22"/>
          <w:szCs w:val="22"/>
        </w:rPr>
        <w:t xml:space="preserve">Other possible revisions to </w:t>
      </w:r>
      <w:proofErr w:type="spellStart"/>
      <w:r w:rsidRPr="00C80265">
        <w:rPr>
          <w:sz w:val="22"/>
          <w:szCs w:val="22"/>
        </w:rPr>
        <w:t>subclauses</w:t>
      </w:r>
      <w:proofErr w:type="spellEnd"/>
      <w:r w:rsidRPr="00C80265">
        <w:rPr>
          <w:sz w:val="22"/>
          <w:szCs w:val="22"/>
        </w:rPr>
        <w:t xml:space="preserve"> 10.5 to 10.10 from Bill </w:t>
      </w:r>
      <w:proofErr w:type="spellStart"/>
      <w:r w:rsidRPr="00C80265">
        <w:rPr>
          <w:sz w:val="22"/>
          <w:szCs w:val="22"/>
        </w:rPr>
        <w:t>Griesacker’s</w:t>
      </w:r>
      <w:proofErr w:type="spellEnd"/>
      <w:r w:rsidRPr="00C80265">
        <w:rPr>
          <w:sz w:val="22"/>
          <w:szCs w:val="22"/>
        </w:rPr>
        <w:t xml:space="preserve"> TF for revision of low frequency tests. Ongoing work continues.  </w:t>
      </w:r>
    </w:p>
    <w:p w14:paraId="4072766C" w14:textId="77777777" w:rsidR="00C80265" w:rsidRPr="00C80265" w:rsidRDefault="00C80265" w:rsidP="00286A6E">
      <w:pPr>
        <w:pStyle w:val="IEEEStdsUnorderedList"/>
        <w:numPr>
          <w:ilvl w:val="1"/>
          <w:numId w:val="10"/>
        </w:numPr>
        <w:jc w:val="left"/>
        <w:rPr>
          <w:sz w:val="22"/>
          <w:szCs w:val="22"/>
        </w:rPr>
      </w:pPr>
      <w:r w:rsidRPr="00C80265">
        <w:rPr>
          <w:sz w:val="22"/>
          <w:szCs w:val="22"/>
        </w:rPr>
        <w:t>Class I transformer PD test revision to the test procedure</w:t>
      </w:r>
    </w:p>
    <w:p w14:paraId="0235D65E" w14:textId="77777777" w:rsidR="00C80265" w:rsidRPr="00C80265" w:rsidRDefault="00C80265" w:rsidP="00286A6E">
      <w:pPr>
        <w:pStyle w:val="IEEEStdsUnorderedList"/>
        <w:numPr>
          <w:ilvl w:val="1"/>
          <w:numId w:val="10"/>
        </w:numPr>
        <w:jc w:val="left"/>
        <w:rPr>
          <w:sz w:val="22"/>
          <w:szCs w:val="22"/>
        </w:rPr>
      </w:pPr>
      <w:r w:rsidRPr="00C80265">
        <w:rPr>
          <w:sz w:val="22"/>
          <w:szCs w:val="22"/>
        </w:rPr>
        <w:t>Clarification of measuring voltage during low frequency tests</w:t>
      </w:r>
    </w:p>
    <w:p w14:paraId="666D9269" w14:textId="77777777" w:rsidR="00C80265" w:rsidRPr="00C80265" w:rsidRDefault="00C80265" w:rsidP="00286A6E">
      <w:pPr>
        <w:pStyle w:val="IEEEStdsUnorderedList"/>
        <w:numPr>
          <w:ilvl w:val="1"/>
          <w:numId w:val="10"/>
        </w:numPr>
        <w:jc w:val="left"/>
        <w:rPr>
          <w:sz w:val="22"/>
          <w:szCs w:val="22"/>
        </w:rPr>
      </w:pPr>
      <w:r w:rsidRPr="00C80265">
        <w:rPr>
          <w:sz w:val="22"/>
          <w:szCs w:val="22"/>
        </w:rPr>
        <w:t xml:space="preserve">Venting bushings during PD test, </w:t>
      </w:r>
    </w:p>
    <w:p w14:paraId="1496C42E" w14:textId="77777777" w:rsidR="00C80265" w:rsidRPr="00C80265" w:rsidRDefault="00C80265" w:rsidP="00286A6E">
      <w:pPr>
        <w:pStyle w:val="IEEEStdsUnorderedList"/>
        <w:numPr>
          <w:ilvl w:val="0"/>
          <w:numId w:val="10"/>
        </w:numPr>
        <w:jc w:val="left"/>
        <w:rPr>
          <w:sz w:val="22"/>
          <w:szCs w:val="22"/>
        </w:rPr>
      </w:pPr>
      <w:r w:rsidRPr="00C80265">
        <w:rPr>
          <w:sz w:val="22"/>
          <w:szCs w:val="22"/>
        </w:rPr>
        <w:t xml:space="preserve">Revise to </w:t>
      </w:r>
      <w:proofErr w:type="spellStart"/>
      <w:r w:rsidRPr="00C80265">
        <w:rPr>
          <w:sz w:val="22"/>
          <w:szCs w:val="22"/>
        </w:rPr>
        <w:t>subclause</w:t>
      </w:r>
      <w:proofErr w:type="spellEnd"/>
      <w:r w:rsidRPr="00C80265">
        <w:rPr>
          <w:sz w:val="22"/>
          <w:szCs w:val="22"/>
        </w:rPr>
        <w:t xml:space="preserve"> 11.1 from Dinesh </w:t>
      </w:r>
      <w:proofErr w:type="spellStart"/>
      <w:r w:rsidRPr="00C80265">
        <w:rPr>
          <w:sz w:val="22"/>
          <w:szCs w:val="22"/>
        </w:rPr>
        <w:t>Sankarakurup</w:t>
      </w:r>
      <w:proofErr w:type="spellEnd"/>
      <w:r w:rsidRPr="00C80265">
        <w:rPr>
          <w:sz w:val="22"/>
          <w:szCs w:val="22"/>
        </w:rPr>
        <w:t xml:space="preserve"> TF under Insulation Life SC</w:t>
      </w:r>
    </w:p>
    <w:p w14:paraId="76F0D0C1" w14:textId="77777777" w:rsidR="00C80265" w:rsidRPr="00C80265" w:rsidRDefault="00C80265" w:rsidP="00286A6E">
      <w:pPr>
        <w:pStyle w:val="IEEEStdsUnorderedList"/>
        <w:numPr>
          <w:ilvl w:val="1"/>
          <w:numId w:val="10"/>
        </w:numPr>
        <w:jc w:val="left"/>
        <w:rPr>
          <w:sz w:val="22"/>
          <w:szCs w:val="22"/>
        </w:rPr>
      </w:pPr>
      <w:r w:rsidRPr="00C80265">
        <w:rPr>
          <w:sz w:val="22"/>
          <w:szCs w:val="22"/>
        </w:rPr>
        <w:t>11.1.2.2</w:t>
      </w:r>
      <w:proofErr w:type="gramStart"/>
      <w:r w:rsidRPr="00C80265">
        <w:rPr>
          <w:sz w:val="22"/>
          <w:szCs w:val="22"/>
        </w:rPr>
        <w:t>.c</w:t>
      </w:r>
      <w:proofErr w:type="gramEnd"/>
      <w:r w:rsidRPr="00C80265">
        <w:rPr>
          <w:sz w:val="22"/>
          <w:szCs w:val="22"/>
        </w:rPr>
        <w:t xml:space="preserve"> and 11.3.2.  Defining the top oil rise as the last reading at the end of the stabilization period of the total loss run, not an average.</w:t>
      </w:r>
    </w:p>
    <w:p w14:paraId="0F857739" w14:textId="77777777" w:rsidR="00C80265" w:rsidRPr="00C80265" w:rsidRDefault="00C80265" w:rsidP="00286A6E">
      <w:pPr>
        <w:pStyle w:val="IEEEStdsUnorderedList"/>
        <w:numPr>
          <w:ilvl w:val="1"/>
          <w:numId w:val="10"/>
        </w:numPr>
        <w:jc w:val="left"/>
        <w:rPr>
          <w:sz w:val="22"/>
          <w:szCs w:val="22"/>
        </w:rPr>
      </w:pPr>
      <w:r w:rsidRPr="00C80265">
        <w:rPr>
          <w:sz w:val="22"/>
          <w:szCs w:val="22"/>
        </w:rPr>
        <w:t>Possible revision to 11.4.1 and 11.4.2, regarding K and L type insulating fluids for temperature rise test corrections.</w:t>
      </w:r>
    </w:p>
    <w:p w14:paraId="0E3B89F8" w14:textId="77777777" w:rsidR="00C80265" w:rsidRPr="00C80265" w:rsidRDefault="00C80265" w:rsidP="00C80265">
      <w:pPr>
        <w:pStyle w:val="IEEEStdsUnorderedList"/>
        <w:jc w:val="left"/>
        <w:rPr>
          <w:sz w:val="22"/>
          <w:szCs w:val="22"/>
        </w:rPr>
      </w:pPr>
    </w:p>
    <w:p w14:paraId="1D28B4C8" w14:textId="77777777" w:rsidR="00C80265" w:rsidRPr="00C80265" w:rsidRDefault="00C80265" w:rsidP="00C80265">
      <w:pPr>
        <w:ind w:left="5760"/>
        <w:rPr>
          <w:rFonts w:cs="Times New Roman"/>
          <w:szCs w:val="22"/>
        </w:rPr>
      </w:pPr>
      <w:r w:rsidRPr="00C80265">
        <w:rPr>
          <w:rFonts w:cs="Times New Roman"/>
          <w:szCs w:val="22"/>
        </w:rPr>
        <w:t>Respectfully submitted,</w:t>
      </w:r>
    </w:p>
    <w:p w14:paraId="3DAC0D49" w14:textId="77777777" w:rsidR="00C80265" w:rsidRPr="00C80265" w:rsidRDefault="00C80265" w:rsidP="00C80265">
      <w:pPr>
        <w:ind w:left="5760"/>
        <w:rPr>
          <w:rFonts w:cs="Times New Roman"/>
          <w:szCs w:val="22"/>
        </w:rPr>
      </w:pPr>
      <w:r w:rsidRPr="00C80265">
        <w:rPr>
          <w:rFonts w:cs="Times New Roman"/>
          <w:szCs w:val="22"/>
        </w:rPr>
        <w:t>Stephen Antosz, WG Chair</w:t>
      </w:r>
    </w:p>
    <w:p w14:paraId="0C867EF1" w14:textId="77777777" w:rsidR="00C80265" w:rsidRPr="00C80265" w:rsidRDefault="00C80265" w:rsidP="00C80265">
      <w:pPr>
        <w:ind w:left="5760"/>
        <w:rPr>
          <w:rFonts w:cs="Times New Roman"/>
          <w:szCs w:val="22"/>
        </w:rPr>
      </w:pPr>
      <w:r w:rsidRPr="00C80265">
        <w:rPr>
          <w:rFonts w:cs="Times New Roman"/>
          <w:szCs w:val="22"/>
        </w:rPr>
        <w:t>May 10, 2021</w:t>
      </w:r>
    </w:p>
    <w:p w14:paraId="0277D01F" w14:textId="77777777" w:rsidR="00226FDC" w:rsidRPr="00461573" w:rsidRDefault="00226FDC" w:rsidP="00226FDC">
      <w:pPr>
        <w:rPr>
          <w:rFonts w:cs="Times New Roman"/>
          <w:color w:val="FF0000"/>
          <w:szCs w:val="22"/>
        </w:rPr>
      </w:pPr>
    </w:p>
    <w:p w14:paraId="4977DE06" w14:textId="1F101E55" w:rsidR="00226FDC" w:rsidRPr="002763A7" w:rsidRDefault="00833D05" w:rsidP="00833D05">
      <w:pPr>
        <w:pStyle w:val="Heading2"/>
        <w:numPr>
          <w:ilvl w:val="0"/>
          <w:numId w:val="0"/>
        </w:numPr>
        <w:tabs>
          <w:tab w:val="left" w:pos="900"/>
        </w:tabs>
        <w:rPr>
          <w:rFonts w:cs="Times New Roman"/>
          <w:color w:val="000099"/>
          <w:sz w:val="24"/>
        </w:rPr>
      </w:pPr>
      <w:r w:rsidRPr="002763A7">
        <w:rPr>
          <w:color w:val="000099"/>
          <w:sz w:val="24"/>
        </w:rPr>
        <w:lastRenderedPageBreak/>
        <w:t xml:space="preserve">L.3.5 </w:t>
      </w:r>
      <w:r w:rsidR="00226FDC" w:rsidRPr="002763A7">
        <w:rPr>
          <w:color w:val="000099"/>
          <w:sz w:val="24"/>
        </w:rPr>
        <w:t>WG Standards Transformer on Revision for C57.152, Guide of Field Tests</w:t>
      </w:r>
    </w:p>
    <w:p w14:paraId="54FD5734" w14:textId="77777777" w:rsidR="00833D05" w:rsidRPr="00833D05" w:rsidRDefault="00833D05" w:rsidP="00833D05">
      <w:pPr>
        <w:keepNext/>
        <w:jc w:val="center"/>
        <w:outlineLvl w:val="0"/>
        <w:rPr>
          <w:rFonts w:cs="Times New Roman"/>
          <w:i/>
          <w:szCs w:val="22"/>
        </w:rPr>
      </w:pPr>
      <w:r w:rsidRPr="00833D05">
        <w:rPr>
          <w:i/>
          <w:szCs w:val="22"/>
        </w:rPr>
        <w:t xml:space="preserve">Standards Subcommittee, </w:t>
      </w:r>
      <w:r w:rsidRPr="00833D05">
        <w:rPr>
          <w:i/>
          <w:szCs w:val="22"/>
        </w:rPr>
        <w:br/>
        <w:t>WG – C57.152 Revision</w:t>
      </w:r>
      <w:r w:rsidRPr="00833D05">
        <w:rPr>
          <w:i/>
          <w:szCs w:val="22"/>
        </w:rPr>
        <w:br/>
      </w:r>
      <w:r w:rsidRPr="00833D05">
        <w:rPr>
          <w:rFonts w:cs="Times New Roman"/>
          <w:i/>
          <w:szCs w:val="22"/>
        </w:rPr>
        <w:t>IEEE / PES Transformers Committee</w:t>
      </w:r>
    </w:p>
    <w:p w14:paraId="16075B9B" w14:textId="77777777" w:rsidR="00833D05" w:rsidRPr="00833D05" w:rsidRDefault="00833D05" w:rsidP="00833D05">
      <w:pPr>
        <w:jc w:val="center"/>
        <w:rPr>
          <w:i/>
          <w:szCs w:val="22"/>
        </w:rPr>
      </w:pPr>
    </w:p>
    <w:p w14:paraId="33520A7F" w14:textId="77777777" w:rsidR="00833D05" w:rsidRPr="00833D05" w:rsidRDefault="00833D05" w:rsidP="00833D05">
      <w:pPr>
        <w:jc w:val="center"/>
        <w:rPr>
          <w:i/>
          <w:szCs w:val="22"/>
        </w:rPr>
      </w:pPr>
      <w:r w:rsidRPr="00833D05">
        <w:rPr>
          <w:i/>
          <w:szCs w:val="22"/>
        </w:rPr>
        <w:t>April 26, 2021, 12:55PM – 2:10PM, CT</w:t>
      </w:r>
      <w:r w:rsidRPr="00833D05">
        <w:rPr>
          <w:i/>
          <w:szCs w:val="22"/>
        </w:rPr>
        <w:br/>
        <w:t>Virtual meeting</w:t>
      </w:r>
    </w:p>
    <w:p w14:paraId="6D698506" w14:textId="77777777" w:rsidR="00833D05" w:rsidRPr="00833D05" w:rsidRDefault="00833D05" w:rsidP="00833D05">
      <w:pPr>
        <w:jc w:val="center"/>
        <w:rPr>
          <w:rFonts w:cs="Times New Roman"/>
          <w:b/>
          <w:i/>
          <w:color w:val="002060"/>
          <w:szCs w:val="22"/>
        </w:rPr>
      </w:pPr>
      <w:r w:rsidRPr="00833D05">
        <w:rPr>
          <w:rFonts w:cs="Times New Roman"/>
          <w:b/>
          <w:i/>
          <w:color w:val="002060"/>
          <w:szCs w:val="22"/>
        </w:rPr>
        <w:t>UNAPPROVED MINUTES</w:t>
      </w:r>
    </w:p>
    <w:p w14:paraId="04211DB0" w14:textId="77777777" w:rsidR="00833D05" w:rsidRDefault="00833D05" w:rsidP="00833D05">
      <w:pPr>
        <w:pStyle w:val="Heading3"/>
        <w:numPr>
          <w:ilvl w:val="0"/>
          <w:numId w:val="0"/>
        </w:numPr>
        <w:ind w:left="8550" w:hanging="8010"/>
      </w:pPr>
    </w:p>
    <w:p w14:paraId="057C88A3" w14:textId="77777777" w:rsidR="00833D05" w:rsidRPr="003837B8" w:rsidRDefault="00833D05" w:rsidP="00833D05">
      <w:pPr>
        <w:keepNext/>
        <w:tabs>
          <w:tab w:val="left" w:pos="900"/>
          <w:tab w:val="left" w:pos="7200"/>
        </w:tabs>
        <w:autoSpaceDE w:val="0"/>
        <w:autoSpaceDN w:val="0"/>
        <w:adjustRightInd w:val="0"/>
        <w:spacing w:before="240" w:line="240" w:lineRule="atLeast"/>
        <w:ind w:left="900"/>
        <w:rPr>
          <w:rFonts w:cs="Times New Roman"/>
          <w:b/>
          <w:bCs/>
          <w:color w:val="000000"/>
        </w:rPr>
      </w:pPr>
      <w:r w:rsidRPr="003837B8">
        <w:rPr>
          <w:rFonts w:cs="Times New Roman"/>
          <w:b/>
          <w:bCs/>
          <w:color w:val="000000"/>
        </w:rPr>
        <w:t>Welcome</w:t>
      </w:r>
      <w:r w:rsidRPr="003837B8">
        <w:rPr>
          <w:rFonts w:cs="Times New Roman"/>
          <w:b/>
          <w:bCs/>
          <w:color w:val="000000"/>
        </w:rPr>
        <w:tab/>
      </w:r>
      <w:r w:rsidRPr="003837B8">
        <w:rPr>
          <w:rFonts w:cs="Times New Roman"/>
          <w:b/>
          <w:bCs/>
          <w:color w:val="000000"/>
        </w:rPr>
        <w:tab/>
      </w:r>
    </w:p>
    <w:p w14:paraId="15928253" w14:textId="77777777" w:rsidR="00833D05" w:rsidRDefault="00833D05" w:rsidP="00833D05">
      <w:pPr>
        <w:autoSpaceDE w:val="0"/>
        <w:autoSpaceDN w:val="0"/>
        <w:adjustRightInd w:val="0"/>
        <w:spacing w:before="120" w:line="240" w:lineRule="atLeast"/>
        <w:ind w:left="900"/>
        <w:rPr>
          <w:rFonts w:cs="Times New Roman"/>
          <w:color w:val="000000"/>
        </w:rPr>
      </w:pPr>
      <w:r>
        <w:rPr>
          <w:rFonts w:cs="Times New Roman"/>
          <w:color w:val="000000"/>
        </w:rPr>
        <w:t xml:space="preserve">The chair, Marcos Ferreira, opened the meeting at 1:00PM. </w:t>
      </w:r>
    </w:p>
    <w:p w14:paraId="309E6AF7" w14:textId="77777777" w:rsidR="00833D05" w:rsidRPr="003837B8" w:rsidRDefault="00833D05" w:rsidP="00286A6E">
      <w:pPr>
        <w:keepNext/>
        <w:numPr>
          <w:ilvl w:val="0"/>
          <w:numId w:val="11"/>
        </w:numPr>
        <w:tabs>
          <w:tab w:val="clear" w:pos="570"/>
          <w:tab w:val="left" w:pos="900"/>
          <w:tab w:val="left" w:pos="7200"/>
        </w:tabs>
        <w:autoSpaceDE w:val="0"/>
        <w:autoSpaceDN w:val="0"/>
        <w:adjustRightInd w:val="0"/>
        <w:spacing w:before="240" w:line="240" w:lineRule="atLeast"/>
        <w:ind w:left="900" w:hanging="360"/>
        <w:rPr>
          <w:rFonts w:cs="Times New Roman"/>
          <w:b/>
          <w:bCs/>
          <w:color w:val="000000"/>
        </w:rPr>
      </w:pPr>
      <w:r w:rsidRPr="003837B8">
        <w:rPr>
          <w:rFonts w:cs="Times New Roman"/>
          <w:b/>
          <w:bCs/>
          <w:color w:val="000000"/>
        </w:rPr>
        <w:t>Attendance and Attendance for Quorum</w:t>
      </w:r>
      <w:r w:rsidRPr="003837B8">
        <w:rPr>
          <w:rFonts w:cs="Times New Roman"/>
          <w:b/>
          <w:bCs/>
          <w:color w:val="000000"/>
        </w:rPr>
        <w:tab/>
      </w:r>
      <w:r w:rsidRPr="003837B8">
        <w:rPr>
          <w:rFonts w:cs="Times New Roman"/>
          <w:b/>
          <w:bCs/>
          <w:color w:val="000000"/>
        </w:rPr>
        <w:tab/>
      </w:r>
    </w:p>
    <w:p w14:paraId="487A6424" w14:textId="77777777" w:rsidR="00833D05" w:rsidRDefault="00833D05" w:rsidP="00833D05">
      <w:pPr>
        <w:autoSpaceDE w:val="0"/>
        <w:autoSpaceDN w:val="0"/>
        <w:adjustRightInd w:val="0"/>
        <w:spacing w:before="120" w:line="240" w:lineRule="atLeast"/>
        <w:ind w:left="900"/>
        <w:rPr>
          <w:rFonts w:cs="Times New Roman"/>
          <w:color w:val="000000"/>
        </w:rPr>
      </w:pPr>
      <w:r>
        <w:rPr>
          <w:rFonts w:cs="Times New Roman"/>
          <w:color w:val="000000"/>
        </w:rPr>
        <w:t>At the time of the meeting there are 57 Members, including Chair, Vice Chair and Secretary. The poll registered 79 participants, where 34 Members</w:t>
      </w:r>
      <w:proofErr w:type="gramStart"/>
      <w:r>
        <w:rPr>
          <w:rFonts w:cs="Times New Roman"/>
          <w:color w:val="000000"/>
        </w:rPr>
        <w:t>,14</w:t>
      </w:r>
      <w:proofErr w:type="gramEnd"/>
      <w:r>
        <w:rPr>
          <w:rFonts w:cs="Times New Roman"/>
          <w:color w:val="000000"/>
        </w:rPr>
        <w:t xml:space="preserve"> Guests requesting membership and 27 Guests. No answer from 4.</w:t>
      </w:r>
    </w:p>
    <w:p w14:paraId="1A608DD3" w14:textId="77777777" w:rsidR="00833D05" w:rsidRDefault="00833D05" w:rsidP="00833D05">
      <w:pPr>
        <w:autoSpaceDE w:val="0"/>
        <w:autoSpaceDN w:val="0"/>
        <w:adjustRightInd w:val="0"/>
        <w:spacing w:before="120" w:line="240" w:lineRule="atLeast"/>
        <w:ind w:left="900"/>
        <w:rPr>
          <w:rStyle w:val="Indent3Char"/>
        </w:rPr>
      </w:pPr>
      <w:r>
        <w:rPr>
          <w:rFonts w:cs="Times New Roman"/>
          <w:color w:val="000000"/>
        </w:rPr>
        <w:t xml:space="preserve">34 members present of 57 mean </w:t>
      </w:r>
      <w:r>
        <w:rPr>
          <w:rStyle w:val="Indent3Char"/>
        </w:rPr>
        <w:t>requirements for quorum was fulfilled. The list of attendees is shown below:</w:t>
      </w:r>
    </w:p>
    <w:p w14:paraId="052D9BD7" w14:textId="77777777" w:rsidR="00833D05" w:rsidRDefault="00833D05" w:rsidP="00833D05">
      <w:pPr>
        <w:autoSpaceDE w:val="0"/>
        <w:autoSpaceDN w:val="0"/>
        <w:adjustRightInd w:val="0"/>
        <w:spacing w:before="120" w:line="240" w:lineRule="atLeast"/>
        <w:ind w:left="900"/>
        <w:rPr>
          <w:rStyle w:val="Indent3Char"/>
        </w:rPr>
      </w:pPr>
    </w:p>
    <w:tbl>
      <w:tblPr>
        <w:tblStyle w:val="TableGrid"/>
        <w:tblW w:w="0" w:type="auto"/>
        <w:tblInd w:w="900" w:type="dxa"/>
        <w:tblLook w:val="04A0" w:firstRow="1" w:lastRow="0" w:firstColumn="1" w:lastColumn="0" w:noHBand="0" w:noVBand="1"/>
      </w:tblPr>
      <w:tblGrid>
        <w:gridCol w:w="2816"/>
        <w:gridCol w:w="3929"/>
        <w:gridCol w:w="1705"/>
      </w:tblGrid>
      <w:tr w:rsidR="00833D05" w:rsidRPr="00FB02FF" w14:paraId="0038C6EE" w14:textId="77777777" w:rsidTr="00833D05">
        <w:tc>
          <w:tcPr>
            <w:tcW w:w="2816" w:type="dxa"/>
          </w:tcPr>
          <w:p w14:paraId="41C045D2" w14:textId="77777777" w:rsidR="00833D05" w:rsidRPr="00FB02FF" w:rsidRDefault="00833D05" w:rsidP="00833D05">
            <w:pPr>
              <w:autoSpaceDE w:val="0"/>
              <w:autoSpaceDN w:val="0"/>
              <w:adjustRightInd w:val="0"/>
              <w:spacing w:line="240" w:lineRule="atLeast"/>
              <w:rPr>
                <w:rStyle w:val="Indent3Char"/>
                <w:b/>
                <w:bCs/>
              </w:rPr>
            </w:pPr>
            <w:r w:rsidRPr="00FB02FF">
              <w:rPr>
                <w:rStyle w:val="Indent3Char"/>
                <w:bCs/>
              </w:rPr>
              <w:t>Name</w:t>
            </w:r>
          </w:p>
        </w:tc>
        <w:tc>
          <w:tcPr>
            <w:tcW w:w="3929" w:type="dxa"/>
          </w:tcPr>
          <w:p w14:paraId="08436468" w14:textId="77777777" w:rsidR="00833D05" w:rsidRPr="00FB02FF" w:rsidRDefault="00833D05" w:rsidP="00833D05">
            <w:pPr>
              <w:autoSpaceDE w:val="0"/>
              <w:autoSpaceDN w:val="0"/>
              <w:adjustRightInd w:val="0"/>
              <w:spacing w:line="240" w:lineRule="atLeast"/>
              <w:rPr>
                <w:rStyle w:val="Indent3Char"/>
                <w:b/>
                <w:bCs/>
              </w:rPr>
            </w:pPr>
            <w:r w:rsidRPr="00FB02FF">
              <w:rPr>
                <w:rStyle w:val="Indent3Char"/>
                <w:bCs/>
              </w:rPr>
              <w:t>Affiliation</w:t>
            </w:r>
          </w:p>
        </w:tc>
        <w:tc>
          <w:tcPr>
            <w:tcW w:w="1705" w:type="dxa"/>
          </w:tcPr>
          <w:p w14:paraId="1C6F9877" w14:textId="77777777" w:rsidR="00833D05" w:rsidRPr="00FB02FF" w:rsidRDefault="00833D05" w:rsidP="00833D05">
            <w:pPr>
              <w:autoSpaceDE w:val="0"/>
              <w:autoSpaceDN w:val="0"/>
              <w:adjustRightInd w:val="0"/>
              <w:spacing w:line="240" w:lineRule="atLeast"/>
              <w:rPr>
                <w:rStyle w:val="Indent3Char"/>
                <w:b/>
                <w:bCs/>
              </w:rPr>
            </w:pPr>
            <w:r w:rsidRPr="00FB02FF">
              <w:rPr>
                <w:rStyle w:val="Indent3Char"/>
                <w:bCs/>
              </w:rPr>
              <w:t>Status</w:t>
            </w:r>
          </w:p>
        </w:tc>
      </w:tr>
      <w:tr w:rsidR="00833D05" w14:paraId="35A03057" w14:textId="77777777" w:rsidTr="00833D05">
        <w:tc>
          <w:tcPr>
            <w:tcW w:w="2816" w:type="dxa"/>
          </w:tcPr>
          <w:p w14:paraId="1D3446B2" w14:textId="77777777" w:rsidR="00833D05" w:rsidRDefault="00833D05" w:rsidP="00833D05">
            <w:pPr>
              <w:autoSpaceDE w:val="0"/>
              <w:autoSpaceDN w:val="0"/>
              <w:adjustRightInd w:val="0"/>
              <w:spacing w:line="240" w:lineRule="atLeast"/>
              <w:rPr>
                <w:rStyle w:val="Indent3Char"/>
              </w:rPr>
            </w:pPr>
            <w:r>
              <w:rPr>
                <w:rStyle w:val="Indent3Char"/>
              </w:rPr>
              <w:t>Ferreira, Marcos</w:t>
            </w:r>
          </w:p>
        </w:tc>
        <w:tc>
          <w:tcPr>
            <w:tcW w:w="3929" w:type="dxa"/>
          </w:tcPr>
          <w:p w14:paraId="7988D0E9" w14:textId="77777777" w:rsidR="00833D05" w:rsidRDefault="00833D05" w:rsidP="00833D05">
            <w:pPr>
              <w:autoSpaceDE w:val="0"/>
              <w:autoSpaceDN w:val="0"/>
              <w:adjustRightInd w:val="0"/>
              <w:spacing w:line="240" w:lineRule="atLeast"/>
              <w:rPr>
                <w:rStyle w:val="Indent3Char"/>
              </w:rPr>
            </w:pPr>
            <w:r>
              <w:rPr>
                <w:rStyle w:val="Indent3Char"/>
              </w:rPr>
              <w:t>Beale AFB</w:t>
            </w:r>
          </w:p>
        </w:tc>
        <w:tc>
          <w:tcPr>
            <w:tcW w:w="1705" w:type="dxa"/>
          </w:tcPr>
          <w:p w14:paraId="10C3765B" w14:textId="77777777" w:rsidR="00833D05" w:rsidRDefault="00833D05" w:rsidP="00833D05">
            <w:pPr>
              <w:autoSpaceDE w:val="0"/>
              <w:autoSpaceDN w:val="0"/>
              <w:adjustRightInd w:val="0"/>
              <w:spacing w:line="240" w:lineRule="atLeast"/>
              <w:rPr>
                <w:rStyle w:val="Indent3Char"/>
              </w:rPr>
            </w:pPr>
            <w:r>
              <w:rPr>
                <w:rStyle w:val="Indent3Char"/>
              </w:rPr>
              <w:t>Chair</w:t>
            </w:r>
          </w:p>
        </w:tc>
      </w:tr>
      <w:tr w:rsidR="00833D05" w14:paraId="17B334E2" w14:textId="77777777" w:rsidTr="00833D05">
        <w:tc>
          <w:tcPr>
            <w:tcW w:w="2816" w:type="dxa"/>
          </w:tcPr>
          <w:p w14:paraId="5D6B44AF" w14:textId="77777777" w:rsidR="00833D05" w:rsidRDefault="00833D05" w:rsidP="00833D05">
            <w:pPr>
              <w:autoSpaceDE w:val="0"/>
              <w:autoSpaceDN w:val="0"/>
              <w:adjustRightInd w:val="0"/>
              <w:spacing w:line="240" w:lineRule="atLeast"/>
              <w:rPr>
                <w:rStyle w:val="Indent3Char"/>
              </w:rPr>
            </w:pPr>
            <w:r>
              <w:rPr>
                <w:rStyle w:val="Indent3Char"/>
              </w:rPr>
              <w:t>Werelius, Peter</w:t>
            </w:r>
          </w:p>
        </w:tc>
        <w:tc>
          <w:tcPr>
            <w:tcW w:w="3929" w:type="dxa"/>
          </w:tcPr>
          <w:p w14:paraId="7736C78F" w14:textId="77777777" w:rsidR="00833D05" w:rsidRDefault="00833D05" w:rsidP="00833D05">
            <w:pPr>
              <w:autoSpaceDE w:val="0"/>
              <w:autoSpaceDN w:val="0"/>
              <w:adjustRightInd w:val="0"/>
              <w:spacing w:line="240" w:lineRule="atLeast"/>
              <w:rPr>
                <w:rStyle w:val="Indent3Char"/>
              </w:rPr>
            </w:pPr>
            <w:r>
              <w:rPr>
                <w:rStyle w:val="Indent3Char"/>
              </w:rPr>
              <w:t>Megger</w:t>
            </w:r>
          </w:p>
        </w:tc>
        <w:tc>
          <w:tcPr>
            <w:tcW w:w="1705" w:type="dxa"/>
          </w:tcPr>
          <w:p w14:paraId="0B92BEED" w14:textId="77777777" w:rsidR="00833D05" w:rsidRDefault="00833D05" w:rsidP="00833D05">
            <w:pPr>
              <w:autoSpaceDE w:val="0"/>
              <w:autoSpaceDN w:val="0"/>
              <w:adjustRightInd w:val="0"/>
              <w:spacing w:line="240" w:lineRule="atLeast"/>
              <w:rPr>
                <w:rStyle w:val="Indent3Char"/>
              </w:rPr>
            </w:pPr>
            <w:r>
              <w:rPr>
                <w:rStyle w:val="Indent3Char"/>
              </w:rPr>
              <w:t>Secretary</w:t>
            </w:r>
          </w:p>
        </w:tc>
      </w:tr>
      <w:tr w:rsidR="00833D05" w14:paraId="5A6E21E8" w14:textId="77777777" w:rsidTr="00833D05">
        <w:tc>
          <w:tcPr>
            <w:tcW w:w="2816" w:type="dxa"/>
          </w:tcPr>
          <w:p w14:paraId="51009113" w14:textId="77777777" w:rsidR="00833D05" w:rsidRDefault="00833D05" w:rsidP="00833D05">
            <w:pPr>
              <w:autoSpaceDE w:val="0"/>
              <w:autoSpaceDN w:val="0"/>
              <w:adjustRightInd w:val="0"/>
              <w:spacing w:line="240" w:lineRule="atLeast"/>
              <w:rPr>
                <w:rStyle w:val="Indent3Char"/>
              </w:rPr>
            </w:pPr>
            <w:r>
              <w:rPr>
                <w:rStyle w:val="Indent3Char"/>
              </w:rPr>
              <w:t>Binder, Wallace</w:t>
            </w:r>
          </w:p>
        </w:tc>
        <w:tc>
          <w:tcPr>
            <w:tcW w:w="3929" w:type="dxa"/>
          </w:tcPr>
          <w:p w14:paraId="1DCA70FA" w14:textId="77777777" w:rsidR="00833D05" w:rsidRDefault="00833D05" w:rsidP="00833D05">
            <w:pPr>
              <w:autoSpaceDE w:val="0"/>
              <w:autoSpaceDN w:val="0"/>
              <w:adjustRightInd w:val="0"/>
              <w:spacing w:line="240" w:lineRule="atLeast"/>
              <w:rPr>
                <w:rStyle w:val="Indent3Char"/>
              </w:rPr>
            </w:pPr>
            <w:proofErr w:type="spellStart"/>
            <w:r>
              <w:rPr>
                <w:rStyle w:val="Indent3Char"/>
              </w:rPr>
              <w:t>WBBinder</w:t>
            </w:r>
            <w:proofErr w:type="spellEnd"/>
            <w:r>
              <w:rPr>
                <w:rStyle w:val="Indent3Char"/>
              </w:rPr>
              <w:t xml:space="preserve"> Consultant</w:t>
            </w:r>
          </w:p>
        </w:tc>
        <w:tc>
          <w:tcPr>
            <w:tcW w:w="1705" w:type="dxa"/>
          </w:tcPr>
          <w:p w14:paraId="7A5CEFF2"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4007B59A" w14:textId="77777777" w:rsidTr="00833D05">
        <w:tc>
          <w:tcPr>
            <w:tcW w:w="2816" w:type="dxa"/>
          </w:tcPr>
          <w:p w14:paraId="4E179906" w14:textId="77777777" w:rsidR="00833D05" w:rsidRDefault="00833D05" w:rsidP="00833D05">
            <w:pPr>
              <w:autoSpaceDE w:val="0"/>
              <w:autoSpaceDN w:val="0"/>
              <w:adjustRightInd w:val="0"/>
              <w:spacing w:line="240" w:lineRule="atLeast"/>
              <w:rPr>
                <w:rStyle w:val="Indent3Char"/>
              </w:rPr>
            </w:pPr>
            <w:r>
              <w:rPr>
                <w:rStyle w:val="Indent3Char"/>
              </w:rPr>
              <w:t>Denzer, Stephanie</w:t>
            </w:r>
          </w:p>
        </w:tc>
        <w:tc>
          <w:tcPr>
            <w:tcW w:w="3929" w:type="dxa"/>
          </w:tcPr>
          <w:p w14:paraId="7A56498D" w14:textId="77777777" w:rsidR="00833D05" w:rsidRDefault="00833D05" w:rsidP="00833D05">
            <w:pPr>
              <w:autoSpaceDE w:val="0"/>
              <w:autoSpaceDN w:val="0"/>
              <w:adjustRightInd w:val="0"/>
              <w:spacing w:line="240" w:lineRule="atLeast"/>
              <w:rPr>
                <w:rStyle w:val="Indent3Char"/>
              </w:rPr>
            </w:pPr>
            <w:r>
              <w:rPr>
                <w:rStyle w:val="Indent3Char"/>
              </w:rPr>
              <w:t>Alliant Energy</w:t>
            </w:r>
          </w:p>
        </w:tc>
        <w:tc>
          <w:tcPr>
            <w:tcW w:w="1705" w:type="dxa"/>
          </w:tcPr>
          <w:p w14:paraId="5B50A646"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2287C79" w14:textId="77777777" w:rsidTr="00833D05">
        <w:tc>
          <w:tcPr>
            <w:tcW w:w="2816" w:type="dxa"/>
          </w:tcPr>
          <w:p w14:paraId="02CEBD8D" w14:textId="77777777" w:rsidR="00833D05" w:rsidRDefault="00833D05" w:rsidP="00833D05">
            <w:pPr>
              <w:autoSpaceDE w:val="0"/>
              <w:autoSpaceDN w:val="0"/>
              <w:adjustRightInd w:val="0"/>
              <w:spacing w:line="240" w:lineRule="atLeast"/>
              <w:rPr>
                <w:rStyle w:val="Indent3Char"/>
              </w:rPr>
            </w:pPr>
            <w:proofErr w:type="spellStart"/>
            <w:r>
              <w:rPr>
                <w:rStyle w:val="Indent3Char"/>
              </w:rPr>
              <w:t>Dorris</w:t>
            </w:r>
            <w:proofErr w:type="spellEnd"/>
            <w:r>
              <w:rPr>
                <w:rStyle w:val="Indent3Char"/>
              </w:rPr>
              <w:t>, Don</w:t>
            </w:r>
          </w:p>
        </w:tc>
        <w:tc>
          <w:tcPr>
            <w:tcW w:w="3929" w:type="dxa"/>
          </w:tcPr>
          <w:p w14:paraId="504A6D37" w14:textId="77777777" w:rsidR="00833D05" w:rsidRDefault="00833D05" w:rsidP="00833D05">
            <w:pPr>
              <w:autoSpaceDE w:val="0"/>
              <w:autoSpaceDN w:val="0"/>
              <w:adjustRightInd w:val="0"/>
              <w:spacing w:line="240" w:lineRule="atLeast"/>
              <w:rPr>
                <w:rStyle w:val="Indent3Char"/>
              </w:rPr>
            </w:pPr>
            <w:r>
              <w:rPr>
                <w:rStyle w:val="Indent3Char"/>
              </w:rPr>
              <w:t>Nashville Electric Service</w:t>
            </w:r>
          </w:p>
        </w:tc>
        <w:tc>
          <w:tcPr>
            <w:tcW w:w="1705" w:type="dxa"/>
          </w:tcPr>
          <w:p w14:paraId="524CAA27"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2846E307" w14:textId="77777777" w:rsidTr="00833D05">
        <w:tc>
          <w:tcPr>
            <w:tcW w:w="2816" w:type="dxa"/>
          </w:tcPr>
          <w:p w14:paraId="463C13C9" w14:textId="77777777" w:rsidR="00833D05" w:rsidRDefault="00833D05" w:rsidP="00833D05">
            <w:pPr>
              <w:autoSpaceDE w:val="0"/>
              <w:autoSpaceDN w:val="0"/>
              <w:adjustRightInd w:val="0"/>
              <w:spacing w:line="240" w:lineRule="atLeast"/>
              <w:rPr>
                <w:rStyle w:val="Indent3Char"/>
              </w:rPr>
            </w:pPr>
            <w:r>
              <w:rPr>
                <w:rStyle w:val="Indent3Char"/>
              </w:rPr>
              <w:t xml:space="preserve">Dutta Roy, </w:t>
            </w:r>
            <w:proofErr w:type="spellStart"/>
            <w:r>
              <w:rPr>
                <w:rStyle w:val="Indent3Char"/>
              </w:rPr>
              <w:t>Samragni</w:t>
            </w:r>
            <w:proofErr w:type="spellEnd"/>
          </w:p>
        </w:tc>
        <w:tc>
          <w:tcPr>
            <w:tcW w:w="3929" w:type="dxa"/>
          </w:tcPr>
          <w:p w14:paraId="09CFDA18" w14:textId="77777777" w:rsidR="00833D05" w:rsidRDefault="00833D05" w:rsidP="00833D05">
            <w:pPr>
              <w:autoSpaceDE w:val="0"/>
              <w:autoSpaceDN w:val="0"/>
              <w:adjustRightInd w:val="0"/>
              <w:spacing w:line="240" w:lineRule="atLeast"/>
              <w:rPr>
                <w:rStyle w:val="Indent3Char"/>
              </w:rPr>
            </w:pPr>
            <w:r>
              <w:rPr>
                <w:rStyle w:val="Indent3Char"/>
              </w:rPr>
              <w:t>Siemens Energy</w:t>
            </w:r>
          </w:p>
        </w:tc>
        <w:tc>
          <w:tcPr>
            <w:tcW w:w="1705" w:type="dxa"/>
          </w:tcPr>
          <w:p w14:paraId="05EE768E"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1F10D8D7" w14:textId="77777777" w:rsidTr="00833D05">
        <w:tc>
          <w:tcPr>
            <w:tcW w:w="2816" w:type="dxa"/>
          </w:tcPr>
          <w:p w14:paraId="42805B49" w14:textId="77777777" w:rsidR="00833D05" w:rsidRDefault="00833D05" w:rsidP="00833D05">
            <w:pPr>
              <w:autoSpaceDE w:val="0"/>
              <w:autoSpaceDN w:val="0"/>
              <w:adjustRightInd w:val="0"/>
              <w:spacing w:line="240" w:lineRule="atLeast"/>
              <w:rPr>
                <w:rStyle w:val="Indent3Char"/>
              </w:rPr>
            </w:pPr>
            <w:proofErr w:type="spellStart"/>
            <w:r>
              <w:rPr>
                <w:rStyle w:val="Indent3Char"/>
              </w:rPr>
              <w:t>Foata</w:t>
            </w:r>
            <w:proofErr w:type="spellEnd"/>
            <w:r>
              <w:rPr>
                <w:rStyle w:val="Indent3Char"/>
              </w:rPr>
              <w:t>, Marc</w:t>
            </w:r>
          </w:p>
        </w:tc>
        <w:tc>
          <w:tcPr>
            <w:tcW w:w="3929" w:type="dxa"/>
          </w:tcPr>
          <w:p w14:paraId="513ACDE5" w14:textId="77777777" w:rsidR="00833D05" w:rsidRDefault="00833D05" w:rsidP="00833D05">
            <w:pPr>
              <w:autoSpaceDE w:val="0"/>
              <w:autoSpaceDN w:val="0"/>
              <w:adjustRightInd w:val="0"/>
              <w:spacing w:line="240" w:lineRule="atLeast"/>
              <w:rPr>
                <w:rStyle w:val="Indent3Char"/>
              </w:rPr>
            </w:pPr>
            <w:r>
              <w:rPr>
                <w:rStyle w:val="Indent3Char"/>
              </w:rPr>
              <w:t>Maschinenfabrik Reinhausen</w:t>
            </w:r>
          </w:p>
        </w:tc>
        <w:tc>
          <w:tcPr>
            <w:tcW w:w="1705" w:type="dxa"/>
          </w:tcPr>
          <w:p w14:paraId="57F9A3E1"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18922A9A" w14:textId="77777777" w:rsidTr="00833D05">
        <w:tc>
          <w:tcPr>
            <w:tcW w:w="2816" w:type="dxa"/>
          </w:tcPr>
          <w:p w14:paraId="645B6B5F" w14:textId="77777777" w:rsidR="00833D05" w:rsidRDefault="00833D05" w:rsidP="00833D05">
            <w:pPr>
              <w:autoSpaceDE w:val="0"/>
              <w:autoSpaceDN w:val="0"/>
              <w:adjustRightInd w:val="0"/>
              <w:spacing w:line="240" w:lineRule="atLeast"/>
              <w:rPr>
                <w:rStyle w:val="Indent3Char"/>
              </w:rPr>
            </w:pPr>
            <w:r>
              <w:rPr>
                <w:rStyle w:val="Indent3Char"/>
              </w:rPr>
              <w:t>Griesacker, Bill</w:t>
            </w:r>
          </w:p>
        </w:tc>
        <w:tc>
          <w:tcPr>
            <w:tcW w:w="3929" w:type="dxa"/>
          </w:tcPr>
          <w:p w14:paraId="22330F5A" w14:textId="77777777" w:rsidR="00833D05" w:rsidRDefault="00833D05" w:rsidP="00833D05">
            <w:pPr>
              <w:autoSpaceDE w:val="0"/>
              <w:autoSpaceDN w:val="0"/>
              <w:adjustRightInd w:val="0"/>
              <w:spacing w:line="240" w:lineRule="atLeast"/>
              <w:rPr>
                <w:rStyle w:val="Indent3Char"/>
              </w:rPr>
            </w:pPr>
            <w:r>
              <w:rPr>
                <w:rStyle w:val="Indent3Char"/>
              </w:rPr>
              <w:t>Duquesne Light Co.</w:t>
            </w:r>
          </w:p>
        </w:tc>
        <w:tc>
          <w:tcPr>
            <w:tcW w:w="1705" w:type="dxa"/>
          </w:tcPr>
          <w:p w14:paraId="1BE0C27E"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F0893A1" w14:textId="77777777" w:rsidTr="00833D05">
        <w:tc>
          <w:tcPr>
            <w:tcW w:w="2816" w:type="dxa"/>
          </w:tcPr>
          <w:p w14:paraId="3A790CB8" w14:textId="77777777" w:rsidR="00833D05" w:rsidRDefault="00833D05" w:rsidP="00833D05">
            <w:pPr>
              <w:autoSpaceDE w:val="0"/>
              <w:autoSpaceDN w:val="0"/>
              <w:adjustRightInd w:val="0"/>
              <w:spacing w:line="240" w:lineRule="atLeast"/>
              <w:rPr>
                <w:rStyle w:val="Indent3Char"/>
              </w:rPr>
            </w:pPr>
            <w:proofErr w:type="spellStart"/>
            <w:r>
              <w:rPr>
                <w:rStyle w:val="Indent3Char"/>
              </w:rPr>
              <w:t>Gustavsson</w:t>
            </w:r>
            <w:proofErr w:type="spellEnd"/>
            <w:r>
              <w:rPr>
                <w:rStyle w:val="Indent3Char"/>
              </w:rPr>
              <w:t xml:space="preserve">, </w:t>
            </w:r>
            <w:proofErr w:type="spellStart"/>
            <w:r>
              <w:rPr>
                <w:rStyle w:val="Indent3Char"/>
              </w:rPr>
              <w:t>Niklas</w:t>
            </w:r>
            <w:proofErr w:type="spellEnd"/>
          </w:p>
        </w:tc>
        <w:tc>
          <w:tcPr>
            <w:tcW w:w="3929" w:type="dxa"/>
          </w:tcPr>
          <w:p w14:paraId="50E9C037"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327FE1DC"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56BE69C5" w14:textId="77777777" w:rsidTr="00833D05">
        <w:tc>
          <w:tcPr>
            <w:tcW w:w="2816" w:type="dxa"/>
          </w:tcPr>
          <w:p w14:paraId="3714781B" w14:textId="77777777" w:rsidR="00833D05" w:rsidRDefault="00833D05" w:rsidP="00833D05">
            <w:pPr>
              <w:autoSpaceDE w:val="0"/>
              <w:autoSpaceDN w:val="0"/>
              <w:adjustRightInd w:val="0"/>
              <w:spacing w:line="240" w:lineRule="atLeast"/>
              <w:rPr>
                <w:rStyle w:val="Indent3Char"/>
              </w:rPr>
            </w:pPr>
            <w:r>
              <w:rPr>
                <w:rStyle w:val="Indent3Char"/>
              </w:rPr>
              <w:t>Hayes, Roger</w:t>
            </w:r>
          </w:p>
        </w:tc>
        <w:tc>
          <w:tcPr>
            <w:tcW w:w="3929" w:type="dxa"/>
          </w:tcPr>
          <w:p w14:paraId="27507DF3" w14:textId="77777777" w:rsidR="00833D05" w:rsidRDefault="00833D05" w:rsidP="00833D05">
            <w:pPr>
              <w:autoSpaceDE w:val="0"/>
              <w:autoSpaceDN w:val="0"/>
              <w:adjustRightInd w:val="0"/>
              <w:spacing w:line="240" w:lineRule="atLeast"/>
              <w:rPr>
                <w:rStyle w:val="Indent3Char"/>
              </w:rPr>
            </w:pPr>
            <w:r>
              <w:rPr>
                <w:rStyle w:val="Indent3Char"/>
              </w:rPr>
              <w:t>General Electric</w:t>
            </w:r>
          </w:p>
        </w:tc>
        <w:tc>
          <w:tcPr>
            <w:tcW w:w="1705" w:type="dxa"/>
          </w:tcPr>
          <w:p w14:paraId="55FC9A75"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4572E13" w14:textId="77777777" w:rsidTr="00833D05">
        <w:tc>
          <w:tcPr>
            <w:tcW w:w="2816" w:type="dxa"/>
          </w:tcPr>
          <w:p w14:paraId="61ECA0A7" w14:textId="77777777" w:rsidR="00833D05" w:rsidRDefault="00833D05" w:rsidP="00833D05">
            <w:pPr>
              <w:autoSpaceDE w:val="0"/>
              <w:autoSpaceDN w:val="0"/>
              <w:adjustRightInd w:val="0"/>
              <w:spacing w:line="240" w:lineRule="atLeast"/>
              <w:rPr>
                <w:rStyle w:val="Indent3Char"/>
              </w:rPr>
            </w:pPr>
            <w:proofErr w:type="spellStart"/>
            <w:r>
              <w:rPr>
                <w:rStyle w:val="Indent3Char"/>
              </w:rPr>
              <w:t>Heiden</w:t>
            </w:r>
            <w:proofErr w:type="spellEnd"/>
            <w:r>
              <w:rPr>
                <w:rStyle w:val="Indent3Char"/>
              </w:rPr>
              <w:t>, Kyle</w:t>
            </w:r>
          </w:p>
        </w:tc>
        <w:tc>
          <w:tcPr>
            <w:tcW w:w="3929" w:type="dxa"/>
          </w:tcPr>
          <w:p w14:paraId="4DDC0AB2" w14:textId="77777777" w:rsidR="00833D05" w:rsidRDefault="00833D05" w:rsidP="00833D05">
            <w:pPr>
              <w:autoSpaceDE w:val="0"/>
              <w:autoSpaceDN w:val="0"/>
              <w:adjustRightInd w:val="0"/>
              <w:spacing w:line="240" w:lineRule="atLeast"/>
              <w:rPr>
                <w:rStyle w:val="Indent3Char"/>
              </w:rPr>
            </w:pPr>
            <w:r>
              <w:rPr>
                <w:rStyle w:val="Indent3Char"/>
              </w:rPr>
              <w:t>EATON Corporation</w:t>
            </w:r>
          </w:p>
        </w:tc>
        <w:tc>
          <w:tcPr>
            <w:tcW w:w="1705" w:type="dxa"/>
          </w:tcPr>
          <w:p w14:paraId="0D933B50"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454BA9D1" w14:textId="77777777" w:rsidTr="00833D05">
        <w:tc>
          <w:tcPr>
            <w:tcW w:w="2816" w:type="dxa"/>
          </w:tcPr>
          <w:p w14:paraId="7F8F69B6" w14:textId="77777777" w:rsidR="00833D05" w:rsidRDefault="00833D05" w:rsidP="00833D05">
            <w:pPr>
              <w:autoSpaceDE w:val="0"/>
              <w:autoSpaceDN w:val="0"/>
              <w:adjustRightInd w:val="0"/>
              <w:spacing w:line="240" w:lineRule="atLeast"/>
              <w:rPr>
                <w:rStyle w:val="Indent3Char"/>
              </w:rPr>
            </w:pPr>
            <w:r>
              <w:rPr>
                <w:rStyle w:val="Indent3Char"/>
              </w:rPr>
              <w:t>Herron, John</w:t>
            </w:r>
          </w:p>
        </w:tc>
        <w:tc>
          <w:tcPr>
            <w:tcW w:w="3929" w:type="dxa"/>
          </w:tcPr>
          <w:p w14:paraId="3BD77104" w14:textId="77777777" w:rsidR="00833D05" w:rsidRDefault="00833D05" w:rsidP="00833D05">
            <w:pPr>
              <w:autoSpaceDE w:val="0"/>
              <w:autoSpaceDN w:val="0"/>
              <w:adjustRightInd w:val="0"/>
              <w:spacing w:line="240" w:lineRule="atLeast"/>
              <w:rPr>
                <w:rStyle w:val="Indent3Char"/>
              </w:rPr>
            </w:pPr>
            <w:proofErr w:type="spellStart"/>
            <w:r>
              <w:rPr>
                <w:rStyle w:val="Indent3Char"/>
              </w:rPr>
              <w:t>Raytech</w:t>
            </w:r>
            <w:proofErr w:type="spellEnd"/>
            <w:r>
              <w:rPr>
                <w:rStyle w:val="Indent3Char"/>
              </w:rPr>
              <w:t xml:space="preserve"> USA</w:t>
            </w:r>
          </w:p>
        </w:tc>
        <w:tc>
          <w:tcPr>
            <w:tcW w:w="1705" w:type="dxa"/>
          </w:tcPr>
          <w:p w14:paraId="531770B5"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773888E6" w14:textId="77777777" w:rsidTr="00833D05">
        <w:tc>
          <w:tcPr>
            <w:tcW w:w="2816" w:type="dxa"/>
          </w:tcPr>
          <w:p w14:paraId="02BE9D82" w14:textId="77777777" w:rsidR="00833D05" w:rsidRDefault="00833D05" w:rsidP="00833D05">
            <w:pPr>
              <w:autoSpaceDE w:val="0"/>
              <w:autoSpaceDN w:val="0"/>
              <w:adjustRightInd w:val="0"/>
              <w:spacing w:line="240" w:lineRule="atLeast"/>
              <w:rPr>
                <w:rStyle w:val="Indent3Char"/>
              </w:rPr>
            </w:pPr>
            <w:proofErr w:type="spellStart"/>
            <w:r>
              <w:rPr>
                <w:rStyle w:val="Indent3Char"/>
              </w:rPr>
              <w:t>Lejay</w:t>
            </w:r>
            <w:proofErr w:type="spellEnd"/>
            <w:r>
              <w:rPr>
                <w:rStyle w:val="Indent3Char"/>
              </w:rPr>
              <w:t>, Olivier</w:t>
            </w:r>
          </w:p>
        </w:tc>
        <w:tc>
          <w:tcPr>
            <w:tcW w:w="3929" w:type="dxa"/>
          </w:tcPr>
          <w:p w14:paraId="65AD2AE3" w14:textId="77777777" w:rsidR="00833D05" w:rsidRDefault="00833D05" w:rsidP="00833D05">
            <w:pPr>
              <w:autoSpaceDE w:val="0"/>
              <w:autoSpaceDN w:val="0"/>
              <w:adjustRightInd w:val="0"/>
              <w:spacing w:line="240" w:lineRule="atLeast"/>
              <w:rPr>
                <w:rStyle w:val="Indent3Char"/>
              </w:rPr>
            </w:pPr>
            <w:proofErr w:type="spellStart"/>
            <w:r>
              <w:rPr>
                <w:rStyle w:val="Indent3Char"/>
              </w:rPr>
              <w:t>Huaming</w:t>
            </w:r>
            <w:proofErr w:type="spellEnd"/>
            <w:r>
              <w:rPr>
                <w:rStyle w:val="Indent3Char"/>
              </w:rPr>
              <w:t xml:space="preserve"> USA Corp.</w:t>
            </w:r>
          </w:p>
        </w:tc>
        <w:tc>
          <w:tcPr>
            <w:tcW w:w="1705" w:type="dxa"/>
          </w:tcPr>
          <w:p w14:paraId="3F533C2E"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7389A4B1" w14:textId="77777777" w:rsidTr="00833D05">
        <w:tc>
          <w:tcPr>
            <w:tcW w:w="2816" w:type="dxa"/>
          </w:tcPr>
          <w:p w14:paraId="4EE8D7BD" w14:textId="77777777" w:rsidR="00833D05" w:rsidRDefault="00833D05" w:rsidP="00833D05">
            <w:pPr>
              <w:autoSpaceDE w:val="0"/>
              <w:autoSpaceDN w:val="0"/>
              <w:adjustRightInd w:val="0"/>
              <w:spacing w:line="240" w:lineRule="atLeast"/>
              <w:rPr>
                <w:rStyle w:val="Indent3Char"/>
              </w:rPr>
            </w:pPr>
            <w:r>
              <w:rPr>
                <w:rStyle w:val="Indent3Char"/>
              </w:rPr>
              <w:t>Locarno, Mario</w:t>
            </w:r>
          </w:p>
        </w:tc>
        <w:tc>
          <w:tcPr>
            <w:tcW w:w="3929" w:type="dxa"/>
          </w:tcPr>
          <w:p w14:paraId="55A954FC" w14:textId="77777777" w:rsidR="00833D05" w:rsidRDefault="00833D05" w:rsidP="00833D05">
            <w:pPr>
              <w:autoSpaceDE w:val="0"/>
              <w:autoSpaceDN w:val="0"/>
              <w:adjustRightInd w:val="0"/>
              <w:spacing w:line="240" w:lineRule="atLeast"/>
              <w:rPr>
                <w:rStyle w:val="Indent3Char"/>
              </w:rPr>
            </w:pPr>
            <w:r>
              <w:rPr>
                <w:rStyle w:val="Indent3Char"/>
              </w:rPr>
              <w:t>Doble Engineering Co.</w:t>
            </w:r>
          </w:p>
        </w:tc>
        <w:tc>
          <w:tcPr>
            <w:tcW w:w="1705" w:type="dxa"/>
          </w:tcPr>
          <w:p w14:paraId="5C2E33E4"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438A368B" w14:textId="77777777" w:rsidTr="00833D05">
        <w:tc>
          <w:tcPr>
            <w:tcW w:w="2816" w:type="dxa"/>
          </w:tcPr>
          <w:p w14:paraId="0280059A" w14:textId="77777777" w:rsidR="00833D05" w:rsidRDefault="00833D05" w:rsidP="00833D05">
            <w:pPr>
              <w:autoSpaceDE w:val="0"/>
              <w:autoSpaceDN w:val="0"/>
              <w:adjustRightInd w:val="0"/>
              <w:spacing w:line="240" w:lineRule="atLeast"/>
              <w:rPr>
                <w:rStyle w:val="Indent3Char"/>
              </w:rPr>
            </w:pPr>
            <w:r>
              <w:rPr>
                <w:rStyle w:val="Indent3Char"/>
              </w:rPr>
              <w:t>McFadden, Matthew</w:t>
            </w:r>
          </w:p>
        </w:tc>
        <w:tc>
          <w:tcPr>
            <w:tcW w:w="3929" w:type="dxa"/>
          </w:tcPr>
          <w:p w14:paraId="04639C9F" w14:textId="77777777" w:rsidR="00833D05" w:rsidRDefault="00833D05" w:rsidP="00833D05">
            <w:pPr>
              <w:autoSpaceDE w:val="0"/>
              <w:autoSpaceDN w:val="0"/>
              <w:adjustRightInd w:val="0"/>
              <w:spacing w:line="240" w:lineRule="atLeast"/>
              <w:rPr>
                <w:rStyle w:val="Indent3Char"/>
              </w:rPr>
            </w:pPr>
            <w:r>
              <w:rPr>
                <w:rStyle w:val="Indent3Char"/>
              </w:rPr>
              <w:t>Oncor Electric Delivery</w:t>
            </w:r>
          </w:p>
        </w:tc>
        <w:tc>
          <w:tcPr>
            <w:tcW w:w="1705" w:type="dxa"/>
          </w:tcPr>
          <w:p w14:paraId="7C7C31AA"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5974E121" w14:textId="77777777" w:rsidTr="00833D05">
        <w:tc>
          <w:tcPr>
            <w:tcW w:w="2816" w:type="dxa"/>
          </w:tcPr>
          <w:p w14:paraId="285B3D80" w14:textId="77777777" w:rsidR="00833D05" w:rsidRDefault="00833D05" w:rsidP="00833D05">
            <w:pPr>
              <w:autoSpaceDE w:val="0"/>
              <w:autoSpaceDN w:val="0"/>
              <w:adjustRightInd w:val="0"/>
              <w:spacing w:line="240" w:lineRule="atLeast"/>
              <w:rPr>
                <w:rStyle w:val="Indent3Char"/>
              </w:rPr>
            </w:pPr>
            <w:r>
              <w:rPr>
                <w:rStyle w:val="Indent3Char"/>
              </w:rPr>
              <w:t>McNelly, Susan</w:t>
            </w:r>
          </w:p>
        </w:tc>
        <w:tc>
          <w:tcPr>
            <w:tcW w:w="3929" w:type="dxa"/>
          </w:tcPr>
          <w:p w14:paraId="4F532A85" w14:textId="77777777" w:rsidR="00833D05" w:rsidRDefault="00833D05" w:rsidP="00833D05">
            <w:pPr>
              <w:autoSpaceDE w:val="0"/>
              <w:autoSpaceDN w:val="0"/>
              <w:adjustRightInd w:val="0"/>
              <w:spacing w:line="240" w:lineRule="atLeast"/>
              <w:rPr>
                <w:rStyle w:val="Indent3Char"/>
              </w:rPr>
            </w:pPr>
            <w:r>
              <w:rPr>
                <w:rStyle w:val="Indent3Char"/>
              </w:rPr>
              <w:t>Xcel Energy</w:t>
            </w:r>
          </w:p>
        </w:tc>
        <w:tc>
          <w:tcPr>
            <w:tcW w:w="1705" w:type="dxa"/>
          </w:tcPr>
          <w:p w14:paraId="4493140C"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38DC3BC3" w14:textId="77777777" w:rsidTr="00833D05">
        <w:tc>
          <w:tcPr>
            <w:tcW w:w="2816" w:type="dxa"/>
          </w:tcPr>
          <w:p w14:paraId="73EDA7D8" w14:textId="77777777" w:rsidR="00833D05" w:rsidRDefault="00833D05" w:rsidP="00833D05">
            <w:pPr>
              <w:autoSpaceDE w:val="0"/>
              <w:autoSpaceDN w:val="0"/>
              <w:adjustRightInd w:val="0"/>
              <w:spacing w:line="240" w:lineRule="atLeast"/>
              <w:rPr>
                <w:rStyle w:val="Indent3Char"/>
              </w:rPr>
            </w:pPr>
            <w:proofErr w:type="spellStart"/>
            <w:r>
              <w:rPr>
                <w:rStyle w:val="Indent3Char"/>
              </w:rPr>
              <w:t>Milojevic</w:t>
            </w:r>
            <w:proofErr w:type="spellEnd"/>
            <w:r>
              <w:rPr>
                <w:rStyle w:val="Indent3Char"/>
              </w:rPr>
              <w:t>, Goran</w:t>
            </w:r>
          </w:p>
        </w:tc>
        <w:tc>
          <w:tcPr>
            <w:tcW w:w="3929" w:type="dxa"/>
          </w:tcPr>
          <w:p w14:paraId="7F4D0925" w14:textId="77777777" w:rsidR="00833D05" w:rsidRDefault="00833D05" w:rsidP="00833D05">
            <w:pPr>
              <w:autoSpaceDE w:val="0"/>
              <w:autoSpaceDN w:val="0"/>
              <w:adjustRightInd w:val="0"/>
              <w:spacing w:line="240" w:lineRule="atLeast"/>
              <w:rPr>
                <w:rStyle w:val="Indent3Char"/>
              </w:rPr>
            </w:pPr>
            <w:r>
              <w:rPr>
                <w:rStyle w:val="Indent3Char"/>
              </w:rPr>
              <w:t>DV Power</w:t>
            </w:r>
          </w:p>
        </w:tc>
        <w:tc>
          <w:tcPr>
            <w:tcW w:w="1705" w:type="dxa"/>
          </w:tcPr>
          <w:p w14:paraId="4964BE10"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71A33046" w14:textId="77777777" w:rsidTr="00833D05">
        <w:tc>
          <w:tcPr>
            <w:tcW w:w="2816" w:type="dxa"/>
          </w:tcPr>
          <w:p w14:paraId="73ED7A68" w14:textId="77777777" w:rsidR="00833D05" w:rsidRDefault="00833D05" w:rsidP="00833D05">
            <w:pPr>
              <w:autoSpaceDE w:val="0"/>
              <w:autoSpaceDN w:val="0"/>
              <w:adjustRightInd w:val="0"/>
              <w:spacing w:line="240" w:lineRule="atLeast"/>
              <w:rPr>
                <w:rStyle w:val="Indent3Char"/>
              </w:rPr>
            </w:pPr>
            <w:r>
              <w:rPr>
                <w:rStyle w:val="Indent3Char"/>
              </w:rPr>
              <w:t>Murray, David</w:t>
            </w:r>
          </w:p>
        </w:tc>
        <w:tc>
          <w:tcPr>
            <w:tcW w:w="3929" w:type="dxa"/>
          </w:tcPr>
          <w:p w14:paraId="787DEE6D" w14:textId="77777777" w:rsidR="00833D05" w:rsidRDefault="00833D05" w:rsidP="00833D05">
            <w:pPr>
              <w:autoSpaceDE w:val="0"/>
              <w:autoSpaceDN w:val="0"/>
              <w:adjustRightInd w:val="0"/>
              <w:spacing w:line="240" w:lineRule="atLeast"/>
              <w:rPr>
                <w:rStyle w:val="Indent3Char"/>
              </w:rPr>
            </w:pPr>
            <w:r>
              <w:rPr>
                <w:rStyle w:val="Indent3Char"/>
              </w:rPr>
              <w:t>Tennessee Valley Authority</w:t>
            </w:r>
          </w:p>
        </w:tc>
        <w:tc>
          <w:tcPr>
            <w:tcW w:w="1705" w:type="dxa"/>
          </w:tcPr>
          <w:p w14:paraId="1230B52D"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3A871790" w14:textId="77777777" w:rsidTr="00833D05">
        <w:tc>
          <w:tcPr>
            <w:tcW w:w="2816" w:type="dxa"/>
          </w:tcPr>
          <w:p w14:paraId="1C7FDEB9" w14:textId="77777777" w:rsidR="00833D05" w:rsidRDefault="00833D05" w:rsidP="00833D05">
            <w:pPr>
              <w:autoSpaceDE w:val="0"/>
              <w:autoSpaceDN w:val="0"/>
              <w:adjustRightInd w:val="0"/>
              <w:spacing w:line="240" w:lineRule="atLeast"/>
              <w:rPr>
                <w:rStyle w:val="Indent3Char"/>
              </w:rPr>
            </w:pPr>
            <w:r>
              <w:rPr>
                <w:rStyle w:val="Indent3Char"/>
              </w:rPr>
              <w:t>Musgrove, Ryan</w:t>
            </w:r>
          </w:p>
        </w:tc>
        <w:tc>
          <w:tcPr>
            <w:tcW w:w="3929" w:type="dxa"/>
          </w:tcPr>
          <w:p w14:paraId="70902B42" w14:textId="77777777" w:rsidR="00833D05" w:rsidRDefault="00833D05" w:rsidP="00833D05">
            <w:pPr>
              <w:autoSpaceDE w:val="0"/>
              <w:autoSpaceDN w:val="0"/>
              <w:adjustRightInd w:val="0"/>
              <w:spacing w:line="240" w:lineRule="atLeast"/>
              <w:rPr>
                <w:rStyle w:val="Indent3Char"/>
              </w:rPr>
            </w:pPr>
            <w:r>
              <w:rPr>
                <w:rStyle w:val="Indent3Char"/>
              </w:rPr>
              <w:t>Oklahoma Gas &amp; Electric</w:t>
            </w:r>
          </w:p>
        </w:tc>
        <w:tc>
          <w:tcPr>
            <w:tcW w:w="1705" w:type="dxa"/>
          </w:tcPr>
          <w:p w14:paraId="65D86AD3"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21D8CCAF" w14:textId="77777777" w:rsidTr="00833D05">
        <w:tc>
          <w:tcPr>
            <w:tcW w:w="2816" w:type="dxa"/>
          </w:tcPr>
          <w:p w14:paraId="6B9FD344" w14:textId="77777777" w:rsidR="00833D05" w:rsidRDefault="00833D05" w:rsidP="00833D05">
            <w:pPr>
              <w:autoSpaceDE w:val="0"/>
              <w:autoSpaceDN w:val="0"/>
              <w:adjustRightInd w:val="0"/>
              <w:spacing w:line="240" w:lineRule="atLeast"/>
              <w:rPr>
                <w:rStyle w:val="Indent3Char"/>
              </w:rPr>
            </w:pPr>
            <w:r>
              <w:rPr>
                <w:rStyle w:val="Indent3Char"/>
              </w:rPr>
              <w:t>Naderian, Ali</w:t>
            </w:r>
          </w:p>
        </w:tc>
        <w:tc>
          <w:tcPr>
            <w:tcW w:w="3929" w:type="dxa"/>
          </w:tcPr>
          <w:p w14:paraId="6D78BD61" w14:textId="77777777" w:rsidR="00833D05" w:rsidRDefault="00833D05" w:rsidP="00833D05">
            <w:pPr>
              <w:autoSpaceDE w:val="0"/>
              <w:autoSpaceDN w:val="0"/>
              <w:adjustRightInd w:val="0"/>
              <w:spacing w:line="240" w:lineRule="atLeast"/>
              <w:rPr>
                <w:rStyle w:val="Indent3Char"/>
              </w:rPr>
            </w:pPr>
            <w:proofErr w:type="spellStart"/>
            <w:r>
              <w:rPr>
                <w:rStyle w:val="Indent3Char"/>
              </w:rPr>
              <w:t>Metsco</w:t>
            </w:r>
            <w:proofErr w:type="spellEnd"/>
          </w:p>
        </w:tc>
        <w:tc>
          <w:tcPr>
            <w:tcW w:w="1705" w:type="dxa"/>
          </w:tcPr>
          <w:p w14:paraId="4C061ECF"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33EA0180" w14:textId="77777777" w:rsidTr="00833D05">
        <w:tc>
          <w:tcPr>
            <w:tcW w:w="2816" w:type="dxa"/>
          </w:tcPr>
          <w:p w14:paraId="1531151E" w14:textId="77777777" w:rsidR="00833D05" w:rsidRDefault="00833D05" w:rsidP="00833D05">
            <w:pPr>
              <w:autoSpaceDE w:val="0"/>
              <w:autoSpaceDN w:val="0"/>
              <w:adjustRightInd w:val="0"/>
              <w:spacing w:line="240" w:lineRule="atLeast"/>
              <w:rPr>
                <w:rStyle w:val="Indent3Char"/>
              </w:rPr>
            </w:pPr>
            <w:r>
              <w:rPr>
                <w:rStyle w:val="Indent3Char"/>
              </w:rPr>
              <w:t>Patel, Poorvi</w:t>
            </w:r>
          </w:p>
        </w:tc>
        <w:tc>
          <w:tcPr>
            <w:tcW w:w="3929" w:type="dxa"/>
          </w:tcPr>
          <w:p w14:paraId="1703D493" w14:textId="77777777" w:rsidR="00833D05" w:rsidRDefault="00833D05" w:rsidP="00833D05">
            <w:pPr>
              <w:autoSpaceDE w:val="0"/>
              <w:autoSpaceDN w:val="0"/>
              <w:adjustRightInd w:val="0"/>
              <w:spacing w:line="240" w:lineRule="atLeast"/>
              <w:rPr>
                <w:rStyle w:val="Indent3Char"/>
              </w:rPr>
            </w:pPr>
            <w:r>
              <w:rPr>
                <w:rStyle w:val="Indent3Char"/>
              </w:rPr>
              <w:t>Electric Power Research Institute (EPRI)</w:t>
            </w:r>
          </w:p>
        </w:tc>
        <w:tc>
          <w:tcPr>
            <w:tcW w:w="1705" w:type="dxa"/>
          </w:tcPr>
          <w:p w14:paraId="08FED97B"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091CAF3F" w14:textId="77777777" w:rsidTr="00833D05">
        <w:tc>
          <w:tcPr>
            <w:tcW w:w="2816" w:type="dxa"/>
          </w:tcPr>
          <w:p w14:paraId="33485FB8" w14:textId="77777777" w:rsidR="00833D05" w:rsidRDefault="00833D05" w:rsidP="00833D05">
            <w:pPr>
              <w:autoSpaceDE w:val="0"/>
              <w:autoSpaceDN w:val="0"/>
              <w:adjustRightInd w:val="0"/>
              <w:spacing w:line="240" w:lineRule="atLeast"/>
              <w:rPr>
                <w:rStyle w:val="Indent3Char"/>
              </w:rPr>
            </w:pPr>
            <w:r>
              <w:rPr>
                <w:rStyle w:val="Indent3Char"/>
              </w:rPr>
              <w:t>Plath, Cornelius</w:t>
            </w:r>
          </w:p>
        </w:tc>
        <w:tc>
          <w:tcPr>
            <w:tcW w:w="3929" w:type="dxa"/>
          </w:tcPr>
          <w:p w14:paraId="7A8CF5F9" w14:textId="77777777" w:rsidR="00833D05" w:rsidRDefault="00833D05" w:rsidP="00833D05">
            <w:pPr>
              <w:autoSpaceDE w:val="0"/>
              <w:autoSpaceDN w:val="0"/>
              <w:adjustRightInd w:val="0"/>
              <w:spacing w:line="240" w:lineRule="atLeast"/>
              <w:rPr>
                <w:rStyle w:val="Indent3Char"/>
              </w:rPr>
            </w:pPr>
            <w:r>
              <w:rPr>
                <w:rStyle w:val="Indent3Char"/>
              </w:rPr>
              <w:t>OMICRON Energy Solutions GmbH</w:t>
            </w:r>
          </w:p>
        </w:tc>
        <w:tc>
          <w:tcPr>
            <w:tcW w:w="1705" w:type="dxa"/>
          </w:tcPr>
          <w:p w14:paraId="0CC55363"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10505C0D" w14:textId="77777777" w:rsidTr="00833D05">
        <w:tc>
          <w:tcPr>
            <w:tcW w:w="2816" w:type="dxa"/>
          </w:tcPr>
          <w:p w14:paraId="2C7BB2CB" w14:textId="77777777" w:rsidR="00833D05" w:rsidRDefault="00833D05" w:rsidP="00833D05">
            <w:pPr>
              <w:autoSpaceDE w:val="0"/>
              <w:autoSpaceDN w:val="0"/>
              <w:adjustRightInd w:val="0"/>
              <w:spacing w:line="240" w:lineRule="atLeast"/>
              <w:rPr>
                <w:rStyle w:val="Indent3Char"/>
              </w:rPr>
            </w:pPr>
            <w:r>
              <w:rPr>
                <w:rStyle w:val="Indent3Char"/>
              </w:rPr>
              <w:t>Raymond, Timothy</w:t>
            </w:r>
          </w:p>
        </w:tc>
        <w:tc>
          <w:tcPr>
            <w:tcW w:w="3929" w:type="dxa"/>
          </w:tcPr>
          <w:p w14:paraId="2086E459" w14:textId="77777777" w:rsidR="00833D05" w:rsidRDefault="00833D05" w:rsidP="00833D05">
            <w:pPr>
              <w:autoSpaceDE w:val="0"/>
              <w:autoSpaceDN w:val="0"/>
              <w:adjustRightInd w:val="0"/>
              <w:spacing w:line="240" w:lineRule="atLeast"/>
              <w:rPr>
                <w:rStyle w:val="Indent3Char"/>
              </w:rPr>
            </w:pPr>
            <w:r>
              <w:rPr>
                <w:rStyle w:val="Indent3Char"/>
              </w:rPr>
              <w:t>Electric Power Research Institute (EPRI)</w:t>
            </w:r>
          </w:p>
        </w:tc>
        <w:tc>
          <w:tcPr>
            <w:tcW w:w="1705" w:type="dxa"/>
          </w:tcPr>
          <w:p w14:paraId="71F2F28F"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1C1C6AB" w14:textId="77777777" w:rsidTr="00833D05">
        <w:tc>
          <w:tcPr>
            <w:tcW w:w="2816" w:type="dxa"/>
          </w:tcPr>
          <w:p w14:paraId="75E81B30" w14:textId="77777777" w:rsidR="00833D05" w:rsidRDefault="00833D05" w:rsidP="00833D05">
            <w:pPr>
              <w:autoSpaceDE w:val="0"/>
              <w:autoSpaceDN w:val="0"/>
              <w:adjustRightInd w:val="0"/>
              <w:spacing w:line="240" w:lineRule="atLeast"/>
              <w:rPr>
                <w:rStyle w:val="Indent3Char"/>
              </w:rPr>
            </w:pPr>
            <w:r>
              <w:rPr>
                <w:rStyle w:val="Indent3Char"/>
              </w:rPr>
              <w:t>Reed, Scott</w:t>
            </w:r>
          </w:p>
        </w:tc>
        <w:tc>
          <w:tcPr>
            <w:tcW w:w="3929" w:type="dxa"/>
          </w:tcPr>
          <w:p w14:paraId="6467F0AE" w14:textId="77777777" w:rsidR="00833D05" w:rsidRDefault="00833D05" w:rsidP="00833D05">
            <w:pPr>
              <w:autoSpaceDE w:val="0"/>
              <w:autoSpaceDN w:val="0"/>
              <w:adjustRightInd w:val="0"/>
              <w:spacing w:line="240" w:lineRule="atLeast"/>
              <w:rPr>
                <w:rStyle w:val="Indent3Char"/>
              </w:rPr>
            </w:pPr>
            <w:r>
              <w:rPr>
                <w:rStyle w:val="Indent3Char"/>
              </w:rPr>
              <w:t>MVA</w:t>
            </w:r>
          </w:p>
        </w:tc>
        <w:tc>
          <w:tcPr>
            <w:tcW w:w="1705" w:type="dxa"/>
          </w:tcPr>
          <w:p w14:paraId="028920F3"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6ADF99B" w14:textId="77777777" w:rsidTr="00833D05">
        <w:tc>
          <w:tcPr>
            <w:tcW w:w="2816" w:type="dxa"/>
          </w:tcPr>
          <w:p w14:paraId="61EF7765" w14:textId="77777777" w:rsidR="00833D05" w:rsidRDefault="00833D05" w:rsidP="00833D05">
            <w:pPr>
              <w:autoSpaceDE w:val="0"/>
              <w:autoSpaceDN w:val="0"/>
              <w:adjustRightInd w:val="0"/>
              <w:spacing w:line="240" w:lineRule="atLeast"/>
              <w:rPr>
                <w:rStyle w:val="Indent3Char"/>
              </w:rPr>
            </w:pPr>
            <w:r>
              <w:rPr>
                <w:rStyle w:val="Indent3Char"/>
              </w:rPr>
              <w:lastRenderedPageBreak/>
              <w:t>Robalino, Diego</w:t>
            </w:r>
          </w:p>
        </w:tc>
        <w:tc>
          <w:tcPr>
            <w:tcW w:w="3929" w:type="dxa"/>
          </w:tcPr>
          <w:p w14:paraId="3AC45667" w14:textId="77777777" w:rsidR="00833D05" w:rsidRDefault="00833D05" w:rsidP="00833D05">
            <w:pPr>
              <w:autoSpaceDE w:val="0"/>
              <w:autoSpaceDN w:val="0"/>
              <w:adjustRightInd w:val="0"/>
              <w:spacing w:line="240" w:lineRule="atLeast"/>
              <w:rPr>
                <w:rStyle w:val="Indent3Char"/>
              </w:rPr>
            </w:pPr>
            <w:r>
              <w:rPr>
                <w:rStyle w:val="Indent3Char"/>
              </w:rPr>
              <w:t>Megger</w:t>
            </w:r>
          </w:p>
        </w:tc>
        <w:tc>
          <w:tcPr>
            <w:tcW w:w="1705" w:type="dxa"/>
          </w:tcPr>
          <w:p w14:paraId="193378CC"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2528342A" w14:textId="77777777" w:rsidTr="00833D05">
        <w:tc>
          <w:tcPr>
            <w:tcW w:w="2816" w:type="dxa"/>
          </w:tcPr>
          <w:p w14:paraId="3B4DA4CC" w14:textId="77777777" w:rsidR="00833D05" w:rsidRDefault="00833D05" w:rsidP="00833D05">
            <w:pPr>
              <w:autoSpaceDE w:val="0"/>
              <w:autoSpaceDN w:val="0"/>
              <w:adjustRightInd w:val="0"/>
              <w:spacing w:line="240" w:lineRule="atLeast"/>
              <w:rPr>
                <w:rStyle w:val="Indent3Char"/>
              </w:rPr>
            </w:pPr>
            <w:proofErr w:type="spellStart"/>
            <w:r>
              <w:rPr>
                <w:rStyle w:val="Indent3Char"/>
              </w:rPr>
              <w:t>Saad</w:t>
            </w:r>
            <w:proofErr w:type="spellEnd"/>
            <w:r>
              <w:rPr>
                <w:rStyle w:val="Indent3Char"/>
              </w:rPr>
              <w:t xml:space="preserve">, </w:t>
            </w:r>
            <w:proofErr w:type="spellStart"/>
            <w:r>
              <w:rPr>
                <w:rStyle w:val="Indent3Char"/>
              </w:rPr>
              <w:t>Mickel</w:t>
            </w:r>
            <w:proofErr w:type="spellEnd"/>
          </w:p>
        </w:tc>
        <w:tc>
          <w:tcPr>
            <w:tcW w:w="3929" w:type="dxa"/>
          </w:tcPr>
          <w:p w14:paraId="2CB7F8C2"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28CEEB5E"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7F37684B" w14:textId="77777777" w:rsidTr="00833D05">
        <w:tc>
          <w:tcPr>
            <w:tcW w:w="2816" w:type="dxa"/>
          </w:tcPr>
          <w:p w14:paraId="1265FFE2" w14:textId="77777777" w:rsidR="00833D05" w:rsidRDefault="00833D05" w:rsidP="00833D05">
            <w:pPr>
              <w:autoSpaceDE w:val="0"/>
              <w:autoSpaceDN w:val="0"/>
              <w:adjustRightInd w:val="0"/>
              <w:spacing w:line="240" w:lineRule="atLeast"/>
              <w:rPr>
                <w:rStyle w:val="Indent3Char"/>
              </w:rPr>
            </w:pPr>
            <w:proofErr w:type="spellStart"/>
            <w:r>
              <w:rPr>
                <w:rStyle w:val="Indent3Char"/>
              </w:rPr>
              <w:t>Servaraj</w:t>
            </w:r>
            <w:proofErr w:type="spellEnd"/>
            <w:r>
              <w:rPr>
                <w:rStyle w:val="Indent3Char"/>
              </w:rPr>
              <w:t xml:space="preserve">, </w:t>
            </w:r>
            <w:proofErr w:type="spellStart"/>
            <w:r>
              <w:rPr>
                <w:rStyle w:val="Indent3Char"/>
              </w:rPr>
              <w:t>Pugal</w:t>
            </w:r>
            <w:proofErr w:type="spellEnd"/>
          </w:p>
        </w:tc>
        <w:tc>
          <w:tcPr>
            <w:tcW w:w="3929" w:type="dxa"/>
          </w:tcPr>
          <w:p w14:paraId="6E1645A9" w14:textId="77777777" w:rsidR="00833D05" w:rsidRDefault="00833D05" w:rsidP="00833D05">
            <w:pPr>
              <w:autoSpaceDE w:val="0"/>
              <w:autoSpaceDN w:val="0"/>
              <w:adjustRightInd w:val="0"/>
              <w:spacing w:line="240" w:lineRule="atLeast"/>
              <w:rPr>
                <w:rStyle w:val="Indent3Char"/>
              </w:rPr>
            </w:pPr>
            <w:r>
              <w:rPr>
                <w:rStyle w:val="Indent3Char"/>
              </w:rPr>
              <w:t>Virginia Transformer Corp.</w:t>
            </w:r>
          </w:p>
        </w:tc>
        <w:tc>
          <w:tcPr>
            <w:tcW w:w="1705" w:type="dxa"/>
          </w:tcPr>
          <w:p w14:paraId="677B45F3"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3FE41096" w14:textId="77777777" w:rsidTr="00833D05">
        <w:tc>
          <w:tcPr>
            <w:tcW w:w="2816" w:type="dxa"/>
          </w:tcPr>
          <w:p w14:paraId="0BA91077" w14:textId="77777777" w:rsidR="00833D05" w:rsidRDefault="00833D05" w:rsidP="00833D05">
            <w:pPr>
              <w:autoSpaceDE w:val="0"/>
              <w:autoSpaceDN w:val="0"/>
              <w:adjustRightInd w:val="0"/>
              <w:spacing w:line="240" w:lineRule="atLeast"/>
              <w:rPr>
                <w:rStyle w:val="Indent3Char"/>
              </w:rPr>
            </w:pPr>
            <w:r>
              <w:rPr>
                <w:rStyle w:val="Indent3Char"/>
              </w:rPr>
              <w:t>Shertukde, Hemchandra</w:t>
            </w:r>
          </w:p>
        </w:tc>
        <w:tc>
          <w:tcPr>
            <w:tcW w:w="3929" w:type="dxa"/>
          </w:tcPr>
          <w:p w14:paraId="6FE96B96" w14:textId="77777777" w:rsidR="00833D05" w:rsidRDefault="00833D05" w:rsidP="00833D05">
            <w:pPr>
              <w:autoSpaceDE w:val="0"/>
              <w:autoSpaceDN w:val="0"/>
              <w:adjustRightInd w:val="0"/>
              <w:spacing w:line="240" w:lineRule="atLeast"/>
              <w:rPr>
                <w:rStyle w:val="Indent3Char"/>
              </w:rPr>
            </w:pPr>
            <w:r>
              <w:rPr>
                <w:rStyle w:val="Indent3Char"/>
              </w:rPr>
              <w:t>University of Hartford</w:t>
            </w:r>
          </w:p>
        </w:tc>
        <w:tc>
          <w:tcPr>
            <w:tcW w:w="1705" w:type="dxa"/>
          </w:tcPr>
          <w:p w14:paraId="68D148D5"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39679795" w14:textId="77777777" w:rsidTr="00833D05">
        <w:tc>
          <w:tcPr>
            <w:tcW w:w="2816" w:type="dxa"/>
          </w:tcPr>
          <w:p w14:paraId="2B5D11FA" w14:textId="77777777" w:rsidR="00833D05" w:rsidRDefault="00833D05" w:rsidP="00833D05">
            <w:pPr>
              <w:autoSpaceDE w:val="0"/>
              <w:autoSpaceDN w:val="0"/>
              <w:adjustRightInd w:val="0"/>
              <w:spacing w:line="240" w:lineRule="atLeast"/>
              <w:rPr>
                <w:rStyle w:val="Indent3Char"/>
              </w:rPr>
            </w:pPr>
            <w:r>
              <w:rPr>
                <w:rStyle w:val="Indent3Char"/>
              </w:rPr>
              <w:t>Sweetser, Charles</w:t>
            </w:r>
          </w:p>
        </w:tc>
        <w:tc>
          <w:tcPr>
            <w:tcW w:w="3929" w:type="dxa"/>
          </w:tcPr>
          <w:p w14:paraId="2C87623D" w14:textId="77777777" w:rsidR="00833D05" w:rsidRDefault="00833D05" w:rsidP="00833D05">
            <w:pPr>
              <w:autoSpaceDE w:val="0"/>
              <w:autoSpaceDN w:val="0"/>
              <w:adjustRightInd w:val="0"/>
              <w:spacing w:line="240" w:lineRule="atLeast"/>
              <w:rPr>
                <w:rStyle w:val="Indent3Char"/>
              </w:rPr>
            </w:pPr>
            <w:r>
              <w:rPr>
                <w:rStyle w:val="Indent3Char"/>
              </w:rPr>
              <w:t>OMICRON Electronics Corp USA</w:t>
            </w:r>
          </w:p>
        </w:tc>
        <w:tc>
          <w:tcPr>
            <w:tcW w:w="1705" w:type="dxa"/>
          </w:tcPr>
          <w:p w14:paraId="60D07D66"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1849E539" w14:textId="77777777" w:rsidTr="00833D05">
        <w:tc>
          <w:tcPr>
            <w:tcW w:w="2816" w:type="dxa"/>
          </w:tcPr>
          <w:p w14:paraId="562F0DB0" w14:textId="77777777" w:rsidR="00833D05" w:rsidRDefault="00833D05" w:rsidP="00833D05">
            <w:pPr>
              <w:autoSpaceDE w:val="0"/>
              <w:autoSpaceDN w:val="0"/>
              <w:adjustRightInd w:val="0"/>
              <w:spacing w:line="240" w:lineRule="atLeast"/>
              <w:rPr>
                <w:rStyle w:val="Indent3Char"/>
              </w:rPr>
            </w:pPr>
            <w:r>
              <w:rPr>
                <w:rStyle w:val="Indent3Char"/>
              </w:rPr>
              <w:t>Szczechowski, Janusz</w:t>
            </w:r>
          </w:p>
        </w:tc>
        <w:tc>
          <w:tcPr>
            <w:tcW w:w="3929" w:type="dxa"/>
          </w:tcPr>
          <w:p w14:paraId="662CFB9E" w14:textId="77777777" w:rsidR="00833D05" w:rsidRDefault="00833D05" w:rsidP="00833D05">
            <w:pPr>
              <w:autoSpaceDE w:val="0"/>
              <w:autoSpaceDN w:val="0"/>
              <w:adjustRightInd w:val="0"/>
              <w:spacing w:line="240" w:lineRule="atLeast"/>
              <w:rPr>
                <w:rStyle w:val="Indent3Char"/>
              </w:rPr>
            </w:pPr>
            <w:r>
              <w:rPr>
                <w:rStyle w:val="Indent3Char"/>
              </w:rPr>
              <w:t>Maschinenfabrik Reinhausen</w:t>
            </w:r>
          </w:p>
        </w:tc>
        <w:tc>
          <w:tcPr>
            <w:tcW w:w="1705" w:type="dxa"/>
          </w:tcPr>
          <w:p w14:paraId="66BDBEB4"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1C6BFFE8" w14:textId="77777777" w:rsidTr="00833D05">
        <w:tc>
          <w:tcPr>
            <w:tcW w:w="2816" w:type="dxa"/>
          </w:tcPr>
          <w:p w14:paraId="65EB6969" w14:textId="77777777" w:rsidR="00833D05" w:rsidRDefault="00833D05" w:rsidP="00833D05">
            <w:pPr>
              <w:autoSpaceDE w:val="0"/>
              <w:autoSpaceDN w:val="0"/>
              <w:adjustRightInd w:val="0"/>
              <w:spacing w:line="240" w:lineRule="atLeast"/>
              <w:rPr>
                <w:rStyle w:val="Indent3Char"/>
              </w:rPr>
            </w:pPr>
            <w:r>
              <w:rPr>
                <w:rStyle w:val="Indent3Char"/>
              </w:rPr>
              <w:t>Tanaka, Troy</w:t>
            </w:r>
          </w:p>
        </w:tc>
        <w:tc>
          <w:tcPr>
            <w:tcW w:w="3929" w:type="dxa"/>
          </w:tcPr>
          <w:p w14:paraId="1337D9B5" w14:textId="77777777" w:rsidR="00833D05" w:rsidRDefault="00833D05" w:rsidP="00833D05">
            <w:pPr>
              <w:autoSpaceDE w:val="0"/>
              <w:autoSpaceDN w:val="0"/>
              <w:adjustRightInd w:val="0"/>
              <w:spacing w:line="240" w:lineRule="atLeast"/>
              <w:rPr>
                <w:rStyle w:val="Indent3Char"/>
              </w:rPr>
            </w:pPr>
            <w:r>
              <w:rPr>
                <w:rStyle w:val="Indent3Char"/>
              </w:rPr>
              <w:t>Burns &amp; McDonnell</w:t>
            </w:r>
          </w:p>
        </w:tc>
        <w:tc>
          <w:tcPr>
            <w:tcW w:w="1705" w:type="dxa"/>
          </w:tcPr>
          <w:p w14:paraId="60A7B232"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685BAA0D" w14:textId="77777777" w:rsidTr="00833D05">
        <w:tc>
          <w:tcPr>
            <w:tcW w:w="2816" w:type="dxa"/>
          </w:tcPr>
          <w:p w14:paraId="764535A7" w14:textId="77777777" w:rsidR="00833D05" w:rsidRDefault="00833D05" w:rsidP="00833D05">
            <w:pPr>
              <w:autoSpaceDE w:val="0"/>
              <w:autoSpaceDN w:val="0"/>
              <w:adjustRightInd w:val="0"/>
              <w:spacing w:line="240" w:lineRule="atLeast"/>
              <w:rPr>
                <w:rStyle w:val="Indent3Char"/>
              </w:rPr>
            </w:pPr>
            <w:r>
              <w:rPr>
                <w:rStyle w:val="Indent3Char"/>
              </w:rPr>
              <w:t>teNyenhuis, Ed</w:t>
            </w:r>
          </w:p>
        </w:tc>
        <w:tc>
          <w:tcPr>
            <w:tcW w:w="3929" w:type="dxa"/>
          </w:tcPr>
          <w:p w14:paraId="582847B8"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1C544805"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5F3EFF9E" w14:textId="77777777" w:rsidTr="00833D05">
        <w:tc>
          <w:tcPr>
            <w:tcW w:w="2816" w:type="dxa"/>
          </w:tcPr>
          <w:p w14:paraId="1F97A471" w14:textId="77777777" w:rsidR="00833D05" w:rsidRDefault="00833D05" w:rsidP="00833D05">
            <w:pPr>
              <w:autoSpaceDE w:val="0"/>
              <w:autoSpaceDN w:val="0"/>
              <w:adjustRightInd w:val="0"/>
              <w:spacing w:line="240" w:lineRule="atLeast"/>
              <w:rPr>
                <w:rStyle w:val="Indent3Char"/>
              </w:rPr>
            </w:pPr>
            <w:proofErr w:type="spellStart"/>
            <w:r>
              <w:rPr>
                <w:rStyle w:val="Indent3Char"/>
              </w:rPr>
              <w:t>Verdolin</w:t>
            </w:r>
            <w:proofErr w:type="spellEnd"/>
            <w:r>
              <w:rPr>
                <w:rStyle w:val="Indent3Char"/>
              </w:rPr>
              <w:t xml:space="preserve">, </w:t>
            </w:r>
            <w:proofErr w:type="spellStart"/>
            <w:r>
              <w:rPr>
                <w:rStyle w:val="Indent3Char"/>
              </w:rPr>
              <w:t>Rogerio</w:t>
            </w:r>
            <w:proofErr w:type="spellEnd"/>
          </w:p>
        </w:tc>
        <w:tc>
          <w:tcPr>
            <w:tcW w:w="3929" w:type="dxa"/>
          </w:tcPr>
          <w:p w14:paraId="178C5639" w14:textId="77777777" w:rsidR="00833D05" w:rsidRDefault="00833D05" w:rsidP="00833D05">
            <w:pPr>
              <w:autoSpaceDE w:val="0"/>
              <w:autoSpaceDN w:val="0"/>
              <w:adjustRightInd w:val="0"/>
              <w:spacing w:line="240" w:lineRule="atLeast"/>
              <w:rPr>
                <w:rStyle w:val="Indent3Char"/>
              </w:rPr>
            </w:pPr>
            <w:proofErr w:type="spellStart"/>
            <w:r>
              <w:rPr>
                <w:rStyle w:val="Indent3Char"/>
              </w:rPr>
              <w:t>Verdolin</w:t>
            </w:r>
            <w:proofErr w:type="spellEnd"/>
            <w:r>
              <w:rPr>
                <w:rStyle w:val="Indent3Char"/>
              </w:rPr>
              <w:t xml:space="preserve"> Solutions Inc.</w:t>
            </w:r>
          </w:p>
        </w:tc>
        <w:tc>
          <w:tcPr>
            <w:tcW w:w="1705" w:type="dxa"/>
          </w:tcPr>
          <w:p w14:paraId="7DD49402"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2C3E8CD7" w14:textId="77777777" w:rsidTr="00833D05">
        <w:tc>
          <w:tcPr>
            <w:tcW w:w="2816" w:type="dxa"/>
          </w:tcPr>
          <w:p w14:paraId="0EE14A03" w14:textId="77777777" w:rsidR="00833D05" w:rsidRDefault="00833D05" w:rsidP="00833D05">
            <w:pPr>
              <w:autoSpaceDE w:val="0"/>
              <w:autoSpaceDN w:val="0"/>
              <w:adjustRightInd w:val="0"/>
              <w:spacing w:line="240" w:lineRule="atLeast"/>
              <w:rPr>
                <w:rStyle w:val="Indent3Char"/>
              </w:rPr>
            </w:pPr>
            <w:proofErr w:type="spellStart"/>
            <w:r>
              <w:rPr>
                <w:rStyle w:val="Indent3Char"/>
              </w:rPr>
              <w:t>Walia</w:t>
            </w:r>
            <w:proofErr w:type="spellEnd"/>
            <w:r>
              <w:rPr>
                <w:rStyle w:val="Indent3Char"/>
              </w:rPr>
              <w:t xml:space="preserve">, </w:t>
            </w:r>
            <w:proofErr w:type="spellStart"/>
            <w:r>
              <w:rPr>
                <w:rStyle w:val="Indent3Char"/>
              </w:rPr>
              <w:t>Sukhdev</w:t>
            </w:r>
            <w:proofErr w:type="spellEnd"/>
          </w:p>
        </w:tc>
        <w:tc>
          <w:tcPr>
            <w:tcW w:w="3929" w:type="dxa"/>
          </w:tcPr>
          <w:p w14:paraId="73E100FF" w14:textId="77777777" w:rsidR="00833D05" w:rsidRDefault="00833D05" w:rsidP="00833D05">
            <w:pPr>
              <w:autoSpaceDE w:val="0"/>
              <w:autoSpaceDN w:val="0"/>
              <w:adjustRightInd w:val="0"/>
              <w:spacing w:line="240" w:lineRule="atLeast"/>
              <w:rPr>
                <w:rStyle w:val="Indent3Char"/>
              </w:rPr>
            </w:pPr>
            <w:r>
              <w:rPr>
                <w:rStyle w:val="Indent3Char"/>
              </w:rPr>
              <w:t>New Energy Power Co.</w:t>
            </w:r>
          </w:p>
        </w:tc>
        <w:tc>
          <w:tcPr>
            <w:tcW w:w="1705" w:type="dxa"/>
          </w:tcPr>
          <w:p w14:paraId="19F0216A"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4A8B960B" w14:textId="77777777" w:rsidTr="00833D05">
        <w:tc>
          <w:tcPr>
            <w:tcW w:w="2816" w:type="dxa"/>
          </w:tcPr>
          <w:p w14:paraId="76ADE9D2" w14:textId="77777777" w:rsidR="00833D05" w:rsidRDefault="00833D05" w:rsidP="00833D05">
            <w:pPr>
              <w:autoSpaceDE w:val="0"/>
              <w:autoSpaceDN w:val="0"/>
              <w:adjustRightInd w:val="0"/>
              <w:spacing w:line="240" w:lineRule="atLeast"/>
              <w:rPr>
                <w:rStyle w:val="Indent3Char"/>
              </w:rPr>
            </w:pPr>
            <w:proofErr w:type="spellStart"/>
            <w:r>
              <w:rPr>
                <w:rStyle w:val="Indent3Char"/>
              </w:rPr>
              <w:t>Welton</w:t>
            </w:r>
            <w:proofErr w:type="spellEnd"/>
            <w:r>
              <w:rPr>
                <w:rStyle w:val="Indent3Char"/>
              </w:rPr>
              <w:t>, Drew</w:t>
            </w:r>
          </w:p>
        </w:tc>
        <w:tc>
          <w:tcPr>
            <w:tcW w:w="3929" w:type="dxa"/>
          </w:tcPr>
          <w:p w14:paraId="08F015B4" w14:textId="77777777" w:rsidR="00833D05" w:rsidRDefault="00833D05" w:rsidP="00833D05">
            <w:pPr>
              <w:autoSpaceDE w:val="0"/>
              <w:autoSpaceDN w:val="0"/>
              <w:adjustRightInd w:val="0"/>
              <w:spacing w:line="240" w:lineRule="atLeast"/>
              <w:rPr>
                <w:rStyle w:val="Indent3Char"/>
              </w:rPr>
            </w:pPr>
            <w:proofErr w:type="spellStart"/>
            <w:r>
              <w:rPr>
                <w:rStyle w:val="Indent3Char"/>
              </w:rPr>
              <w:t>Intellirent</w:t>
            </w:r>
            <w:proofErr w:type="spellEnd"/>
          </w:p>
        </w:tc>
        <w:tc>
          <w:tcPr>
            <w:tcW w:w="1705" w:type="dxa"/>
          </w:tcPr>
          <w:p w14:paraId="7D7D49F7" w14:textId="77777777" w:rsidR="00833D05" w:rsidRDefault="00833D05" w:rsidP="00833D05">
            <w:pPr>
              <w:autoSpaceDE w:val="0"/>
              <w:autoSpaceDN w:val="0"/>
              <w:adjustRightInd w:val="0"/>
              <w:spacing w:line="240" w:lineRule="atLeast"/>
              <w:rPr>
                <w:rStyle w:val="Indent3Char"/>
              </w:rPr>
            </w:pPr>
            <w:r>
              <w:rPr>
                <w:rStyle w:val="Indent3Char"/>
              </w:rPr>
              <w:t>Member</w:t>
            </w:r>
          </w:p>
        </w:tc>
      </w:tr>
      <w:tr w:rsidR="00833D05" w14:paraId="2C431CCD" w14:textId="77777777" w:rsidTr="00833D05">
        <w:tc>
          <w:tcPr>
            <w:tcW w:w="2816" w:type="dxa"/>
          </w:tcPr>
          <w:p w14:paraId="68081403" w14:textId="77777777" w:rsidR="00833D05" w:rsidRDefault="00833D05" w:rsidP="00833D05">
            <w:pPr>
              <w:autoSpaceDE w:val="0"/>
              <w:autoSpaceDN w:val="0"/>
              <w:adjustRightInd w:val="0"/>
              <w:spacing w:line="240" w:lineRule="atLeast"/>
              <w:rPr>
                <w:rStyle w:val="Indent3Char"/>
              </w:rPr>
            </w:pPr>
            <w:proofErr w:type="spellStart"/>
            <w:r>
              <w:rPr>
                <w:rStyle w:val="Indent3Char"/>
              </w:rPr>
              <w:t>Amarasinghe</w:t>
            </w:r>
            <w:proofErr w:type="spellEnd"/>
            <w:r>
              <w:rPr>
                <w:rStyle w:val="Indent3Char"/>
              </w:rPr>
              <w:t xml:space="preserve">, </w:t>
            </w:r>
            <w:proofErr w:type="spellStart"/>
            <w:r>
              <w:rPr>
                <w:rStyle w:val="Indent3Char"/>
              </w:rPr>
              <w:t>Dinu</w:t>
            </w:r>
            <w:proofErr w:type="spellEnd"/>
          </w:p>
        </w:tc>
        <w:tc>
          <w:tcPr>
            <w:tcW w:w="3929" w:type="dxa"/>
          </w:tcPr>
          <w:p w14:paraId="18F4A623" w14:textId="77777777" w:rsidR="00833D05" w:rsidRDefault="00833D05" w:rsidP="00833D05">
            <w:pPr>
              <w:autoSpaceDE w:val="0"/>
              <w:autoSpaceDN w:val="0"/>
              <w:adjustRightInd w:val="0"/>
              <w:spacing w:line="240" w:lineRule="atLeast"/>
              <w:rPr>
                <w:rStyle w:val="Indent3Char"/>
              </w:rPr>
            </w:pPr>
            <w:r>
              <w:rPr>
                <w:rStyle w:val="Indent3Char"/>
              </w:rPr>
              <w:t>Bruce Power</w:t>
            </w:r>
          </w:p>
        </w:tc>
        <w:tc>
          <w:tcPr>
            <w:tcW w:w="1705" w:type="dxa"/>
          </w:tcPr>
          <w:p w14:paraId="7C964788"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550CFB33" w14:textId="77777777" w:rsidTr="00833D05">
        <w:tc>
          <w:tcPr>
            <w:tcW w:w="2816" w:type="dxa"/>
          </w:tcPr>
          <w:p w14:paraId="25B4A9A2" w14:textId="77777777" w:rsidR="00833D05" w:rsidRDefault="00833D05" w:rsidP="00833D05">
            <w:pPr>
              <w:autoSpaceDE w:val="0"/>
              <w:autoSpaceDN w:val="0"/>
              <w:adjustRightInd w:val="0"/>
              <w:spacing w:line="240" w:lineRule="atLeast"/>
              <w:rPr>
                <w:rStyle w:val="Indent3Char"/>
              </w:rPr>
            </w:pPr>
            <w:r>
              <w:rPr>
                <w:rStyle w:val="Indent3Char"/>
              </w:rPr>
              <w:t>Ayers, Donald</w:t>
            </w:r>
          </w:p>
        </w:tc>
        <w:tc>
          <w:tcPr>
            <w:tcW w:w="3929" w:type="dxa"/>
          </w:tcPr>
          <w:p w14:paraId="1EDC786E" w14:textId="77777777" w:rsidR="00833D05" w:rsidRDefault="00833D05" w:rsidP="00833D05">
            <w:pPr>
              <w:autoSpaceDE w:val="0"/>
              <w:autoSpaceDN w:val="0"/>
              <w:adjustRightInd w:val="0"/>
              <w:spacing w:line="240" w:lineRule="atLeast"/>
              <w:rPr>
                <w:rStyle w:val="Indent3Char"/>
              </w:rPr>
            </w:pPr>
            <w:r>
              <w:rPr>
                <w:rStyle w:val="Indent3Char"/>
              </w:rPr>
              <w:t>Ayers Transformer Consulting</w:t>
            </w:r>
          </w:p>
        </w:tc>
        <w:tc>
          <w:tcPr>
            <w:tcW w:w="1705" w:type="dxa"/>
          </w:tcPr>
          <w:p w14:paraId="0B04DFDE"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39DCAEF" w14:textId="77777777" w:rsidTr="00833D05">
        <w:tc>
          <w:tcPr>
            <w:tcW w:w="2816" w:type="dxa"/>
          </w:tcPr>
          <w:p w14:paraId="6E0DAC2A" w14:textId="77777777" w:rsidR="00833D05" w:rsidRDefault="00833D05" w:rsidP="00833D05">
            <w:pPr>
              <w:autoSpaceDE w:val="0"/>
              <w:autoSpaceDN w:val="0"/>
              <w:adjustRightInd w:val="0"/>
              <w:spacing w:line="240" w:lineRule="atLeast"/>
              <w:rPr>
                <w:rStyle w:val="Indent3Char"/>
              </w:rPr>
            </w:pPr>
            <w:proofErr w:type="spellStart"/>
            <w:r>
              <w:rPr>
                <w:rStyle w:val="Indent3Char"/>
              </w:rPr>
              <w:t>Benach</w:t>
            </w:r>
            <w:proofErr w:type="spellEnd"/>
            <w:r>
              <w:rPr>
                <w:rStyle w:val="Indent3Char"/>
              </w:rPr>
              <w:t>, Jeff</w:t>
            </w:r>
          </w:p>
        </w:tc>
        <w:tc>
          <w:tcPr>
            <w:tcW w:w="3929" w:type="dxa"/>
          </w:tcPr>
          <w:p w14:paraId="1D92C2E4" w14:textId="77777777" w:rsidR="00833D05" w:rsidRDefault="00833D05" w:rsidP="00833D05">
            <w:pPr>
              <w:autoSpaceDE w:val="0"/>
              <w:autoSpaceDN w:val="0"/>
              <w:adjustRightInd w:val="0"/>
              <w:spacing w:line="240" w:lineRule="atLeast"/>
              <w:rPr>
                <w:rStyle w:val="Indent3Char"/>
              </w:rPr>
            </w:pPr>
            <w:r>
              <w:rPr>
                <w:rStyle w:val="Indent3Char"/>
              </w:rPr>
              <w:t>Consultant</w:t>
            </w:r>
          </w:p>
        </w:tc>
        <w:tc>
          <w:tcPr>
            <w:tcW w:w="1705" w:type="dxa"/>
          </w:tcPr>
          <w:p w14:paraId="224B7394"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6611F3C" w14:textId="77777777" w:rsidTr="00833D05">
        <w:tc>
          <w:tcPr>
            <w:tcW w:w="2816" w:type="dxa"/>
          </w:tcPr>
          <w:p w14:paraId="177F0852" w14:textId="77777777" w:rsidR="00833D05" w:rsidRDefault="00833D05" w:rsidP="00833D05">
            <w:pPr>
              <w:autoSpaceDE w:val="0"/>
              <w:autoSpaceDN w:val="0"/>
              <w:adjustRightInd w:val="0"/>
              <w:spacing w:line="240" w:lineRule="atLeast"/>
              <w:rPr>
                <w:rStyle w:val="Indent3Char"/>
              </w:rPr>
            </w:pPr>
            <w:r>
              <w:rPr>
                <w:rStyle w:val="Indent3Char"/>
              </w:rPr>
              <w:t>Benedict, Ramon</w:t>
            </w:r>
          </w:p>
        </w:tc>
        <w:tc>
          <w:tcPr>
            <w:tcW w:w="3929" w:type="dxa"/>
          </w:tcPr>
          <w:p w14:paraId="7F6EEEED" w14:textId="77777777" w:rsidR="00833D05" w:rsidRDefault="00833D05" w:rsidP="00833D05">
            <w:pPr>
              <w:autoSpaceDE w:val="0"/>
              <w:autoSpaceDN w:val="0"/>
              <w:adjustRightInd w:val="0"/>
              <w:spacing w:line="240" w:lineRule="atLeast"/>
              <w:rPr>
                <w:rStyle w:val="Indent3Char"/>
              </w:rPr>
            </w:pPr>
            <w:r>
              <w:rPr>
                <w:rStyle w:val="Indent3Char"/>
              </w:rPr>
              <w:t>SPX Transformer Solutions, Inc.</w:t>
            </w:r>
          </w:p>
        </w:tc>
        <w:tc>
          <w:tcPr>
            <w:tcW w:w="1705" w:type="dxa"/>
          </w:tcPr>
          <w:p w14:paraId="5DD102B1"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1058572F" w14:textId="77777777" w:rsidTr="00833D05">
        <w:tc>
          <w:tcPr>
            <w:tcW w:w="2816" w:type="dxa"/>
          </w:tcPr>
          <w:p w14:paraId="46F81FF5" w14:textId="77777777" w:rsidR="00833D05" w:rsidRDefault="00833D05" w:rsidP="00833D05">
            <w:pPr>
              <w:autoSpaceDE w:val="0"/>
              <w:autoSpaceDN w:val="0"/>
              <w:adjustRightInd w:val="0"/>
              <w:spacing w:line="240" w:lineRule="atLeast"/>
              <w:rPr>
                <w:rStyle w:val="Indent3Char"/>
              </w:rPr>
            </w:pPr>
            <w:r>
              <w:rPr>
                <w:rStyle w:val="Indent3Char"/>
              </w:rPr>
              <w:t>Bishop, Ryan</w:t>
            </w:r>
          </w:p>
        </w:tc>
        <w:tc>
          <w:tcPr>
            <w:tcW w:w="3929" w:type="dxa"/>
          </w:tcPr>
          <w:p w14:paraId="37EEC7B5" w14:textId="77777777" w:rsidR="00833D05" w:rsidRDefault="00833D05" w:rsidP="00833D05">
            <w:pPr>
              <w:autoSpaceDE w:val="0"/>
              <w:autoSpaceDN w:val="0"/>
              <w:adjustRightInd w:val="0"/>
              <w:spacing w:line="240" w:lineRule="atLeast"/>
              <w:rPr>
                <w:rStyle w:val="Indent3Char"/>
              </w:rPr>
            </w:pPr>
            <w:r>
              <w:rPr>
                <w:rStyle w:val="Indent3Char"/>
              </w:rPr>
              <w:t>Minnesota Power</w:t>
            </w:r>
          </w:p>
        </w:tc>
        <w:tc>
          <w:tcPr>
            <w:tcW w:w="1705" w:type="dxa"/>
          </w:tcPr>
          <w:p w14:paraId="5E702C17"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7A5B9F50" w14:textId="77777777" w:rsidTr="00833D05">
        <w:tc>
          <w:tcPr>
            <w:tcW w:w="2816" w:type="dxa"/>
          </w:tcPr>
          <w:p w14:paraId="28155DF9" w14:textId="77777777" w:rsidR="00833D05" w:rsidRDefault="00833D05" w:rsidP="00833D05">
            <w:pPr>
              <w:autoSpaceDE w:val="0"/>
              <w:autoSpaceDN w:val="0"/>
              <w:adjustRightInd w:val="0"/>
              <w:spacing w:line="240" w:lineRule="atLeast"/>
              <w:rPr>
                <w:rStyle w:val="Indent3Char"/>
              </w:rPr>
            </w:pPr>
            <w:proofErr w:type="spellStart"/>
            <w:r>
              <w:rPr>
                <w:rStyle w:val="Indent3Char"/>
              </w:rPr>
              <w:t>Boettger</w:t>
            </w:r>
            <w:proofErr w:type="spellEnd"/>
            <w:r>
              <w:rPr>
                <w:rStyle w:val="Indent3Char"/>
              </w:rPr>
              <w:t>, William</w:t>
            </w:r>
          </w:p>
        </w:tc>
        <w:tc>
          <w:tcPr>
            <w:tcW w:w="3929" w:type="dxa"/>
          </w:tcPr>
          <w:p w14:paraId="56C2E043" w14:textId="77777777" w:rsidR="00833D05" w:rsidRDefault="00833D05" w:rsidP="00833D05">
            <w:pPr>
              <w:autoSpaceDE w:val="0"/>
              <w:autoSpaceDN w:val="0"/>
              <w:adjustRightInd w:val="0"/>
              <w:spacing w:line="240" w:lineRule="atLeast"/>
              <w:rPr>
                <w:rStyle w:val="Indent3Char"/>
              </w:rPr>
            </w:pPr>
            <w:proofErr w:type="spellStart"/>
            <w:r>
              <w:rPr>
                <w:rStyle w:val="Indent3Char"/>
              </w:rPr>
              <w:t>Boettger</w:t>
            </w:r>
            <w:proofErr w:type="spellEnd"/>
            <w:r>
              <w:rPr>
                <w:rStyle w:val="Indent3Char"/>
              </w:rPr>
              <w:t xml:space="preserve"> Transformer Consulting LLC</w:t>
            </w:r>
          </w:p>
        </w:tc>
        <w:tc>
          <w:tcPr>
            <w:tcW w:w="1705" w:type="dxa"/>
          </w:tcPr>
          <w:p w14:paraId="0D225D22"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EFCB738" w14:textId="77777777" w:rsidTr="00833D05">
        <w:tc>
          <w:tcPr>
            <w:tcW w:w="2816" w:type="dxa"/>
          </w:tcPr>
          <w:p w14:paraId="27FBC895" w14:textId="77777777" w:rsidR="00833D05" w:rsidRDefault="00833D05" w:rsidP="00833D05">
            <w:pPr>
              <w:autoSpaceDE w:val="0"/>
              <w:autoSpaceDN w:val="0"/>
              <w:adjustRightInd w:val="0"/>
              <w:spacing w:line="240" w:lineRule="atLeast"/>
              <w:rPr>
                <w:rStyle w:val="Indent3Char"/>
              </w:rPr>
            </w:pPr>
            <w:proofErr w:type="spellStart"/>
            <w:r>
              <w:rPr>
                <w:rStyle w:val="Indent3Char"/>
              </w:rPr>
              <w:t>Bolar</w:t>
            </w:r>
            <w:proofErr w:type="spellEnd"/>
            <w:r>
              <w:rPr>
                <w:rStyle w:val="Indent3Char"/>
              </w:rPr>
              <w:t xml:space="preserve">, </w:t>
            </w:r>
            <w:proofErr w:type="spellStart"/>
            <w:r>
              <w:rPr>
                <w:rStyle w:val="Indent3Char"/>
              </w:rPr>
              <w:t>Sanket</w:t>
            </w:r>
            <w:proofErr w:type="spellEnd"/>
          </w:p>
        </w:tc>
        <w:tc>
          <w:tcPr>
            <w:tcW w:w="3929" w:type="dxa"/>
          </w:tcPr>
          <w:p w14:paraId="014AD42C" w14:textId="77777777" w:rsidR="00833D05" w:rsidRDefault="00833D05" w:rsidP="00833D05">
            <w:pPr>
              <w:autoSpaceDE w:val="0"/>
              <w:autoSpaceDN w:val="0"/>
              <w:adjustRightInd w:val="0"/>
              <w:spacing w:line="240" w:lineRule="atLeast"/>
              <w:rPr>
                <w:rStyle w:val="Indent3Char"/>
              </w:rPr>
            </w:pPr>
            <w:r>
              <w:rPr>
                <w:rStyle w:val="Indent3Char"/>
              </w:rPr>
              <w:t>Megger</w:t>
            </w:r>
          </w:p>
        </w:tc>
        <w:tc>
          <w:tcPr>
            <w:tcW w:w="1705" w:type="dxa"/>
          </w:tcPr>
          <w:p w14:paraId="2EBA5FDF"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5D005992" w14:textId="77777777" w:rsidTr="00833D05">
        <w:tc>
          <w:tcPr>
            <w:tcW w:w="2816" w:type="dxa"/>
          </w:tcPr>
          <w:p w14:paraId="000DB015" w14:textId="77777777" w:rsidR="00833D05" w:rsidRDefault="00833D05" w:rsidP="00833D05">
            <w:pPr>
              <w:autoSpaceDE w:val="0"/>
              <w:autoSpaceDN w:val="0"/>
              <w:adjustRightInd w:val="0"/>
              <w:spacing w:line="240" w:lineRule="atLeast"/>
              <w:rPr>
                <w:rStyle w:val="Indent3Char"/>
              </w:rPr>
            </w:pPr>
            <w:r>
              <w:rPr>
                <w:rStyle w:val="Indent3Char"/>
              </w:rPr>
              <w:t>Boman, Paul</w:t>
            </w:r>
          </w:p>
        </w:tc>
        <w:tc>
          <w:tcPr>
            <w:tcW w:w="3929" w:type="dxa"/>
          </w:tcPr>
          <w:p w14:paraId="2828D16C" w14:textId="77777777" w:rsidR="00833D05" w:rsidRDefault="00833D05" w:rsidP="00833D05">
            <w:pPr>
              <w:autoSpaceDE w:val="0"/>
              <w:autoSpaceDN w:val="0"/>
              <w:adjustRightInd w:val="0"/>
              <w:spacing w:line="240" w:lineRule="atLeast"/>
              <w:rPr>
                <w:rStyle w:val="Indent3Char"/>
              </w:rPr>
            </w:pPr>
            <w:r>
              <w:rPr>
                <w:rStyle w:val="Indent3Char"/>
              </w:rPr>
              <w:t>Hartford Steam Boiler</w:t>
            </w:r>
          </w:p>
        </w:tc>
        <w:tc>
          <w:tcPr>
            <w:tcW w:w="1705" w:type="dxa"/>
          </w:tcPr>
          <w:p w14:paraId="40F6F420"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E940A2F" w14:textId="77777777" w:rsidTr="00833D05">
        <w:tc>
          <w:tcPr>
            <w:tcW w:w="2816" w:type="dxa"/>
          </w:tcPr>
          <w:p w14:paraId="71793018" w14:textId="77777777" w:rsidR="00833D05" w:rsidRDefault="00833D05" w:rsidP="00833D05">
            <w:pPr>
              <w:autoSpaceDE w:val="0"/>
              <w:autoSpaceDN w:val="0"/>
              <w:adjustRightInd w:val="0"/>
              <w:spacing w:line="240" w:lineRule="atLeast"/>
              <w:rPr>
                <w:rStyle w:val="Indent3Char"/>
              </w:rPr>
            </w:pPr>
            <w:proofErr w:type="spellStart"/>
            <w:r>
              <w:rPr>
                <w:rStyle w:val="Indent3Char"/>
              </w:rPr>
              <w:t>Buchgeher</w:t>
            </w:r>
            <w:proofErr w:type="spellEnd"/>
            <w:r>
              <w:rPr>
                <w:rStyle w:val="Indent3Char"/>
              </w:rPr>
              <w:t>, Erich</w:t>
            </w:r>
          </w:p>
        </w:tc>
        <w:tc>
          <w:tcPr>
            <w:tcW w:w="3929" w:type="dxa"/>
          </w:tcPr>
          <w:p w14:paraId="513704CD" w14:textId="77777777" w:rsidR="00833D05" w:rsidRDefault="00833D05" w:rsidP="00833D05">
            <w:pPr>
              <w:autoSpaceDE w:val="0"/>
              <w:autoSpaceDN w:val="0"/>
              <w:adjustRightInd w:val="0"/>
              <w:spacing w:line="240" w:lineRule="atLeast"/>
              <w:rPr>
                <w:rStyle w:val="Indent3Char"/>
              </w:rPr>
            </w:pPr>
            <w:r>
              <w:rPr>
                <w:rStyle w:val="Indent3Char"/>
              </w:rPr>
              <w:t>Siemens Energy</w:t>
            </w:r>
          </w:p>
        </w:tc>
        <w:tc>
          <w:tcPr>
            <w:tcW w:w="1705" w:type="dxa"/>
          </w:tcPr>
          <w:p w14:paraId="46BFFE8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12995ECD" w14:textId="77777777" w:rsidTr="00833D05">
        <w:tc>
          <w:tcPr>
            <w:tcW w:w="2816" w:type="dxa"/>
          </w:tcPr>
          <w:p w14:paraId="20578D0F" w14:textId="77777777" w:rsidR="00833D05" w:rsidRDefault="00833D05" w:rsidP="00833D05">
            <w:pPr>
              <w:autoSpaceDE w:val="0"/>
              <w:autoSpaceDN w:val="0"/>
              <w:adjustRightInd w:val="0"/>
              <w:spacing w:line="240" w:lineRule="atLeast"/>
              <w:rPr>
                <w:rStyle w:val="Indent3Char"/>
              </w:rPr>
            </w:pPr>
            <w:proofErr w:type="spellStart"/>
            <w:r>
              <w:rPr>
                <w:rStyle w:val="Indent3Char"/>
              </w:rPr>
              <w:t>Cheim</w:t>
            </w:r>
            <w:proofErr w:type="spellEnd"/>
            <w:r>
              <w:rPr>
                <w:rStyle w:val="Indent3Char"/>
              </w:rPr>
              <w:t>, Luis</w:t>
            </w:r>
          </w:p>
        </w:tc>
        <w:tc>
          <w:tcPr>
            <w:tcW w:w="3929" w:type="dxa"/>
          </w:tcPr>
          <w:p w14:paraId="59CB4613"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664C27A2"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7DC5D84B" w14:textId="77777777" w:rsidTr="00833D05">
        <w:tc>
          <w:tcPr>
            <w:tcW w:w="2816" w:type="dxa"/>
          </w:tcPr>
          <w:p w14:paraId="20D695FF" w14:textId="77777777" w:rsidR="00833D05" w:rsidRDefault="00833D05" w:rsidP="00833D05">
            <w:pPr>
              <w:autoSpaceDE w:val="0"/>
              <w:autoSpaceDN w:val="0"/>
              <w:adjustRightInd w:val="0"/>
              <w:spacing w:line="240" w:lineRule="atLeast"/>
              <w:rPr>
                <w:rStyle w:val="Indent3Char"/>
              </w:rPr>
            </w:pPr>
            <w:r>
              <w:rPr>
                <w:rStyle w:val="Indent3Char"/>
              </w:rPr>
              <w:t>Davis, Eric</w:t>
            </w:r>
          </w:p>
        </w:tc>
        <w:tc>
          <w:tcPr>
            <w:tcW w:w="3929" w:type="dxa"/>
          </w:tcPr>
          <w:p w14:paraId="634521F7" w14:textId="77777777" w:rsidR="00833D05" w:rsidRDefault="00833D05" w:rsidP="00833D05">
            <w:pPr>
              <w:autoSpaceDE w:val="0"/>
              <w:autoSpaceDN w:val="0"/>
              <w:adjustRightInd w:val="0"/>
              <w:spacing w:line="240" w:lineRule="atLeast"/>
              <w:rPr>
                <w:rStyle w:val="Indent3Char"/>
              </w:rPr>
            </w:pPr>
            <w:r>
              <w:rPr>
                <w:rStyle w:val="Indent3Char"/>
              </w:rPr>
              <w:t>Burns &amp; McDonnell</w:t>
            </w:r>
          </w:p>
        </w:tc>
        <w:tc>
          <w:tcPr>
            <w:tcW w:w="1705" w:type="dxa"/>
          </w:tcPr>
          <w:p w14:paraId="6E34E1C3"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7141A77C" w14:textId="77777777" w:rsidTr="00833D05">
        <w:tc>
          <w:tcPr>
            <w:tcW w:w="2816" w:type="dxa"/>
          </w:tcPr>
          <w:p w14:paraId="2A07A929" w14:textId="77777777" w:rsidR="00833D05" w:rsidRDefault="00833D05" w:rsidP="00833D05">
            <w:pPr>
              <w:autoSpaceDE w:val="0"/>
              <w:autoSpaceDN w:val="0"/>
              <w:adjustRightInd w:val="0"/>
              <w:spacing w:line="240" w:lineRule="atLeast"/>
              <w:rPr>
                <w:rStyle w:val="Indent3Char"/>
              </w:rPr>
            </w:pPr>
            <w:proofErr w:type="spellStart"/>
            <w:r>
              <w:rPr>
                <w:rStyle w:val="Indent3Char"/>
              </w:rPr>
              <w:t>Doak</w:t>
            </w:r>
            <w:proofErr w:type="spellEnd"/>
            <w:r>
              <w:rPr>
                <w:rStyle w:val="Indent3Char"/>
              </w:rPr>
              <w:t>, Eric</w:t>
            </w:r>
          </w:p>
        </w:tc>
        <w:tc>
          <w:tcPr>
            <w:tcW w:w="3929" w:type="dxa"/>
          </w:tcPr>
          <w:p w14:paraId="02F163BD" w14:textId="77777777" w:rsidR="00833D05" w:rsidRDefault="00833D05" w:rsidP="00833D05">
            <w:pPr>
              <w:autoSpaceDE w:val="0"/>
              <w:autoSpaceDN w:val="0"/>
              <w:adjustRightInd w:val="0"/>
              <w:spacing w:line="240" w:lineRule="atLeast"/>
              <w:rPr>
                <w:rStyle w:val="Indent3Char"/>
              </w:rPr>
            </w:pPr>
            <w:r>
              <w:rPr>
                <w:rStyle w:val="Indent3Char"/>
              </w:rPr>
              <w:t>D4EnergySolutions LLC</w:t>
            </w:r>
          </w:p>
        </w:tc>
        <w:tc>
          <w:tcPr>
            <w:tcW w:w="1705" w:type="dxa"/>
          </w:tcPr>
          <w:p w14:paraId="018BF4F9"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6AA5196" w14:textId="77777777" w:rsidTr="00833D05">
        <w:tc>
          <w:tcPr>
            <w:tcW w:w="2816" w:type="dxa"/>
          </w:tcPr>
          <w:p w14:paraId="7EC32544" w14:textId="77777777" w:rsidR="00833D05" w:rsidRDefault="00833D05" w:rsidP="00833D05">
            <w:pPr>
              <w:autoSpaceDE w:val="0"/>
              <w:autoSpaceDN w:val="0"/>
              <w:adjustRightInd w:val="0"/>
              <w:spacing w:line="240" w:lineRule="atLeast"/>
              <w:rPr>
                <w:rStyle w:val="Indent3Char"/>
              </w:rPr>
            </w:pPr>
            <w:proofErr w:type="spellStart"/>
            <w:r>
              <w:rPr>
                <w:rStyle w:val="Indent3Char"/>
              </w:rPr>
              <w:t>Emakov</w:t>
            </w:r>
            <w:proofErr w:type="spellEnd"/>
            <w:r>
              <w:rPr>
                <w:rStyle w:val="Indent3Char"/>
              </w:rPr>
              <w:t xml:space="preserve">, </w:t>
            </w:r>
            <w:proofErr w:type="spellStart"/>
            <w:r>
              <w:rPr>
                <w:rStyle w:val="Indent3Char"/>
              </w:rPr>
              <w:t>Evgenii</w:t>
            </w:r>
            <w:proofErr w:type="spellEnd"/>
          </w:p>
        </w:tc>
        <w:tc>
          <w:tcPr>
            <w:tcW w:w="3929" w:type="dxa"/>
          </w:tcPr>
          <w:p w14:paraId="1F799E03"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17AF99C1"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57F792C6" w14:textId="77777777" w:rsidTr="00833D05">
        <w:tc>
          <w:tcPr>
            <w:tcW w:w="2816" w:type="dxa"/>
          </w:tcPr>
          <w:p w14:paraId="0F08C47B" w14:textId="77777777" w:rsidR="00833D05" w:rsidRDefault="00833D05" w:rsidP="00833D05">
            <w:pPr>
              <w:autoSpaceDE w:val="0"/>
              <w:autoSpaceDN w:val="0"/>
              <w:adjustRightInd w:val="0"/>
              <w:spacing w:line="240" w:lineRule="atLeast"/>
              <w:rPr>
                <w:rStyle w:val="Indent3Char"/>
              </w:rPr>
            </w:pPr>
            <w:r>
              <w:rPr>
                <w:rStyle w:val="Indent3Char"/>
              </w:rPr>
              <w:t>Fausch, Reto</w:t>
            </w:r>
          </w:p>
        </w:tc>
        <w:tc>
          <w:tcPr>
            <w:tcW w:w="3929" w:type="dxa"/>
          </w:tcPr>
          <w:p w14:paraId="5E66661E" w14:textId="77777777" w:rsidR="00833D05" w:rsidRDefault="00833D05" w:rsidP="00833D05">
            <w:pPr>
              <w:autoSpaceDE w:val="0"/>
              <w:autoSpaceDN w:val="0"/>
              <w:adjustRightInd w:val="0"/>
              <w:spacing w:line="240" w:lineRule="atLeast"/>
              <w:rPr>
                <w:rStyle w:val="Indent3Char"/>
              </w:rPr>
            </w:pPr>
            <w:r>
              <w:rPr>
                <w:rStyle w:val="Indent3Char"/>
              </w:rPr>
              <w:t>RF Solutions</w:t>
            </w:r>
          </w:p>
        </w:tc>
        <w:tc>
          <w:tcPr>
            <w:tcW w:w="1705" w:type="dxa"/>
          </w:tcPr>
          <w:p w14:paraId="19687906"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6163A326" w14:textId="77777777" w:rsidTr="00833D05">
        <w:tc>
          <w:tcPr>
            <w:tcW w:w="2816" w:type="dxa"/>
          </w:tcPr>
          <w:p w14:paraId="4FC6AD97" w14:textId="77777777" w:rsidR="00833D05" w:rsidRDefault="00833D05" w:rsidP="00833D05">
            <w:pPr>
              <w:autoSpaceDE w:val="0"/>
              <w:autoSpaceDN w:val="0"/>
              <w:adjustRightInd w:val="0"/>
              <w:spacing w:line="240" w:lineRule="atLeast"/>
              <w:rPr>
                <w:rStyle w:val="Indent3Char"/>
              </w:rPr>
            </w:pPr>
            <w:r>
              <w:rPr>
                <w:rStyle w:val="Indent3Char"/>
              </w:rPr>
              <w:t>Garcia Wild, Eduardo</w:t>
            </w:r>
          </w:p>
        </w:tc>
        <w:tc>
          <w:tcPr>
            <w:tcW w:w="3929" w:type="dxa"/>
          </w:tcPr>
          <w:p w14:paraId="13FE56C5" w14:textId="77777777" w:rsidR="00833D05" w:rsidRDefault="00833D05" w:rsidP="00833D05">
            <w:pPr>
              <w:autoSpaceDE w:val="0"/>
              <w:autoSpaceDN w:val="0"/>
              <w:adjustRightInd w:val="0"/>
              <w:spacing w:line="240" w:lineRule="atLeast"/>
              <w:rPr>
                <w:rStyle w:val="Indent3Char"/>
              </w:rPr>
            </w:pPr>
            <w:r>
              <w:rPr>
                <w:rStyle w:val="Indent3Char"/>
              </w:rPr>
              <w:t>Siemens Energy</w:t>
            </w:r>
          </w:p>
        </w:tc>
        <w:tc>
          <w:tcPr>
            <w:tcW w:w="1705" w:type="dxa"/>
          </w:tcPr>
          <w:p w14:paraId="1F538009"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D769AF6" w14:textId="77777777" w:rsidTr="00833D05">
        <w:tc>
          <w:tcPr>
            <w:tcW w:w="2816" w:type="dxa"/>
          </w:tcPr>
          <w:p w14:paraId="4676C664" w14:textId="77777777" w:rsidR="00833D05" w:rsidRDefault="00833D05" w:rsidP="00833D05">
            <w:pPr>
              <w:autoSpaceDE w:val="0"/>
              <w:autoSpaceDN w:val="0"/>
              <w:adjustRightInd w:val="0"/>
              <w:spacing w:line="240" w:lineRule="atLeast"/>
              <w:rPr>
                <w:rStyle w:val="Indent3Char"/>
              </w:rPr>
            </w:pPr>
            <w:r>
              <w:rPr>
                <w:rStyle w:val="Indent3Char"/>
              </w:rPr>
              <w:t>Gray, Taylor</w:t>
            </w:r>
          </w:p>
        </w:tc>
        <w:tc>
          <w:tcPr>
            <w:tcW w:w="3929" w:type="dxa"/>
          </w:tcPr>
          <w:p w14:paraId="55A5BF25" w14:textId="77777777" w:rsidR="00833D05" w:rsidRDefault="00833D05" w:rsidP="00833D05">
            <w:pPr>
              <w:autoSpaceDE w:val="0"/>
              <w:autoSpaceDN w:val="0"/>
              <w:adjustRightInd w:val="0"/>
              <w:spacing w:line="240" w:lineRule="atLeast"/>
              <w:rPr>
                <w:rStyle w:val="Indent3Char"/>
              </w:rPr>
            </w:pPr>
            <w:r>
              <w:rPr>
                <w:rStyle w:val="Indent3Char"/>
              </w:rPr>
              <w:t>Portland General Electric (PGE)</w:t>
            </w:r>
          </w:p>
        </w:tc>
        <w:tc>
          <w:tcPr>
            <w:tcW w:w="1705" w:type="dxa"/>
          </w:tcPr>
          <w:p w14:paraId="52A2DFF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04ED619" w14:textId="77777777" w:rsidTr="00833D05">
        <w:tc>
          <w:tcPr>
            <w:tcW w:w="2816" w:type="dxa"/>
          </w:tcPr>
          <w:p w14:paraId="5A23AADA" w14:textId="77777777" w:rsidR="00833D05" w:rsidRDefault="00833D05" w:rsidP="00833D05">
            <w:pPr>
              <w:autoSpaceDE w:val="0"/>
              <w:autoSpaceDN w:val="0"/>
              <w:adjustRightInd w:val="0"/>
              <w:spacing w:line="240" w:lineRule="atLeast"/>
              <w:rPr>
                <w:rStyle w:val="Indent3Char"/>
              </w:rPr>
            </w:pPr>
            <w:proofErr w:type="spellStart"/>
            <w:r>
              <w:rPr>
                <w:rStyle w:val="Indent3Char"/>
              </w:rPr>
              <w:t>Guner</w:t>
            </w:r>
            <w:proofErr w:type="spellEnd"/>
            <w:r>
              <w:rPr>
                <w:rStyle w:val="Indent3Char"/>
              </w:rPr>
              <w:t>, Ismail</w:t>
            </w:r>
          </w:p>
        </w:tc>
        <w:tc>
          <w:tcPr>
            <w:tcW w:w="3929" w:type="dxa"/>
          </w:tcPr>
          <w:p w14:paraId="255E6515" w14:textId="77777777" w:rsidR="00833D05" w:rsidRDefault="00833D05" w:rsidP="00833D05">
            <w:pPr>
              <w:autoSpaceDE w:val="0"/>
              <w:autoSpaceDN w:val="0"/>
              <w:adjustRightInd w:val="0"/>
              <w:spacing w:line="240" w:lineRule="atLeast"/>
              <w:rPr>
                <w:rStyle w:val="Indent3Char"/>
              </w:rPr>
            </w:pPr>
            <w:r>
              <w:rPr>
                <w:rStyle w:val="Indent3Char"/>
              </w:rPr>
              <w:t>Hydro-Quebec</w:t>
            </w:r>
          </w:p>
        </w:tc>
        <w:tc>
          <w:tcPr>
            <w:tcW w:w="1705" w:type="dxa"/>
          </w:tcPr>
          <w:p w14:paraId="3158A21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AED4610" w14:textId="77777777" w:rsidTr="00833D05">
        <w:tc>
          <w:tcPr>
            <w:tcW w:w="2816" w:type="dxa"/>
          </w:tcPr>
          <w:p w14:paraId="5B784815" w14:textId="77777777" w:rsidR="00833D05" w:rsidRDefault="00833D05" w:rsidP="00833D05">
            <w:pPr>
              <w:autoSpaceDE w:val="0"/>
              <w:autoSpaceDN w:val="0"/>
              <w:adjustRightInd w:val="0"/>
              <w:spacing w:line="240" w:lineRule="atLeast"/>
              <w:rPr>
                <w:rStyle w:val="Indent3Char"/>
              </w:rPr>
            </w:pPr>
            <w:r>
              <w:rPr>
                <w:rStyle w:val="Indent3Char"/>
              </w:rPr>
              <w:t>Harley, John</w:t>
            </w:r>
          </w:p>
        </w:tc>
        <w:tc>
          <w:tcPr>
            <w:tcW w:w="3929" w:type="dxa"/>
          </w:tcPr>
          <w:p w14:paraId="30724704" w14:textId="77777777" w:rsidR="00833D05" w:rsidRDefault="00833D05" w:rsidP="00833D05">
            <w:pPr>
              <w:autoSpaceDE w:val="0"/>
              <w:autoSpaceDN w:val="0"/>
              <w:adjustRightInd w:val="0"/>
              <w:spacing w:line="240" w:lineRule="atLeast"/>
              <w:rPr>
                <w:rStyle w:val="Indent3Char"/>
              </w:rPr>
            </w:pPr>
            <w:proofErr w:type="spellStart"/>
            <w:r>
              <w:rPr>
                <w:rStyle w:val="Indent3Char"/>
              </w:rPr>
              <w:t>FirstPower</w:t>
            </w:r>
            <w:proofErr w:type="spellEnd"/>
            <w:r>
              <w:rPr>
                <w:rStyle w:val="Indent3Char"/>
              </w:rPr>
              <w:t xml:space="preserve"> Group LLC</w:t>
            </w:r>
          </w:p>
        </w:tc>
        <w:tc>
          <w:tcPr>
            <w:tcW w:w="1705" w:type="dxa"/>
          </w:tcPr>
          <w:p w14:paraId="2B1B21D2"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1826411" w14:textId="77777777" w:rsidTr="00833D05">
        <w:tc>
          <w:tcPr>
            <w:tcW w:w="2816" w:type="dxa"/>
          </w:tcPr>
          <w:p w14:paraId="0BA5A650" w14:textId="77777777" w:rsidR="00833D05" w:rsidRDefault="00833D05" w:rsidP="00833D05">
            <w:pPr>
              <w:autoSpaceDE w:val="0"/>
              <w:autoSpaceDN w:val="0"/>
              <w:adjustRightInd w:val="0"/>
              <w:spacing w:line="240" w:lineRule="atLeast"/>
              <w:rPr>
                <w:rStyle w:val="Indent3Char"/>
              </w:rPr>
            </w:pPr>
            <w:proofErr w:type="spellStart"/>
            <w:r>
              <w:rPr>
                <w:rStyle w:val="Indent3Char"/>
              </w:rPr>
              <w:t>Hollrah</w:t>
            </w:r>
            <w:proofErr w:type="spellEnd"/>
            <w:r>
              <w:rPr>
                <w:rStyle w:val="Indent3Char"/>
              </w:rPr>
              <w:t>, Derek</w:t>
            </w:r>
          </w:p>
        </w:tc>
        <w:tc>
          <w:tcPr>
            <w:tcW w:w="3929" w:type="dxa"/>
          </w:tcPr>
          <w:p w14:paraId="6CE9FE03" w14:textId="77777777" w:rsidR="00833D05" w:rsidRDefault="00833D05" w:rsidP="00833D05">
            <w:pPr>
              <w:autoSpaceDE w:val="0"/>
              <w:autoSpaceDN w:val="0"/>
              <w:adjustRightInd w:val="0"/>
              <w:spacing w:line="240" w:lineRule="atLeast"/>
              <w:rPr>
                <w:rStyle w:val="Indent3Char"/>
              </w:rPr>
            </w:pPr>
            <w:r>
              <w:rPr>
                <w:rStyle w:val="Indent3Char"/>
              </w:rPr>
              <w:t>Burns &amp; McDonnell</w:t>
            </w:r>
          </w:p>
        </w:tc>
        <w:tc>
          <w:tcPr>
            <w:tcW w:w="1705" w:type="dxa"/>
          </w:tcPr>
          <w:p w14:paraId="67C2A6B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C4179F5" w14:textId="77777777" w:rsidTr="00833D05">
        <w:tc>
          <w:tcPr>
            <w:tcW w:w="2816" w:type="dxa"/>
          </w:tcPr>
          <w:p w14:paraId="7245B2BE" w14:textId="77777777" w:rsidR="00833D05" w:rsidRDefault="00833D05" w:rsidP="00833D05">
            <w:pPr>
              <w:autoSpaceDE w:val="0"/>
              <w:autoSpaceDN w:val="0"/>
              <w:adjustRightInd w:val="0"/>
              <w:spacing w:line="240" w:lineRule="atLeast"/>
              <w:rPr>
                <w:rStyle w:val="Indent3Char"/>
              </w:rPr>
            </w:pPr>
            <w:r>
              <w:rPr>
                <w:rStyle w:val="Indent3Char"/>
              </w:rPr>
              <w:t>Kessler, Stacey</w:t>
            </w:r>
          </w:p>
        </w:tc>
        <w:tc>
          <w:tcPr>
            <w:tcW w:w="3929" w:type="dxa"/>
          </w:tcPr>
          <w:p w14:paraId="76E729AB" w14:textId="77777777" w:rsidR="00833D05" w:rsidRDefault="00833D05" w:rsidP="00833D05">
            <w:pPr>
              <w:autoSpaceDE w:val="0"/>
              <w:autoSpaceDN w:val="0"/>
              <w:adjustRightInd w:val="0"/>
              <w:spacing w:line="240" w:lineRule="atLeast"/>
              <w:rPr>
                <w:rStyle w:val="Indent3Char"/>
              </w:rPr>
            </w:pPr>
            <w:r>
              <w:rPr>
                <w:rStyle w:val="Indent3Char"/>
              </w:rPr>
              <w:t>Basin Electric Power Cooperative</w:t>
            </w:r>
          </w:p>
        </w:tc>
        <w:tc>
          <w:tcPr>
            <w:tcW w:w="1705" w:type="dxa"/>
          </w:tcPr>
          <w:p w14:paraId="1D366EB3"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2264078" w14:textId="77777777" w:rsidTr="00833D05">
        <w:tc>
          <w:tcPr>
            <w:tcW w:w="2816" w:type="dxa"/>
          </w:tcPr>
          <w:p w14:paraId="06F076F0" w14:textId="77777777" w:rsidR="00833D05" w:rsidRDefault="00833D05" w:rsidP="00833D05">
            <w:pPr>
              <w:autoSpaceDE w:val="0"/>
              <w:autoSpaceDN w:val="0"/>
              <w:adjustRightInd w:val="0"/>
              <w:spacing w:line="240" w:lineRule="atLeast"/>
              <w:rPr>
                <w:rStyle w:val="Indent3Char"/>
              </w:rPr>
            </w:pPr>
            <w:proofErr w:type="spellStart"/>
            <w:r>
              <w:rPr>
                <w:rStyle w:val="Indent3Char"/>
              </w:rPr>
              <w:t>Klempner</w:t>
            </w:r>
            <w:proofErr w:type="spellEnd"/>
            <w:r>
              <w:rPr>
                <w:rStyle w:val="Indent3Char"/>
              </w:rPr>
              <w:t xml:space="preserve">, </w:t>
            </w:r>
            <w:proofErr w:type="spellStart"/>
            <w:r>
              <w:rPr>
                <w:rStyle w:val="Indent3Char"/>
              </w:rPr>
              <w:t>Dmitriy</w:t>
            </w:r>
            <w:proofErr w:type="spellEnd"/>
          </w:p>
        </w:tc>
        <w:tc>
          <w:tcPr>
            <w:tcW w:w="3929" w:type="dxa"/>
          </w:tcPr>
          <w:p w14:paraId="520F7AE0" w14:textId="77777777" w:rsidR="00833D05" w:rsidRDefault="00833D05" w:rsidP="00833D05">
            <w:pPr>
              <w:autoSpaceDE w:val="0"/>
              <w:autoSpaceDN w:val="0"/>
              <w:adjustRightInd w:val="0"/>
              <w:spacing w:line="240" w:lineRule="atLeast"/>
              <w:rPr>
                <w:rStyle w:val="Indent3Char"/>
              </w:rPr>
            </w:pPr>
            <w:r>
              <w:rPr>
                <w:rStyle w:val="Indent3Char"/>
              </w:rPr>
              <w:t>Southern California Edison</w:t>
            </w:r>
          </w:p>
        </w:tc>
        <w:tc>
          <w:tcPr>
            <w:tcW w:w="1705" w:type="dxa"/>
          </w:tcPr>
          <w:p w14:paraId="36E9CB3A"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FC96494" w14:textId="77777777" w:rsidTr="00833D05">
        <w:tc>
          <w:tcPr>
            <w:tcW w:w="2816" w:type="dxa"/>
          </w:tcPr>
          <w:p w14:paraId="5084119C" w14:textId="77777777" w:rsidR="00833D05" w:rsidRDefault="00833D05" w:rsidP="00833D05">
            <w:pPr>
              <w:autoSpaceDE w:val="0"/>
              <w:autoSpaceDN w:val="0"/>
              <w:adjustRightInd w:val="0"/>
              <w:spacing w:line="240" w:lineRule="atLeast"/>
              <w:rPr>
                <w:rStyle w:val="Indent3Char"/>
              </w:rPr>
            </w:pPr>
            <w:proofErr w:type="spellStart"/>
            <w:r>
              <w:rPr>
                <w:rStyle w:val="Indent3Char"/>
              </w:rPr>
              <w:t>Knapek</w:t>
            </w:r>
            <w:proofErr w:type="spellEnd"/>
            <w:r>
              <w:rPr>
                <w:rStyle w:val="Indent3Char"/>
              </w:rPr>
              <w:t>, William</w:t>
            </w:r>
          </w:p>
        </w:tc>
        <w:tc>
          <w:tcPr>
            <w:tcW w:w="3929" w:type="dxa"/>
          </w:tcPr>
          <w:p w14:paraId="75A47B97" w14:textId="77777777" w:rsidR="00833D05" w:rsidRDefault="00833D05" w:rsidP="00833D05">
            <w:pPr>
              <w:autoSpaceDE w:val="0"/>
              <w:autoSpaceDN w:val="0"/>
              <w:adjustRightInd w:val="0"/>
              <w:spacing w:line="240" w:lineRule="atLeast"/>
              <w:rPr>
                <w:rStyle w:val="Indent3Char"/>
              </w:rPr>
            </w:pPr>
            <w:r>
              <w:rPr>
                <w:rStyle w:val="Indent3Char"/>
              </w:rPr>
              <w:t>OMICRON Electronics Corp USA</w:t>
            </w:r>
          </w:p>
        </w:tc>
        <w:tc>
          <w:tcPr>
            <w:tcW w:w="1705" w:type="dxa"/>
          </w:tcPr>
          <w:p w14:paraId="42263B9A"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F084C0B" w14:textId="77777777" w:rsidTr="00833D05">
        <w:tc>
          <w:tcPr>
            <w:tcW w:w="2816" w:type="dxa"/>
          </w:tcPr>
          <w:p w14:paraId="7C244F3D" w14:textId="77777777" w:rsidR="00833D05" w:rsidRDefault="00833D05" w:rsidP="00833D05">
            <w:pPr>
              <w:autoSpaceDE w:val="0"/>
              <w:autoSpaceDN w:val="0"/>
              <w:adjustRightInd w:val="0"/>
              <w:spacing w:line="240" w:lineRule="atLeast"/>
              <w:rPr>
                <w:rStyle w:val="Indent3Char"/>
              </w:rPr>
            </w:pPr>
            <w:proofErr w:type="spellStart"/>
            <w:r>
              <w:rPr>
                <w:rStyle w:val="Indent3Char"/>
              </w:rPr>
              <w:t>Lamontagne</w:t>
            </w:r>
            <w:proofErr w:type="spellEnd"/>
            <w:r>
              <w:rPr>
                <w:rStyle w:val="Indent3Char"/>
              </w:rPr>
              <w:t>, Donald</w:t>
            </w:r>
          </w:p>
        </w:tc>
        <w:tc>
          <w:tcPr>
            <w:tcW w:w="3929" w:type="dxa"/>
          </w:tcPr>
          <w:p w14:paraId="1800D052" w14:textId="77777777" w:rsidR="00833D05" w:rsidRDefault="00833D05" w:rsidP="00833D05">
            <w:pPr>
              <w:autoSpaceDE w:val="0"/>
              <w:autoSpaceDN w:val="0"/>
              <w:adjustRightInd w:val="0"/>
              <w:spacing w:line="240" w:lineRule="atLeast"/>
              <w:rPr>
                <w:rStyle w:val="Indent3Char"/>
              </w:rPr>
            </w:pPr>
            <w:r>
              <w:rPr>
                <w:rStyle w:val="Indent3Char"/>
              </w:rPr>
              <w:t>Arizona Public Service Co.</w:t>
            </w:r>
          </w:p>
        </w:tc>
        <w:tc>
          <w:tcPr>
            <w:tcW w:w="1705" w:type="dxa"/>
          </w:tcPr>
          <w:p w14:paraId="7244A8B0"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8FC54CA" w14:textId="77777777" w:rsidTr="00833D05">
        <w:tc>
          <w:tcPr>
            <w:tcW w:w="2816" w:type="dxa"/>
          </w:tcPr>
          <w:p w14:paraId="0C5A0F40" w14:textId="77777777" w:rsidR="00833D05" w:rsidRDefault="00833D05" w:rsidP="00833D05">
            <w:pPr>
              <w:autoSpaceDE w:val="0"/>
              <w:autoSpaceDN w:val="0"/>
              <w:adjustRightInd w:val="0"/>
              <w:spacing w:line="240" w:lineRule="atLeast"/>
              <w:rPr>
                <w:rStyle w:val="Indent3Char"/>
              </w:rPr>
            </w:pPr>
            <w:r>
              <w:rPr>
                <w:rStyle w:val="Indent3Char"/>
              </w:rPr>
              <w:t>Mangubat, Darrell</w:t>
            </w:r>
          </w:p>
        </w:tc>
        <w:tc>
          <w:tcPr>
            <w:tcW w:w="3929" w:type="dxa"/>
          </w:tcPr>
          <w:p w14:paraId="7607C823" w14:textId="77777777" w:rsidR="00833D05" w:rsidRDefault="00833D05" w:rsidP="00833D05">
            <w:pPr>
              <w:autoSpaceDE w:val="0"/>
              <w:autoSpaceDN w:val="0"/>
              <w:adjustRightInd w:val="0"/>
              <w:spacing w:line="240" w:lineRule="atLeast"/>
              <w:rPr>
                <w:rStyle w:val="Indent3Char"/>
              </w:rPr>
            </w:pPr>
            <w:r>
              <w:rPr>
                <w:rStyle w:val="Indent3Char"/>
              </w:rPr>
              <w:t>Siemens Power Operations Inc.</w:t>
            </w:r>
          </w:p>
        </w:tc>
        <w:tc>
          <w:tcPr>
            <w:tcW w:w="1705" w:type="dxa"/>
          </w:tcPr>
          <w:p w14:paraId="2395E84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2142DC40" w14:textId="77777777" w:rsidTr="00833D05">
        <w:tc>
          <w:tcPr>
            <w:tcW w:w="2816" w:type="dxa"/>
          </w:tcPr>
          <w:p w14:paraId="134DAC4B" w14:textId="77777777" w:rsidR="00833D05" w:rsidRDefault="00833D05" w:rsidP="00833D05">
            <w:pPr>
              <w:autoSpaceDE w:val="0"/>
              <w:autoSpaceDN w:val="0"/>
              <w:adjustRightInd w:val="0"/>
              <w:spacing w:line="240" w:lineRule="atLeast"/>
              <w:rPr>
                <w:rStyle w:val="Indent3Char"/>
              </w:rPr>
            </w:pPr>
            <w:r>
              <w:rPr>
                <w:rStyle w:val="Indent3Char"/>
              </w:rPr>
              <w:t>Mani, Kumar</w:t>
            </w:r>
          </w:p>
        </w:tc>
        <w:tc>
          <w:tcPr>
            <w:tcW w:w="3929" w:type="dxa"/>
          </w:tcPr>
          <w:p w14:paraId="25D763BB" w14:textId="77777777" w:rsidR="00833D05" w:rsidRDefault="00833D05" w:rsidP="00833D05">
            <w:pPr>
              <w:autoSpaceDE w:val="0"/>
              <w:autoSpaceDN w:val="0"/>
              <w:adjustRightInd w:val="0"/>
              <w:spacing w:line="240" w:lineRule="atLeast"/>
              <w:rPr>
                <w:rStyle w:val="Indent3Char"/>
              </w:rPr>
            </w:pPr>
            <w:r>
              <w:rPr>
                <w:rStyle w:val="Indent3Char"/>
              </w:rPr>
              <w:t>Duke Energy</w:t>
            </w:r>
          </w:p>
        </w:tc>
        <w:tc>
          <w:tcPr>
            <w:tcW w:w="1705" w:type="dxa"/>
          </w:tcPr>
          <w:p w14:paraId="5319D666"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1C95E3C8" w14:textId="77777777" w:rsidTr="00833D05">
        <w:tc>
          <w:tcPr>
            <w:tcW w:w="2816" w:type="dxa"/>
          </w:tcPr>
          <w:p w14:paraId="1D084AE2" w14:textId="77777777" w:rsidR="00833D05" w:rsidRDefault="00833D05" w:rsidP="00833D05">
            <w:pPr>
              <w:autoSpaceDE w:val="0"/>
              <w:autoSpaceDN w:val="0"/>
              <w:adjustRightInd w:val="0"/>
              <w:spacing w:line="240" w:lineRule="atLeast"/>
              <w:rPr>
                <w:rStyle w:val="Indent3Char"/>
              </w:rPr>
            </w:pPr>
            <w:r>
              <w:rPr>
                <w:rStyle w:val="Indent3Char"/>
              </w:rPr>
              <w:t>Mayer, Robert</w:t>
            </w:r>
          </w:p>
        </w:tc>
        <w:tc>
          <w:tcPr>
            <w:tcW w:w="3929" w:type="dxa"/>
          </w:tcPr>
          <w:p w14:paraId="622D8C74" w14:textId="77777777" w:rsidR="00833D05" w:rsidRDefault="00833D05" w:rsidP="00833D05">
            <w:pPr>
              <w:autoSpaceDE w:val="0"/>
              <w:autoSpaceDN w:val="0"/>
              <w:adjustRightInd w:val="0"/>
              <w:spacing w:line="240" w:lineRule="atLeast"/>
              <w:rPr>
                <w:rStyle w:val="Indent3Char"/>
              </w:rPr>
            </w:pPr>
            <w:r>
              <w:rPr>
                <w:rStyle w:val="Indent3Char"/>
              </w:rPr>
              <w:t>Siemens Energy</w:t>
            </w:r>
          </w:p>
        </w:tc>
        <w:tc>
          <w:tcPr>
            <w:tcW w:w="1705" w:type="dxa"/>
          </w:tcPr>
          <w:p w14:paraId="08721B81"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AF8C4FA" w14:textId="77777777" w:rsidTr="00833D05">
        <w:tc>
          <w:tcPr>
            <w:tcW w:w="2816" w:type="dxa"/>
          </w:tcPr>
          <w:p w14:paraId="3D5020CF" w14:textId="77777777" w:rsidR="00833D05" w:rsidRDefault="00833D05" w:rsidP="00833D05">
            <w:pPr>
              <w:autoSpaceDE w:val="0"/>
              <w:autoSpaceDN w:val="0"/>
              <w:adjustRightInd w:val="0"/>
              <w:spacing w:line="240" w:lineRule="atLeast"/>
              <w:rPr>
                <w:rStyle w:val="Indent3Char"/>
              </w:rPr>
            </w:pPr>
            <w:r>
              <w:rPr>
                <w:rStyle w:val="Indent3Char"/>
              </w:rPr>
              <w:t>McBride, James</w:t>
            </w:r>
          </w:p>
        </w:tc>
        <w:tc>
          <w:tcPr>
            <w:tcW w:w="3929" w:type="dxa"/>
          </w:tcPr>
          <w:p w14:paraId="46078508" w14:textId="77777777" w:rsidR="00833D05" w:rsidRDefault="00833D05" w:rsidP="00833D05">
            <w:pPr>
              <w:autoSpaceDE w:val="0"/>
              <w:autoSpaceDN w:val="0"/>
              <w:adjustRightInd w:val="0"/>
              <w:spacing w:line="240" w:lineRule="atLeast"/>
              <w:rPr>
                <w:rStyle w:val="Indent3Char"/>
              </w:rPr>
            </w:pPr>
            <w:r>
              <w:rPr>
                <w:rStyle w:val="Indent3Char"/>
              </w:rPr>
              <w:t>JMX Services, Inc.</w:t>
            </w:r>
          </w:p>
        </w:tc>
        <w:tc>
          <w:tcPr>
            <w:tcW w:w="1705" w:type="dxa"/>
          </w:tcPr>
          <w:p w14:paraId="298769F6"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08749C95" w14:textId="77777777" w:rsidTr="00833D05">
        <w:tc>
          <w:tcPr>
            <w:tcW w:w="2816" w:type="dxa"/>
          </w:tcPr>
          <w:p w14:paraId="44A99704" w14:textId="77777777" w:rsidR="00833D05" w:rsidRDefault="00833D05" w:rsidP="00833D05">
            <w:pPr>
              <w:autoSpaceDE w:val="0"/>
              <w:autoSpaceDN w:val="0"/>
              <w:adjustRightInd w:val="0"/>
              <w:spacing w:line="240" w:lineRule="atLeast"/>
              <w:rPr>
                <w:rStyle w:val="Indent3Char"/>
              </w:rPr>
            </w:pPr>
            <w:proofErr w:type="spellStart"/>
            <w:r>
              <w:rPr>
                <w:rStyle w:val="Indent3Char"/>
              </w:rPr>
              <w:t>Melle</w:t>
            </w:r>
            <w:proofErr w:type="spellEnd"/>
            <w:r>
              <w:rPr>
                <w:rStyle w:val="Indent3Char"/>
              </w:rPr>
              <w:t>, Thomas</w:t>
            </w:r>
          </w:p>
        </w:tc>
        <w:tc>
          <w:tcPr>
            <w:tcW w:w="3929" w:type="dxa"/>
          </w:tcPr>
          <w:p w14:paraId="39135962" w14:textId="77777777" w:rsidR="00833D05" w:rsidRDefault="00833D05" w:rsidP="00833D05">
            <w:pPr>
              <w:autoSpaceDE w:val="0"/>
              <w:autoSpaceDN w:val="0"/>
              <w:adjustRightInd w:val="0"/>
              <w:spacing w:line="240" w:lineRule="atLeast"/>
              <w:rPr>
                <w:rStyle w:val="Indent3Char"/>
              </w:rPr>
            </w:pPr>
            <w:r>
              <w:rPr>
                <w:rStyle w:val="Indent3Char"/>
              </w:rPr>
              <w:t>HIGHVOLT</w:t>
            </w:r>
          </w:p>
        </w:tc>
        <w:tc>
          <w:tcPr>
            <w:tcW w:w="1705" w:type="dxa"/>
          </w:tcPr>
          <w:p w14:paraId="3658D1C7"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074B944E" w14:textId="77777777" w:rsidTr="00833D05">
        <w:tc>
          <w:tcPr>
            <w:tcW w:w="2816" w:type="dxa"/>
          </w:tcPr>
          <w:p w14:paraId="7CA7B912" w14:textId="77777777" w:rsidR="00833D05" w:rsidRDefault="00833D05" w:rsidP="00833D05">
            <w:pPr>
              <w:autoSpaceDE w:val="0"/>
              <w:autoSpaceDN w:val="0"/>
              <w:adjustRightInd w:val="0"/>
              <w:spacing w:line="240" w:lineRule="atLeast"/>
              <w:rPr>
                <w:rStyle w:val="Indent3Char"/>
              </w:rPr>
            </w:pPr>
            <w:r>
              <w:rPr>
                <w:rStyle w:val="Indent3Char"/>
              </w:rPr>
              <w:t>Millard, Zachary</w:t>
            </w:r>
          </w:p>
        </w:tc>
        <w:tc>
          <w:tcPr>
            <w:tcW w:w="3929" w:type="dxa"/>
          </w:tcPr>
          <w:p w14:paraId="4973E98A" w14:textId="77777777" w:rsidR="00833D05" w:rsidRDefault="00833D05" w:rsidP="00833D05">
            <w:pPr>
              <w:autoSpaceDE w:val="0"/>
              <w:autoSpaceDN w:val="0"/>
              <w:adjustRightInd w:val="0"/>
              <w:spacing w:line="240" w:lineRule="atLeast"/>
              <w:rPr>
                <w:rStyle w:val="Indent3Char"/>
              </w:rPr>
            </w:pPr>
            <w:r>
              <w:rPr>
                <w:rStyle w:val="Indent3Char"/>
              </w:rPr>
              <w:t>Great River Energy</w:t>
            </w:r>
          </w:p>
        </w:tc>
        <w:tc>
          <w:tcPr>
            <w:tcW w:w="1705" w:type="dxa"/>
          </w:tcPr>
          <w:p w14:paraId="7ED332AA"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2B1BB090" w14:textId="77777777" w:rsidTr="00833D05">
        <w:tc>
          <w:tcPr>
            <w:tcW w:w="2816" w:type="dxa"/>
          </w:tcPr>
          <w:p w14:paraId="79852137" w14:textId="77777777" w:rsidR="00833D05" w:rsidRDefault="00833D05" w:rsidP="00833D05">
            <w:pPr>
              <w:autoSpaceDE w:val="0"/>
              <w:autoSpaceDN w:val="0"/>
              <w:adjustRightInd w:val="0"/>
              <w:spacing w:line="240" w:lineRule="atLeast"/>
              <w:rPr>
                <w:rStyle w:val="Indent3Char"/>
              </w:rPr>
            </w:pPr>
            <w:proofErr w:type="spellStart"/>
            <w:r>
              <w:rPr>
                <w:rStyle w:val="Indent3Char"/>
              </w:rPr>
              <w:t>Nabi-Bidhendi</w:t>
            </w:r>
            <w:proofErr w:type="spellEnd"/>
            <w:r>
              <w:rPr>
                <w:rStyle w:val="Indent3Char"/>
              </w:rPr>
              <w:t>, Hossein</w:t>
            </w:r>
          </w:p>
        </w:tc>
        <w:tc>
          <w:tcPr>
            <w:tcW w:w="3929" w:type="dxa"/>
          </w:tcPr>
          <w:p w14:paraId="0358339E" w14:textId="77777777" w:rsidR="00833D05" w:rsidRDefault="00833D05" w:rsidP="00833D05">
            <w:pPr>
              <w:autoSpaceDE w:val="0"/>
              <w:autoSpaceDN w:val="0"/>
              <w:adjustRightInd w:val="0"/>
              <w:spacing w:line="240" w:lineRule="atLeast"/>
              <w:rPr>
                <w:rStyle w:val="Indent3Char"/>
              </w:rPr>
            </w:pPr>
            <w:r>
              <w:rPr>
                <w:rStyle w:val="Indent3Char"/>
              </w:rPr>
              <w:t>ABB Inc.</w:t>
            </w:r>
          </w:p>
        </w:tc>
        <w:tc>
          <w:tcPr>
            <w:tcW w:w="1705" w:type="dxa"/>
          </w:tcPr>
          <w:p w14:paraId="69C0F8F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648EB60C" w14:textId="77777777" w:rsidTr="00833D05">
        <w:tc>
          <w:tcPr>
            <w:tcW w:w="2816" w:type="dxa"/>
          </w:tcPr>
          <w:p w14:paraId="60514AD2" w14:textId="77777777" w:rsidR="00833D05" w:rsidRDefault="00833D05" w:rsidP="00833D05">
            <w:pPr>
              <w:autoSpaceDE w:val="0"/>
              <w:autoSpaceDN w:val="0"/>
              <w:adjustRightInd w:val="0"/>
              <w:spacing w:line="240" w:lineRule="atLeast"/>
              <w:rPr>
                <w:rStyle w:val="Indent3Char"/>
              </w:rPr>
            </w:pPr>
            <w:r>
              <w:rPr>
                <w:rStyle w:val="Indent3Char"/>
              </w:rPr>
              <w:t>Nesvold, Brady</w:t>
            </w:r>
          </w:p>
        </w:tc>
        <w:tc>
          <w:tcPr>
            <w:tcW w:w="3929" w:type="dxa"/>
          </w:tcPr>
          <w:p w14:paraId="29B03135" w14:textId="77777777" w:rsidR="00833D05" w:rsidRDefault="00833D05" w:rsidP="00833D05">
            <w:pPr>
              <w:autoSpaceDE w:val="0"/>
              <w:autoSpaceDN w:val="0"/>
              <w:adjustRightInd w:val="0"/>
              <w:spacing w:line="240" w:lineRule="atLeast"/>
              <w:rPr>
                <w:rStyle w:val="Indent3Char"/>
              </w:rPr>
            </w:pPr>
            <w:r>
              <w:rPr>
                <w:rStyle w:val="Indent3Char"/>
              </w:rPr>
              <w:t>Xcel Energy</w:t>
            </w:r>
          </w:p>
        </w:tc>
        <w:tc>
          <w:tcPr>
            <w:tcW w:w="1705" w:type="dxa"/>
          </w:tcPr>
          <w:p w14:paraId="675C8CB4"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095EA973" w14:textId="77777777" w:rsidTr="00833D05">
        <w:tc>
          <w:tcPr>
            <w:tcW w:w="2816" w:type="dxa"/>
          </w:tcPr>
          <w:p w14:paraId="51EAD056" w14:textId="77777777" w:rsidR="00833D05" w:rsidRDefault="00833D05" w:rsidP="00833D05">
            <w:pPr>
              <w:autoSpaceDE w:val="0"/>
              <w:autoSpaceDN w:val="0"/>
              <w:adjustRightInd w:val="0"/>
              <w:spacing w:line="240" w:lineRule="atLeast"/>
              <w:rPr>
                <w:rStyle w:val="Indent3Char"/>
              </w:rPr>
            </w:pPr>
            <w:proofErr w:type="spellStart"/>
            <w:r>
              <w:rPr>
                <w:rStyle w:val="Indent3Char"/>
              </w:rPr>
              <w:t>Panesar</w:t>
            </w:r>
            <w:proofErr w:type="spellEnd"/>
            <w:r>
              <w:rPr>
                <w:rStyle w:val="Indent3Char"/>
              </w:rPr>
              <w:t xml:space="preserve">, </w:t>
            </w:r>
            <w:proofErr w:type="spellStart"/>
            <w:r>
              <w:rPr>
                <w:rStyle w:val="Indent3Char"/>
              </w:rPr>
              <w:t>Parminder</w:t>
            </w:r>
            <w:proofErr w:type="spellEnd"/>
          </w:p>
        </w:tc>
        <w:tc>
          <w:tcPr>
            <w:tcW w:w="3929" w:type="dxa"/>
          </w:tcPr>
          <w:p w14:paraId="38475540" w14:textId="77777777" w:rsidR="00833D05" w:rsidRDefault="00833D05" w:rsidP="00833D05">
            <w:pPr>
              <w:autoSpaceDE w:val="0"/>
              <w:autoSpaceDN w:val="0"/>
              <w:adjustRightInd w:val="0"/>
              <w:spacing w:line="240" w:lineRule="atLeast"/>
              <w:rPr>
                <w:rStyle w:val="Indent3Char"/>
              </w:rPr>
            </w:pPr>
            <w:r>
              <w:rPr>
                <w:rStyle w:val="Indent3Char"/>
              </w:rPr>
              <w:t>Virginia Transformer Corp.</w:t>
            </w:r>
          </w:p>
        </w:tc>
        <w:tc>
          <w:tcPr>
            <w:tcW w:w="1705" w:type="dxa"/>
          </w:tcPr>
          <w:p w14:paraId="239E423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9297022" w14:textId="77777777" w:rsidTr="00833D05">
        <w:tc>
          <w:tcPr>
            <w:tcW w:w="2816" w:type="dxa"/>
          </w:tcPr>
          <w:p w14:paraId="0F974B1D" w14:textId="77777777" w:rsidR="00833D05" w:rsidRDefault="00833D05" w:rsidP="00833D05">
            <w:pPr>
              <w:autoSpaceDE w:val="0"/>
              <w:autoSpaceDN w:val="0"/>
              <w:adjustRightInd w:val="0"/>
              <w:spacing w:line="240" w:lineRule="atLeast"/>
              <w:rPr>
                <w:rStyle w:val="Indent3Char"/>
              </w:rPr>
            </w:pPr>
            <w:r>
              <w:rPr>
                <w:rStyle w:val="Indent3Char"/>
              </w:rPr>
              <w:t>Patel, Vinay</w:t>
            </w:r>
          </w:p>
        </w:tc>
        <w:tc>
          <w:tcPr>
            <w:tcW w:w="3929" w:type="dxa"/>
          </w:tcPr>
          <w:p w14:paraId="3A296310" w14:textId="77777777" w:rsidR="00833D05" w:rsidRDefault="00833D05" w:rsidP="00833D05">
            <w:pPr>
              <w:autoSpaceDE w:val="0"/>
              <w:autoSpaceDN w:val="0"/>
              <w:adjustRightInd w:val="0"/>
              <w:spacing w:line="240" w:lineRule="atLeast"/>
              <w:rPr>
                <w:rStyle w:val="Indent3Char"/>
              </w:rPr>
            </w:pPr>
            <w:r>
              <w:rPr>
                <w:rStyle w:val="Indent3Char"/>
              </w:rPr>
              <w:t>Consolidated Edison Co. of NY</w:t>
            </w:r>
          </w:p>
        </w:tc>
        <w:tc>
          <w:tcPr>
            <w:tcW w:w="1705" w:type="dxa"/>
          </w:tcPr>
          <w:p w14:paraId="60CA3A3F"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1861BD1F" w14:textId="77777777" w:rsidTr="00833D05">
        <w:tc>
          <w:tcPr>
            <w:tcW w:w="2816" w:type="dxa"/>
          </w:tcPr>
          <w:p w14:paraId="55BF9BBF" w14:textId="77777777" w:rsidR="00833D05" w:rsidRDefault="00833D05" w:rsidP="00833D05">
            <w:pPr>
              <w:autoSpaceDE w:val="0"/>
              <w:autoSpaceDN w:val="0"/>
              <w:adjustRightInd w:val="0"/>
              <w:spacing w:line="240" w:lineRule="atLeast"/>
              <w:rPr>
                <w:rStyle w:val="Indent3Char"/>
              </w:rPr>
            </w:pPr>
            <w:r>
              <w:rPr>
                <w:rStyle w:val="Indent3Char"/>
              </w:rPr>
              <w:t>Reeder, Perry</w:t>
            </w:r>
          </w:p>
        </w:tc>
        <w:tc>
          <w:tcPr>
            <w:tcW w:w="3929" w:type="dxa"/>
          </w:tcPr>
          <w:p w14:paraId="32C6CE99" w14:textId="77777777" w:rsidR="00833D05" w:rsidRDefault="00833D05" w:rsidP="00833D05">
            <w:pPr>
              <w:autoSpaceDE w:val="0"/>
              <w:autoSpaceDN w:val="0"/>
              <w:adjustRightInd w:val="0"/>
              <w:spacing w:line="240" w:lineRule="atLeast"/>
              <w:rPr>
                <w:rStyle w:val="Indent3Char"/>
              </w:rPr>
            </w:pPr>
            <w:r>
              <w:rPr>
                <w:rStyle w:val="Indent3Char"/>
              </w:rPr>
              <w:t>SPX Transformer Solutions, Inc.</w:t>
            </w:r>
          </w:p>
        </w:tc>
        <w:tc>
          <w:tcPr>
            <w:tcW w:w="1705" w:type="dxa"/>
          </w:tcPr>
          <w:p w14:paraId="0FF07FC1"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FF1830A" w14:textId="77777777" w:rsidTr="00833D05">
        <w:tc>
          <w:tcPr>
            <w:tcW w:w="2816" w:type="dxa"/>
          </w:tcPr>
          <w:p w14:paraId="78A115F7" w14:textId="77777777" w:rsidR="00833D05" w:rsidRDefault="00833D05" w:rsidP="00833D05">
            <w:pPr>
              <w:autoSpaceDE w:val="0"/>
              <w:autoSpaceDN w:val="0"/>
              <w:adjustRightInd w:val="0"/>
              <w:spacing w:line="240" w:lineRule="atLeast"/>
              <w:rPr>
                <w:rStyle w:val="Indent3Char"/>
              </w:rPr>
            </w:pPr>
            <w:r>
              <w:rPr>
                <w:rStyle w:val="Indent3Char"/>
              </w:rPr>
              <w:t>Reimer, Jonathan</w:t>
            </w:r>
          </w:p>
        </w:tc>
        <w:tc>
          <w:tcPr>
            <w:tcW w:w="3929" w:type="dxa"/>
          </w:tcPr>
          <w:p w14:paraId="56D49E6A" w14:textId="77777777" w:rsidR="00833D05" w:rsidRDefault="00833D05" w:rsidP="00833D05">
            <w:pPr>
              <w:autoSpaceDE w:val="0"/>
              <w:autoSpaceDN w:val="0"/>
              <w:adjustRightInd w:val="0"/>
              <w:spacing w:line="240" w:lineRule="atLeast"/>
              <w:rPr>
                <w:rStyle w:val="Indent3Char"/>
              </w:rPr>
            </w:pPr>
            <w:proofErr w:type="spellStart"/>
            <w:r>
              <w:rPr>
                <w:rStyle w:val="Indent3Char"/>
              </w:rPr>
              <w:t>FortisBC</w:t>
            </w:r>
            <w:proofErr w:type="spellEnd"/>
          </w:p>
        </w:tc>
        <w:tc>
          <w:tcPr>
            <w:tcW w:w="1705" w:type="dxa"/>
          </w:tcPr>
          <w:p w14:paraId="35CE21C0"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CB70626" w14:textId="77777777" w:rsidTr="00833D05">
        <w:tc>
          <w:tcPr>
            <w:tcW w:w="2816" w:type="dxa"/>
          </w:tcPr>
          <w:p w14:paraId="2F3CEAA1" w14:textId="77777777" w:rsidR="00833D05" w:rsidRDefault="00833D05" w:rsidP="00833D05">
            <w:pPr>
              <w:autoSpaceDE w:val="0"/>
              <w:autoSpaceDN w:val="0"/>
              <w:adjustRightInd w:val="0"/>
              <w:spacing w:line="240" w:lineRule="atLeast"/>
              <w:rPr>
                <w:rStyle w:val="Indent3Char"/>
              </w:rPr>
            </w:pPr>
            <w:r>
              <w:rPr>
                <w:rStyle w:val="Indent3Char"/>
              </w:rPr>
              <w:lastRenderedPageBreak/>
              <w:t xml:space="preserve">Rock, </w:t>
            </w:r>
            <w:proofErr w:type="spellStart"/>
            <w:r>
              <w:rPr>
                <w:rStyle w:val="Indent3Char"/>
              </w:rPr>
              <w:t>Partick</w:t>
            </w:r>
            <w:proofErr w:type="spellEnd"/>
          </w:p>
        </w:tc>
        <w:tc>
          <w:tcPr>
            <w:tcW w:w="3929" w:type="dxa"/>
          </w:tcPr>
          <w:p w14:paraId="4F01EDB7" w14:textId="77777777" w:rsidR="00833D05" w:rsidRDefault="00833D05" w:rsidP="00833D05">
            <w:pPr>
              <w:autoSpaceDE w:val="0"/>
              <w:autoSpaceDN w:val="0"/>
              <w:adjustRightInd w:val="0"/>
              <w:spacing w:line="240" w:lineRule="atLeast"/>
              <w:rPr>
                <w:rStyle w:val="Indent3Char"/>
              </w:rPr>
            </w:pPr>
            <w:r>
              <w:rPr>
                <w:rStyle w:val="Indent3Char"/>
              </w:rPr>
              <w:t>American Transmission Co.</w:t>
            </w:r>
          </w:p>
        </w:tc>
        <w:tc>
          <w:tcPr>
            <w:tcW w:w="1705" w:type="dxa"/>
          </w:tcPr>
          <w:p w14:paraId="18096D69"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6DE8E68" w14:textId="77777777" w:rsidTr="00833D05">
        <w:tc>
          <w:tcPr>
            <w:tcW w:w="2816" w:type="dxa"/>
          </w:tcPr>
          <w:p w14:paraId="5473B1B3" w14:textId="77777777" w:rsidR="00833D05" w:rsidRDefault="00833D05" w:rsidP="00833D05">
            <w:pPr>
              <w:autoSpaceDE w:val="0"/>
              <w:autoSpaceDN w:val="0"/>
              <w:adjustRightInd w:val="0"/>
              <w:spacing w:line="240" w:lineRule="atLeast"/>
              <w:rPr>
                <w:rStyle w:val="Indent3Char"/>
              </w:rPr>
            </w:pPr>
            <w:r>
              <w:rPr>
                <w:rStyle w:val="Indent3Char"/>
              </w:rPr>
              <w:t>Rodriguez, Leopoldo</w:t>
            </w:r>
          </w:p>
        </w:tc>
        <w:tc>
          <w:tcPr>
            <w:tcW w:w="3929" w:type="dxa"/>
          </w:tcPr>
          <w:p w14:paraId="75750E52" w14:textId="77777777" w:rsidR="00833D05" w:rsidRDefault="00833D05" w:rsidP="00833D05">
            <w:pPr>
              <w:autoSpaceDE w:val="0"/>
              <w:autoSpaceDN w:val="0"/>
              <w:adjustRightInd w:val="0"/>
              <w:spacing w:line="240" w:lineRule="atLeast"/>
              <w:rPr>
                <w:rStyle w:val="Indent3Char"/>
              </w:rPr>
            </w:pPr>
            <w:r>
              <w:rPr>
                <w:rStyle w:val="Indent3Char"/>
              </w:rPr>
              <w:t>Transformer Testing Services LLC</w:t>
            </w:r>
          </w:p>
        </w:tc>
        <w:tc>
          <w:tcPr>
            <w:tcW w:w="1705" w:type="dxa"/>
          </w:tcPr>
          <w:p w14:paraId="26B34804"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2F5B9076" w14:textId="77777777" w:rsidTr="00833D05">
        <w:tc>
          <w:tcPr>
            <w:tcW w:w="2816" w:type="dxa"/>
          </w:tcPr>
          <w:p w14:paraId="6309F429" w14:textId="77777777" w:rsidR="00833D05" w:rsidRDefault="00833D05" w:rsidP="00833D05">
            <w:pPr>
              <w:autoSpaceDE w:val="0"/>
              <w:autoSpaceDN w:val="0"/>
              <w:adjustRightInd w:val="0"/>
              <w:spacing w:line="240" w:lineRule="atLeast"/>
              <w:rPr>
                <w:rStyle w:val="Indent3Char"/>
              </w:rPr>
            </w:pPr>
            <w:proofErr w:type="spellStart"/>
            <w:r>
              <w:rPr>
                <w:rStyle w:val="Indent3Char"/>
              </w:rPr>
              <w:t>Roizman</w:t>
            </w:r>
            <w:proofErr w:type="spellEnd"/>
            <w:r>
              <w:rPr>
                <w:rStyle w:val="Indent3Char"/>
              </w:rPr>
              <w:t>, Oleg</w:t>
            </w:r>
          </w:p>
        </w:tc>
        <w:tc>
          <w:tcPr>
            <w:tcW w:w="3929" w:type="dxa"/>
          </w:tcPr>
          <w:p w14:paraId="0FE8B492" w14:textId="77777777" w:rsidR="00833D05" w:rsidRDefault="00833D05" w:rsidP="00833D05">
            <w:pPr>
              <w:autoSpaceDE w:val="0"/>
              <w:autoSpaceDN w:val="0"/>
              <w:adjustRightInd w:val="0"/>
              <w:spacing w:line="240" w:lineRule="atLeast"/>
              <w:rPr>
                <w:rStyle w:val="Indent3Char"/>
              </w:rPr>
            </w:pPr>
            <w:proofErr w:type="spellStart"/>
            <w:r>
              <w:rPr>
                <w:rStyle w:val="Indent3Char"/>
              </w:rPr>
              <w:t>IntelliPower</w:t>
            </w:r>
            <w:proofErr w:type="spellEnd"/>
            <w:r>
              <w:rPr>
                <w:rStyle w:val="Indent3Char"/>
              </w:rPr>
              <w:t xml:space="preserve"> Pty Ltd</w:t>
            </w:r>
          </w:p>
        </w:tc>
        <w:tc>
          <w:tcPr>
            <w:tcW w:w="1705" w:type="dxa"/>
          </w:tcPr>
          <w:p w14:paraId="6D63F930"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0A06A192" w14:textId="77777777" w:rsidTr="00833D05">
        <w:tc>
          <w:tcPr>
            <w:tcW w:w="2816" w:type="dxa"/>
          </w:tcPr>
          <w:p w14:paraId="66C1D99A" w14:textId="77777777" w:rsidR="00833D05" w:rsidRDefault="00833D05" w:rsidP="00833D05">
            <w:pPr>
              <w:autoSpaceDE w:val="0"/>
              <w:autoSpaceDN w:val="0"/>
              <w:adjustRightInd w:val="0"/>
              <w:spacing w:line="240" w:lineRule="atLeast"/>
              <w:rPr>
                <w:rStyle w:val="Indent3Char"/>
              </w:rPr>
            </w:pPr>
            <w:r>
              <w:rPr>
                <w:rStyle w:val="Indent3Char"/>
              </w:rPr>
              <w:t>Sarkar, Amitabh</w:t>
            </w:r>
          </w:p>
        </w:tc>
        <w:tc>
          <w:tcPr>
            <w:tcW w:w="3929" w:type="dxa"/>
          </w:tcPr>
          <w:p w14:paraId="35C5E7E0" w14:textId="77777777" w:rsidR="00833D05" w:rsidRDefault="00833D05" w:rsidP="00833D05">
            <w:pPr>
              <w:autoSpaceDE w:val="0"/>
              <w:autoSpaceDN w:val="0"/>
              <w:adjustRightInd w:val="0"/>
              <w:spacing w:line="240" w:lineRule="atLeast"/>
              <w:rPr>
                <w:rStyle w:val="Indent3Char"/>
              </w:rPr>
            </w:pPr>
            <w:r>
              <w:rPr>
                <w:rStyle w:val="Indent3Char"/>
              </w:rPr>
              <w:t>Virginia Transformer Corp.</w:t>
            </w:r>
          </w:p>
        </w:tc>
        <w:tc>
          <w:tcPr>
            <w:tcW w:w="1705" w:type="dxa"/>
          </w:tcPr>
          <w:p w14:paraId="045D4AAE"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75F2EA67" w14:textId="77777777" w:rsidTr="00833D05">
        <w:tc>
          <w:tcPr>
            <w:tcW w:w="2816" w:type="dxa"/>
          </w:tcPr>
          <w:p w14:paraId="3B7125E5" w14:textId="77777777" w:rsidR="00833D05" w:rsidRDefault="00833D05" w:rsidP="00833D05">
            <w:pPr>
              <w:autoSpaceDE w:val="0"/>
              <w:autoSpaceDN w:val="0"/>
              <w:adjustRightInd w:val="0"/>
              <w:spacing w:line="240" w:lineRule="atLeast"/>
              <w:rPr>
                <w:rStyle w:val="Indent3Char"/>
              </w:rPr>
            </w:pPr>
            <w:r>
              <w:rPr>
                <w:rStyle w:val="Indent3Char"/>
              </w:rPr>
              <w:t>Sinclair, Jonathan</w:t>
            </w:r>
          </w:p>
        </w:tc>
        <w:tc>
          <w:tcPr>
            <w:tcW w:w="3929" w:type="dxa"/>
          </w:tcPr>
          <w:p w14:paraId="7EC7A372" w14:textId="77777777" w:rsidR="00833D05" w:rsidRDefault="00833D05" w:rsidP="00833D05">
            <w:pPr>
              <w:autoSpaceDE w:val="0"/>
              <w:autoSpaceDN w:val="0"/>
              <w:adjustRightInd w:val="0"/>
              <w:spacing w:line="240" w:lineRule="atLeast"/>
              <w:rPr>
                <w:rStyle w:val="Indent3Char"/>
              </w:rPr>
            </w:pPr>
            <w:r>
              <w:rPr>
                <w:rStyle w:val="Indent3Char"/>
              </w:rPr>
              <w:t>PPL Electric Utilities</w:t>
            </w:r>
          </w:p>
        </w:tc>
        <w:tc>
          <w:tcPr>
            <w:tcW w:w="1705" w:type="dxa"/>
          </w:tcPr>
          <w:p w14:paraId="4BD643C6"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4BE702B1" w14:textId="77777777" w:rsidTr="00833D05">
        <w:tc>
          <w:tcPr>
            <w:tcW w:w="2816" w:type="dxa"/>
          </w:tcPr>
          <w:p w14:paraId="03176BB4" w14:textId="77777777" w:rsidR="00833D05" w:rsidRDefault="00833D05" w:rsidP="00833D05">
            <w:pPr>
              <w:autoSpaceDE w:val="0"/>
              <w:autoSpaceDN w:val="0"/>
              <w:adjustRightInd w:val="0"/>
              <w:spacing w:line="240" w:lineRule="atLeast"/>
              <w:rPr>
                <w:rStyle w:val="Indent3Char"/>
              </w:rPr>
            </w:pPr>
            <w:r>
              <w:rPr>
                <w:rStyle w:val="Indent3Char"/>
              </w:rPr>
              <w:t>Snyder, Steven</w:t>
            </w:r>
          </w:p>
        </w:tc>
        <w:tc>
          <w:tcPr>
            <w:tcW w:w="3929" w:type="dxa"/>
          </w:tcPr>
          <w:p w14:paraId="348B9CA7"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6B05785A"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667E399F" w14:textId="77777777" w:rsidTr="00833D05">
        <w:tc>
          <w:tcPr>
            <w:tcW w:w="2816" w:type="dxa"/>
          </w:tcPr>
          <w:p w14:paraId="785F0CA6" w14:textId="77777777" w:rsidR="00833D05" w:rsidRDefault="00833D05" w:rsidP="00833D05">
            <w:pPr>
              <w:autoSpaceDE w:val="0"/>
              <w:autoSpaceDN w:val="0"/>
              <w:adjustRightInd w:val="0"/>
              <w:spacing w:line="240" w:lineRule="atLeast"/>
              <w:rPr>
                <w:rStyle w:val="Indent3Char"/>
              </w:rPr>
            </w:pPr>
            <w:r>
              <w:rPr>
                <w:rStyle w:val="Indent3Char"/>
              </w:rPr>
              <w:t>Stacy, Fabian</w:t>
            </w:r>
          </w:p>
        </w:tc>
        <w:tc>
          <w:tcPr>
            <w:tcW w:w="3929" w:type="dxa"/>
          </w:tcPr>
          <w:p w14:paraId="71754007" w14:textId="77777777" w:rsidR="00833D05" w:rsidRDefault="00833D05" w:rsidP="00833D05">
            <w:pPr>
              <w:autoSpaceDE w:val="0"/>
              <w:autoSpaceDN w:val="0"/>
              <w:adjustRightInd w:val="0"/>
              <w:spacing w:line="240" w:lineRule="atLeast"/>
              <w:rPr>
                <w:rStyle w:val="Indent3Char"/>
              </w:rPr>
            </w:pPr>
            <w:r>
              <w:rPr>
                <w:rStyle w:val="Indent3Char"/>
              </w:rPr>
              <w:t>Hitachi ABB Power Grids</w:t>
            </w:r>
          </w:p>
        </w:tc>
        <w:tc>
          <w:tcPr>
            <w:tcW w:w="1705" w:type="dxa"/>
          </w:tcPr>
          <w:p w14:paraId="3A2632F8"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39363562" w14:textId="77777777" w:rsidTr="00833D05">
        <w:tc>
          <w:tcPr>
            <w:tcW w:w="2816" w:type="dxa"/>
          </w:tcPr>
          <w:p w14:paraId="13756753" w14:textId="77777777" w:rsidR="00833D05" w:rsidRDefault="00833D05" w:rsidP="00833D05">
            <w:pPr>
              <w:autoSpaceDE w:val="0"/>
              <w:autoSpaceDN w:val="0"/>
              <w:adjustRightInd w:val="0"/>
              <w:spacing w:line="240" w:lineRule="atLeast"/>
              <w:rPr>
                <w:rStyle w:val="Indent3Char"/>
              </w:rPr>
            </w:pPr>
            <w:proofErr w:type="spellStart"/>
            <w:r>
              <w:rPr>
                <w:rStyle w:val="Indent3Char"/>
              </w:rPr>
              <w:t>Steeves</w:t>
            </w:r>
            <w:proofErr w:type="spellEnd"/>
            <w:r>
              <w:rPr>
                <w:rStyle w:val="Indent3Char"/>
              </w:rPr>
              <w:t>, Gregory</w:t>
            </w:r>
          </w:p>
        </w:tc>
        <w:tc>
          <w:tcPr>
            <w:tcW w:w="3929" w:type="dxa"/>
          </w:tcPr>
          <w:p w14:paraId="1A099779" w14:textId="77777777" w:rsidR="00833D05" w:rsidRDefault="00833D05" w:rsidP="00833D05">
            <w:pPr>
              <w:autoSpaceDE w:val="0"/>
              <w:autoSpaceDN w:val="0"/>
              <w:adjustRightInd w:val="0"/>
              <w:spacing w:line="240" w:lineRule="atLeast"/>
              <w:rPr>
                <w:rStyle w:val="Indent3Char"/>
              </w:rPr>
            </w:pPr>
            <w:r>
              <w:rPr>
                <w:rStyle w:val="Indent3Char"/>
              </w:rPr>
              <w:t>Baron USA, LLC</w:t>
            </w:r>
          </w:p>
        </w:tc>
        <w:tc>
          <w:tcPr>
            <w:tcW w:w="1705" w:type="dxa"/>
          </w:tcPr>
          <w:p w14:paraId="7D04B8E5"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1F2C6824" w14:textId="77777777" w:rsidTr="00833D05">
        <w:tc>
          <w:tcPr>
            <w:tcW w:w="2816" w:type="dxa"/>
          </w:tcPr>
          <w:p w14:paraId="6FAAC4BE" w14:textId="77777777" w:rsidR="00833D05" w:rsidRDefault="00833D05" w:rsidP="00833D05">
            <w:pPr>
              <w:autoSpaceDE w:val="0"/>
              <w:autoSpaceDN w:val="0"/>
              <w:adjustRightInd w:val="0"/>
              <w:spacing w:line="240" w:lineRule="atLeast"/>
              <w:rPr>
                <w:rStyle w:val="Indent3Char"/>
              </w:rPr>
            </w:pPr>
            <w:r>
              <w:rPr>
                <w:rStyle w:val="Indent3Char"/>
              </w:rPr>
              <w:t>Thompson, James</w:t>
            </w:r>
          </w:p>
        </w:tc>
        <w:tc>
          <w:tcPr>
            <w:tcW w:w="3929" w:type="dxa"/>
          </w:tcPr>
          <w:p w14:paraId="054AAC8E" w14:textId="77777777" w:rsidR="00833D05" w:rsidRDefault="00833D05" w:rsidP="00833D05">
            <w:pPr>
              <w:autoSpaceDE w:val="0"/>
              <w:autoSpaceDN w:val="0"/>
              <w:adjustRightInd w:val="0"/>
              <w:spacing w:line="240" w:lineRule="atLeast"/>
              <w:rPr>
                <w:rStyle w:val="Indent3Char"/>
              </w:rPr>
            </w:pPr>
            <w:r>
              <w:rPr>
                <w:rStyle w:val="Indent3Char"/>
              </w:rPr>
              <w:t>T&amp;R Service Company</w:t>
            </w:r>
          </w:p>
        </w:tc>
        <w:tc>
          <w:tcPr>
            <w:tcW w:w="1705" w:type="dxa"/>
          </w:tcPr>
          <w:p w14:paraId="1CCA7D0F"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5110D768" w14:textId="77777777" w:rsidTr="00833D05">
        <w:tc>
          <w:tcPr>
            <w:tcW w:w="2816" w:type="dxa"/>
          </w:tcPr>
          <w:p w14:paraId="05A3EFB1" w14:textId="77777777" w:rsidR="00833D05" w:rsidRDefault="00833D05" w:rsidP="00833D05">
            <w:pPr>
              <w:autoSpaceDE w:val="0"/>
              <w:autoSpaceDN w:val="0"/>
              <w:adjustRightInd w:val="0"/>
              <w:spacing w:line="240" w:lineRule="atLeast"/>
              <w:rPr>
                <w:rStyle w:val="Indent3Char"/>
              </w:rPr>
            </w:pPr>
            <w:proofErr w:type="spellStart"/>
            <w:r>
              <w:rPr>
                <w:rStyle w:val="Indent3Char"/>
              </w:rPr>
              <w:t>Trifunoski</w:t>
            </w:r>
            <w:proofErr w:type="spellEnd"/>
            <w:r>
              <w:rPr>
                <w:rStyle w:val="Indent3Char"/>
              </w:rPr>
              <w:t xml:space="preserve">, </w:t>
            </w:r>
            <w:proofErr w:type="spellStart"/>
            <w:r>
              <w:rPr>
                <w:rStyle w:val="Indent3Char"/>
              </w:rPr>
              <w:t>Risto</w:t>
            </w:r>
            <w:proofErr w:type="spellEnd"/>
          </w:p>
        </w:tc>
        <w:tc>
          <w:tcPr>
            <w:tcW w:w="3929" w:type="dxa"/>
          </w:tcPr>
          <w:p w14:paraId="7D2F1F21" w14:textId="77777777" w:rsidR="00833D05" w:rsidRDefault="00833D05" w:rsidP="00833D05">
            <w:pPr>
              <w:autoSpaceDE w:val="0"/>
              <w:autoSpaceDN w:val="0"/>
              <w:adjustRightInd w:val="0"/>
              <w:spacing w:line="240" w:lineRule="atLeast"/>
              <w:rPr>
                <w:rStyle w:val="Indent3Char"/>
              </w:rPr>
            </w:pPr>
            <w:r>
              <w:rPr>
                <w:rStyle w:val="Indent3Char"/>
              </w:rPr>
              <w:t>Trench Limited</w:t>
            </w:r>
          </w:p>
        </w:tc>
        <w:tc>
          <w:tcPr>
            <w:tcW w:w="1705" w:type="dxa"/>
          </w:tcPr>
          <w:p w14:paraId="13CA4048"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28ACB4E4" w14:textId="77777777" w:rsidTr="00833D05">
        <w:tc>
          <w:tcPr>
            <w:tcW w:w="2816" w:type="dxa"/>
          </w:tcPr>
          <w:p w14:paraId="0E24950A" w14:textId="77777777" w:rsidR="00833D05" w:rsidRDefault="00833D05" w:rsidP="00833D05">
            <w:pPr>
              <w:autoSpaceDE w:val="0"/>
              <w:autoSpaceDN w:val="0"/>
              <w:adjustRightInd w:val="0"/>
              <w:spacing w:line="240" w:lineRule="atLeast"/>
              <w:rPr>
                <w:rStyle w:val="Indent3Char"/>
              </w:rPr>
            </w:pPr>
            <w:proofErr w:type="spellStart"/>
            <w:r>
              <w:rPr>
                <w:rStyle w:val="Indent3Char"/>
              </w:rPr>
              <w:t>Walder</w:t>
            </w:r>
            <w:proofErr w:type="spellEnd"/>
            <w:r>
              <w:rPr>
                <w:rStyle w:val="Indent3Char"/>
              </w:rPr>
              <w:t>, Nicholas</w:t>
            </w:r>
          </w:p>
        </w:tc>
        <w:tc>
          <w:tcPr>
            <w:tcW w:w="3929" w:type="dxa"/>
          </w:tcPr>
          <w:p w14:paraId="2C765575" w14:textId="77777777" w:rsidR="00833D05" w:rsidRDefault="00833D05" w:rsidP="00833D05">
            <w:pPr>
              <w:autoSpaceDE w:val="0"/>
              <w:autoSpaceDN w:val="0"/>
              <w:adjustRightInd w:val="0"/>
              <w:spacing w:line="240" w:lineRule="atLeast"/>
              <w:rPr>
                <w:rStyle w:val="Indent3Char"/>
              </w:rPr>
            </w:pPr>
            <w:r>
              <w:rPr>
                <w:rStyle w:val="Indent3Char"/>
              </w:rPr>
              <w:t>EATON Corporation</w:t>
            </w:r>
          </w:p>
        </w:tc>
        <w:tc>
          <w:tcPr>
            <w:tcW w:w="1705" w:type="dxa"/>
          </w:tcPr>
          <w:p w14:paraId="52B94584" w14:textId="77777777" w:rsidR="00833D05" w:rsidRDefault="00833D05" w:rsidP="00833D05">
            <w:pPr>
              <w:autoSpaceDE w:val="0"/>
              <w:autoSpaceDN w:val="0"/>
              <w:adjustRightInd w:val="0"/>
              <w:spacing w:line="240" w:lineRule="atLeast"/>
              <w:rPr>
                <w:rStyle w:val="Indent3Char"/>
              </w:rPr>
            </w:pPr>
            <w:r>
              <w:rPr>
                <w:rStyle w:val="Indent3Char"/>
              </w:rPr>
              <w:t>Guest</w:t>
            </w:r>
          </w:p>
        </w:tc>
      </w:tr>
      <w:tr w:rsidR="00833D05" w14:paraId="51B981C2" w14:textId="77777777" w:rsidTr="00833D05">
        <w:tc>
          <w:tcPr>
            <w:tcW w:w="2816" w:type="dxa"/>
          </w:tcPr>
          <w:p w14:paraId="04A463CD" w14:textId="77777777" w:rsidR="00833D05" w:rsidRDefault="00833D05" w:rsidP="00833D05">
            <w:pPr>
              <w:autoSpaceDE w:val="0"/>
              <w:autoSpaceDN w:val="0"/>
              <w:adjustRightInd w:val="0"/>
              <w:spacing w:line="240" w:lineRule="atLeast"/>
              <w:rPr>
                <w:rStyle w:val="Indent3Char"/>
              </w:rPr>
            </w:pPr>
            <w:proofErr w:type="spellStart"/>
            <w:r>
              <w:rPr>
                <w:rStyle w:val="Indent3Char"/>
              </w:rPr>
              <w:t>Zanwar</w:t>
            </w:r>
            <w:proofErr w:type="spellEnd"/>
            <w:r>
              <w:rPr>
                <w:rStyle w:val="Indent3Char"/>
              </w:rPr>
              <w:t xml:space="preserve">, </w:t>
            </w:r>
            <w:proofErr w:type="spellStart"/>
            <w:r>
              <w:rPr>
                <w:rStyle w:val="Indent3Char"/>
              </w:rPr>
              <w:t>Anand</w:t>
            </w:r>
            <w:proofErr w:type="spellEnd"/>
          </w:p>
        </w:tc>
        <w:tc>
          <w:tcPr>
            <w:tcW w:w="3929" w:type="dxa"/>
          </w:tcPr>
          <w:p w14:paraId="31956233" w14:textId="77777777" w:rsidR="00833D05" w:rsidRDefault="00833D05" w:rsidP="00833D05">
            <w:pPr>
              <w:autoSpaceDE w:val="0"/>
              <w:autoSpaceDN w:val="0"/>
              <w:adjustRightInd w:val="0"/>
              <w:spacing w:line="240" w:lineRule="atLeast"/>
              <w:rPr>
                <w:rStyle w:val="Indent3Char"/>
              </w:rPr>
            </w:pPr>
            <w:r>
              <w:rPr>
                <w:rStyle w:val="Indent3Char"/>
              </w:rPr>
              <w:t>Siemens Energy</w:t>
            </w:r>
          </w:p>
        </w:tc>
        <w:tc>
          <w:tcPr>
            <w:tcW w:w="1705" w:type="dxa"/>
          </w:tcPr>
          <w:p w14:paraId="4AE5173E" w14:textId="77777777" w:rsidR="00833D05" w:rsidRDefault="00833D05" w:rsidP="00833D05">
            <w:pPr>
              <w:autoSpaceDE w:val="0"/>
              <w:autoSpaceDN w:val="0"/>
              <w:adjustRightInd w:val="0"/>
              <w:spacing w:line="240" w:lineRule="atLeast"/>
              <w:rPr>
                <w:rStyle w:val="Indent3Char"/>
              </w:rPr>
            </w:pPr>
            <w:r>
              <w:rPr>
                <w:rStyle w:val="Indent3Char"/>
              </w:rPr>
              <w:t>Guest</w:t>
            </w:r>
          </w:p>
        </w:tc>
      </w:tr>
    </w:tbl>
    <w:p w14:paraId="54B3E051" w14:textId="77777777" w:rsidR="00833D05" w:rsidRDefault="00833D05" w:rsidP="00833D05">
      <w:pPr>
        <w:autoSpaceDE w:val="0"/>
        <w:autoSpaceDN w:val="0"/>
        <w:adjustRightInd w:val="0"/>
        <w:spacing w:before="120" w:line="240" w:lineRule="atLeast"/>
        <w:ind w:left="900"/>
        <w:rPr>
          <w:rFonts w:cs="Times New Roman"/>
          <w:color w:val="000000"/>
        </w:rPr>
      </w:pPr>
    </w:p>
    <w:p w14:paraId="13B17266" w14:textId="77777777" w:rsidR="00833D05" w:rsidRPr="003837B8" w:rsidRDefault="00833D05" w:rsidP="00286A6E">
      <w:pPr>
        <w:pStyle w:val="Indent3"/>
        <w:numPr>
          <w:ilvl w:val="0"/>
          <w:numId w:val="11"/>
        </w:numPr>
        <w:tabs>
          <w:tab w:val="clear" w:pos="570"/>
        </w:tabs>
        <w:ind w:left="900"/>
        <w:rPr>
          <w:b/>
          <w:bCs/>
        </w:rPr>
      </w:pPr>
      <w:r w:rsidRPr="003837B8">
        <w:rPr>
          <w:b/>
          <w:bCs/>
        </w:rPr>
        <w:t>Approval of Agenda</w:t>
      </w:r>
    </w:p>
    <w:p w14:paraId="197E66E8" w14:textId="77777777" w:rsidR="00833D05" w:rsidRDefault="00833D05" w:rsidP="00833D05">
      <w:pPr>
        <w:pStyle w:val="Indent3"/>
        <w:ind w:left="900"/>
      </w:pPr>
      <w:r>
        <w:t xml:space="preserve">After a motion by Wallace Binder, and seconded by </w:t>
      </w:r>
      <w:proofErr w:type="spellStart"/>
      <w:r>
        <w:t>Rogerio</w:t>
      </w:r>
      <w:proofErr w:type="spellEnd"/>
      <w:r>
        <w:t xml:space="preserve"> </w:t>
      </w:r>
      <w:proofErr w:type="spellStart"/>
      <w:r>
        <w:t>Verdolin</w:t>
      </w:r>
      <w:proofErr w:type="spellEnd"/>
      <w:r>
        <w:t xml:space="preserve">, the group unanimously approved the Agenda. </w:t>
      </w:r>
    </w:p>
    <w:p w14:paraId="213EA06F" w14:textId="77777777" w:rsidR="00833D05" w:rsidRPr="003837B8" w:rsidRDefault="00833D05" w:rsidP="00286A6E">
      <w:pPr>
        <w:pStyle w:val="Indent3"/>
        <w:numPr>
          <w:ilvl w:val="0"/>
          <w:numId w:val="11"/>
        </w:numPr>
        <w:tabs>
          <w:tab w:val="clear" w:pos="570"/>
        </w:tabs>
        <w:ind w:left="900"/>
        <w:rPr>
          <w:b/>
          <w:bCs/>
        </w:rPr>
      </w:pPr>
      <w:r w:rsidRPr="003837B8">
        <w:rPr>
          <w:b/>
          <w:bCs/>
        </w:rPr>
        <w:t>Approval of Minutes of Meeting from Fall 20</w:t>
      </w:r>
      <w:r>
        <w:rPr>
          <w:b/>
          <w:bCs/>
        </w:rPr>
        <w:t>20</w:t>
      </w:r>
    </w:p>
    <w:p w14:paraId="7A9D871B" w14:textId="77777777" w:rsidR="00833D05" w:rsidRDefault="00833D05" w:rsidP="00833D05">
      <w:pPr>
        <w:pStyle w:val="Indent3"/>
        <w:ind w:left="900"/>
      </w:pPr>
      <w:r>
        <w:t xml:space="preserve">After a motion by Shertukde Hemchandra, and seconded by Wallace Binder, the group unanimously approved Meeting from </w:t>
      </w:r>
      <w:proofErr w:type="gramStart"/>
      <w:r>
        <w:t>Fall</w:t>
      </w:r>
      <w:proofErr w:type="gramEnd"/>
      <w:r>
        <w:t xml:space="preserve"> 2020.</w:t>
      </w:r>
    </w:p>
    <w:p w14:paraId="08550D46" w14:textId="77777777" w:rsidR="00833D05" w:rsidRPr="003837B8" w:rsidRDefault="00833D05" w:rsidP="00286A6E">
      <w:pPr>
        <w:pStyle w:val="Indent3"/>
        <w:numPr>
          <w:ilvl w:val="0"/>
          <w:numId w:val="11"/>
        </w:numPr>
        <w:tabs>
          <w:tab w:val="clear" w:pos="570"/>
        </w:tabs>
        <w:ind w:left="900"/>
        <w:rPr>
          <w:b/>
          <w:bCs/>
        </w:rPr>
      </w:pPr>
      <w:r w:rsidRPr="003837B8">
        <w:rPr>
          <w:b/>
          <w:bCs/>
        </w:rPr>
        <w:t xml:space="preserve">Call for Patents </w:t>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p>
    <w:p w14:paraId="41EAF0A6" w14:textId="77777777" w:rsidR="00833D05" w:rsidRPr="00DE6C72" w:rsidRDefault="00833D05" w:rsidP="00833D05">
      <w:pPr>
        <w:pStyle w:val="Indent3"/>
        <w:ind w:left="900"/>
      </w:pPr>
      <w:r>
        <w:t xml:space="preserve">The chair presented slide 1-4, dated January 2, 2018 informing the IEEE patent policy and </w:t>
      </w:r>
      <w:proofErr w:type="gramStart"/>
      <w:r>
        <w:t>participants</w:t>
      </w:r>
      <w:proofErr w:type="gramEnd"/>
      <w:r>
        <w:t xml:space="preserve"> duty to inform. There were no</w:t>
      </w:r>
      <w:r w:rsidRPr="00DE6C72">
        <w:t xml:space="preserve"> issues related to </w:t>
      </w:r>
      <w:r>
        <w:t>p</w:t>
      </w:r>
      <w:r w:rsidRPr="00DE6C72">
        <w:t xml:space="preserve">atent </w:t>
      </w:r>
      <w:r>
        <w:t>a</w:t>
      </w:r>
      <w:r w:rsidRPr="00DE6C72">
        <w:t>ssurance brought up by attendees in the meeting.</w:t>
      </w:r>
    </w:p>
    <w:p w14:paraId="6D1EEF50" w14:textId="77777777" w:rsidR="00833D05" w:rsidRPr="003837B8" w:rsidRDefault="00833D05" w:rsidP="00286A6E">
      <w:pPr>
        <w:pStyle w:val="Indent3"/>
        <w:numPr>
          <w:ilvl w:val="0"/>
          <w:numId w:val="11"/>
        </w:numPr>
        <w:tabs>
          <w:tab w:val="clear" w:pos="570"/>
        </w:tabs>
        <w:ind w:left="900"/>
        <w:rPr>
          <w:b/>
          <w:bCs/>
        </w:rPr>
      </w:pPr>
      <w:r w:rsidRPr="003837B8">
        <w:rPr>
          <w:b/>
          <w:bCs/>
        </w:rPr>
        <w:t xml:space="preserve">IEEE Copyright Policy </w:t>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r w:rsidRPr="003837B8">
        <w:rPr>
          <w:b/>
          <w:bCs/>
        </w:rPr>
        <w:tab/>
      </w:r>
    </w:p>
    <w:p w14:paraId="56CFB630" w14:textId="77777777" w:rsidR="00833D05" w:rsidRDefault="00833D05" w:rsidP="00833D05">
      <w:pPr>
        <w:pStyle w:val="Indent3"/>
        <w:ind w:left="900"/>
      </w:pPr>
      <w:r>
        <w:t>The chair presented IEEE-SA Copyright Policy slides 1-2 informing the audience of the policy.</w:t>
      </w:r>
    </w:p>
    <w:p w14:paraId="798D3F74" w14:textId="77777777" w:rsidR="00833D05" w:rsidRPr="003837B8" w:rsidRDefault="00833D05" w:rsidP="00286A6E">
      <w:pPr>
        <w:keepNext/>
        <w:numPr>
          <w:ilvl w:val="0"/>
          <w:numId w:val="11"/>
        </w:numPr>
        <w:tabs>
          <w:tab w:val="clear" w:pos="570"/>
          <w:tab w:val="left" w:pos="900"/>
          <w:tab w:val="left" w:pos="7200"/>
        </w:tabs>
        <w:autoSpaceDE w:val="0"/>
        <w:autoSpaceDN w:val="0"/>
        <w:adjustRightInd w:val="0"/>
        <w:spacing w:before="240" w:line="240" w:lineRule="atLeast"/>
        <w:ind w:left="900" w:hanging="360"/>
        <w:rPr>
          <w:rFonts w:cs="Times New Roman"/>
          <w:b/>
          <w:bCs/>
          <w:color w:val="000000"/>
        </w:rPr>
      </w:pPr>
      <w:r w:rsidRPr="003837B8">
        <w:rPr>
          <w:rFonts w:cs="Times New Roman"/>
          <w:b/>
          <w:bCs/>
          <w:color w:val="000000"/>
        </w:rPr>
        <w:t>Chair’s Remarks</w:t>
      </w:r>
    </w:p>
    <w:p w14:paraId="3AC8342F" w14:textId="77777777" w:rsidR="00833D05" w:rsidRPr="008E537A" w:rsidRDefault="00833D05" w:rsidP="00833D05">
      <w:pPr>
        <w:keepNext/>
        <w:tabs>
          <w:tab w:val="left" w:pos="900"/>
          <w:tab w:val="left" w:pos="7200"/>
        </w:tabs>
        <w:autoSpaceDE w:val="0"/>
        <w:autoSpaceDN w:val="0"/>
        <w:adjustRightInd w:val="0"/>
        <w:spacing w:before="240" w:line="240" w:lineRule="atLeast"/>
        <w:ind w:left="900"/>
        <w:rPr>
          <w:lang w:val="en-GB"/>
        </w:rPr>
      </w:pPr>
      <w:r w:rsidRPr="008E537A">
        <w:rPr>
          <w:lang w:val="en-GB"/>
        </w:rPr>
        <w:t>“Welcome to the STD. WG C57.152 to work on revision. This is second meeting virtually and we are going to try to provide the latest on working progress of each task force</w:t>
      </w:r>
      <w:r w:rsidRPr="008E537A">
        <w:rPr>
          <w:b/>
          <w:bCs/>
          <w:lang w:val="en-GB"/>
        </w:rPr>
        <w:t xml:space="preserve">.” </w:t>
      </w:r>
    </w:p>
    <w:p w14:paraId="2D86D068" w14:textId="77777777" w:rsidR="00833D05" w:rsidRPr="008E537A" w:rsidRDefault="00833D05" w:rsidP="00833D05">
      <w:pPr>
        <w:keepNext/>
        <w:tabs>
          <w:tab w:val="left" w:pos="900"/>
          <w:tab w:val="left" w:pos="7200"/>
        </w:tabs>
        <w:autoSpaceDE w:val="0"/>
        <w:autoSpaceDN w:val="0"/>
        <w:adjustRightInd w:val="0"/>
        <w:spacing w:before="240" w:line="240" w:lineRule="atLeast"/>
        <w:ind w:left="900"/>
        <w:rPr>
          <w:rFonts w:cs="Times New Roman"/>
          <w:lang w:val="en-GB"/>
        </w:rPr>
      </w:pPr>
      <w:r>
        <w:rPr>
          <w:rFonts w:cs="Times New Roman"/>
          <w:lang w:val="en-GB"/>
        </w:rPr>
        <w:t>“</w:t>
      </w:r>
      <w:proofErr w:type="spellStart"/>
      <w:r w:rsidRPr="008E537A">
        <w:rPr>
          <w:rFonts w:cs="Times New Roman"/>
          <w:lang w:val="en-GB"/>
        </w:rPr>
        <w:t>Raka</w:t>
      </w:r>
      <w:proofErr w:type="spellEnd"/>
      <w:r w:rsidRPr="008E537A">
        <w:rPr>
          <w:rFonts w:cs="Times New Roman"/>
          <w:lang w:val="en-GB"/>
        </w:rPr>
        <w:t xml:space="preserve"> Levi will be announcing his decision to step down as vice chair of this WG. This meeting will be his last one. As a chair I would like to take this opportunity to thank </w:t>
      </w:r>
      <w:proofErr w:type="spellStart"/>
      <w:r w:rsidRPr="008E537A">
        <w:rPr>
          <w:rFonts w:cs="Times New Roman"/>
          <w:lang w:val="en-GB"/>
        </w:rPr>
        <w:t>Raka</w:t>
      </w:r>
      <w:proofErr w:type="spellEnd"/>
      <w:r w:rsidRPr="008E537A">
        <w:rPr>
          <w:rFonts w:cs="Times New Roman"/>
          <w:lang w:val="en-GB"/>
        </w:rPr>
        <w:t xml:space="preserve">, as my good friend, and I have the privilege to work with him for the last 23 years. </w:t>
      </w:r>
      <w:proofErr w:type="spellStart"/>
      <w:r w:rsidRPr="008E537A">
        <w:rPr>
          <w:rFonts w:cs="Times New Roman"/>
          <w:lang w:val="en-GB"/>
        </w:rPr>
        <w:t>Raka</w:t>
      </w:r>
      <w:proofErr w:type="spellEnd"/>
      <w:r w:rsidRPr="008E537A">
        <w:rPr>
          <w:rFonts w:cs="Times New Roman"/>
          <w:lang w:val="en-GB"/>
        </w:rPr>
        <w:t xml:space="preserve"> is one of most knowledgeable and kind that I have known. Let us give a hand to </w:t>
      </w:r>
      <w:proofErr w:type="spellStart"/>
      <w:r w:rsidRPr="008E537A">
        <w:rPr>
          <w:rFonts w:cs="Times New Roman"/>
          <w:lang w:val="en-GB"/>
        </w:rPr>
        <w:t>Raka</w:t>
      </w:r>
      <w:proofErr w:type="spellEnd"/>
      <w:r w:rsidRPr="008E537A">
        <w:rPr>
          <w:rFonts w:cs="Times New Roman"/>
          <w:lang w:val="en-GB"/>
        </w:rPr>
        <w:t xml:space="preserve"> for all his contribution to this WG as well as IEEE as whole</w:t>
      </w:r>
      <w:r w:rsidRPr="008E537A">
        <w:rPr>
          <w:rFonts w:cs="Times New Roman"/>
          <w:b/>
          <w:bCs/>
          <w:lang w:val="en-GB"/>
        </w:rPr>
        <w:t xml:space="preserve">. </w:t>
      </w:r>
      <w:r w:rsidRPr="008E537A">
        <w:rPr>
          <w:rFonts w:cs="Times New Roman"/>
          <w:lang w:val="en-GB"/>
        </w:rPr>
        <w:t xml:space="preserve">Thank you </w:t>
      </w:r>
      <w:proofErr w:type="spellStart"/>
      <w:r w:rsidRPr="008E537A">
        <w:rPr>
          <w:rFonts w:cs="Times New Roman"/>
          <w:lang w:val="en-GB"/>
        </w:rPr>
        <w:t>Raka</w:t>
      </w:r>
      <w:proofErr w:type="spellEnd"/>
      <w:r w:rsidRPr="008E537A">
        <w:rPr>
          <w:rFonts w:cs="Times New Roman"/>
          <w:lang w:val="en-GB"/>
        </w:rPr>
        <w:t xml:space="preserve">”. </w:t>
      </w:r>
    </w:p>
    <w:p w14:paraId="27F5FDC0" w14:textId="77777777" w:rsidR="00833D05" w:rsidRPr="008E537A" w:rsidRDefault="00833D05" w:rsidP="00833D05">
      <w:pPr>
        <w:keepNext/>
        <w:tabs>
          <w:tab w:val="left" w:pos="900"/>
          <w:tab w:val="left" w:pos="7200"/>
        </w:tabs>
        <w:autoSpaceDE w:val="0"/>
        <w:autoSpaceDN w:val="0"/>
        <w:adjustRightInd w:val="0"/>
        <w:spacing w:before="240" w:line="240" w:lineRule="atLeast"/>
        <w:ind w:left="900"/>
        <w:rPr>
          <w:rFonts w:cs="Times New Roman"/>
          <w:lang w:val="en-GB"/>
        </w:rPr>
      </w:pPr>
      <w:r>
        <w:rPr>
          <w:rFonts w:cs="Times New Roman"/>
          <w:lang w:val="en-GB"/>
        </w:rPr>
        <w:t>“</w:t>
      </w:r>
      <w:r w:rsidRPr="008E537A">
        <w:rPr>
          <w:rFonts w:cs="Times New Roman"/>
          <w:lang w:val="en-GB"/>
        </w:rPr>
        <w:t xml:space="preserve">We would like to introduce our new Secretary Goran </w:t>
      </w:r>
      <w:proofErr w:type="spellStart"/>
      <w:r w:rsidRPr="008E537A">
        <w:rPr>
          <w:rFonts w:cs="Times New Roman"/>
          <w:lang w:val="en-GB"/>
        </w:rPr>
        <w:t>Milojevic</w:t>
      </w:r>
      <w:proofErr w:type="spellEnd"/>
      <w:r w:rsidRPr="008E537A">
        <w:rPr>
          <w:rFonts w:cs="Times New Roman"/>
          <w:lang w:val="en-GB"/>
        </w:rPr>
        <w:t>. Peter Werelius will take over the role as Vice Chair.</w:t>
      </w:r>
      <w:r>
        <w:rPr>
          <w:rFonts w:cs="Times New Roman"/>
          <w:lang w:val="en-GB"/>
        </w:rPr>
        <w:t>”</w:t>
      </w:r>
    </w:p>
    <w:p w14:paraId="23146BAB" w14:textId="77777777" w:rsidR="00833D05" w:rsidRDefault="00833D05" w:rsidP="00286A6E">
      <w:pPr>
        <w:pStyle w:val="Indent3"/>
        <w:numPr>
          <w:ilvl w:val="0"/>
          <w:numId w:val="11"/>
        </w:numPr>
        <w:tabs>
          <w:tab w:val="clear" w:pos="570"/>
        </w:tabs>
        <w:ind w:left="900"/>
        <w:rPr>
          <w:b/>
          <w:bCs/>
        </w:rPr>
      </w:pPr>
      <w:r>
        <w:rPr>
          <w:b/>
          <w:bCs/>
        </w:rPr>
        <w:t>Task Forces Working Progress Report</w:t>
      </w:r>
    </w:p>
    <w:p w14:paraId="61734C72" w14:textId="77777777" w:rsidR="00833D05" w:rsidRDefault="00833D05" w:rsidP="00833D05">
      <w:pPr>
        <w:pStyle w:val="Indent3"/>
        <w:ind w:left="900"/>
        <w:rPr>
          <w:b/>
          <w:bCs/>
        </w:rPr>
      </w:pPr>
      <w:r w:rsidRPr="003837B8">
        <w:rPr>
          <w:b/>
          <w:bCs/>
        </w:rPr>
        <w:t>T</w:t>
      </w:r>
      <w:r>
        <w:rPr>
          <w:b/>
          <w:bCs/>
        </w:rPr>
        <w:t>F-</w:t>
      </w:r>
      <w:r w:rsidRPr="003837B8">
        <w:rPr>
          <w:b/>
          <w:bCs/>
        </w:rPr>
        <w:t>1</w:t>
      </w:r>
      <w:r>
        <w:rPr>
          <w:b/>
          <w:bCs/>
        </w:rPr>
        <w:t xml:space="preserve">: </w:t>
      </w:r>
      <w:r w:rsidRPr="003837B8">
        <w:rPr>
          <w:b/>
          <w:bCs/>
        </w:rPr>
        <w:t>Section 7.2 – Main Tank Volunteers</w:t>
      </w:r>
    </w:p>
    <w:p w14:paraId="1F489CA4" w14:textId="77777777" w:rsidR="00833D05" w:rsidRPr="00417CB5" w:rsidRDefault="00833D05" w:rsidP="00833D05">
      <w:pPr>
        <w:pStyle w:val="Indent3"/>
        <w:spacing w:before="0"/>
        <w:ind w:left="900"/>
      </w:pPr>
      <w:r w:rsidRPr="00417CB5">
        <w:t>Charles Sweetser (team leader)</w:t>
      </w:r>
    </w:p>
    <w:p w14:paraId="3FADF048" w14:textId="77777777" w:rsidR="00833D05" w:rsidRDefault="00833D05" w:rsidP="00833D05">
      <w:pPr>
        <w:pStyle w:val="Indent3"/>
        <w:ind w:left="0"/>
      </w:pPr>
      <w:r>
        <w:rPr>
          <w:b/>
          <w:bCs/>
        </w:rPr>
        <w:lastRenderedPageBreak/>
        <w:tab/>
        <w:t xml:space="preserve">    </w:t>
      </w:r>
      <w:r w:rsidRPr="00417CB5">
        <w:t xml:space="preserve">Charles </w:t>
      </w:r>
      <w:r>
        <w:t xml:space="preserve">referred to the decision on F20 meeting. </w:t>
      </w:r>
    </w:p>
    <w:p w14:paraId="0EE7D68C" w14:textId="77777777" w:rsidR="00833D05" w:rsidRDefault="00833D05" w:rsidP="00833D05">
      <w:pPr>
        <w:pStyle w:val="Indent3"/>
        <w:ind w:left="180" w:firstLine="720"/>
      </w:pPr>
      <w:r>
        <w:t xml:space="preserve">The text from the F20 </w:t>
      </w:r>
      <w:proofErr w:type="spellStart"/>
      <w:r>
        <w:t>MoM</w:t>
      </w:r>
      <w:proofErr w:type="spellEnd"/>
      <w:r>
        <w:t>:</w:t>
      </w:r>
    </w:p>
    <w:p w14:paraId="6F1E6AE9" w14:textId="77777777" w:rsidR="00833D05" w:rsidRPr="003837B8" w:rsidRDefault="00833D05" w:rsidP="00833D05">
      <w:pPr>
        <w:pStyle w:val="Indent3"/>
        <w:spacing w:before="0"/>
        <w:ind w:left="900"/>
        <w:rPr>
          <w:lang w:val="en-GB"/>
        </w:rPr>
      </w:pPr>
      <w:r>
        <w:t>“</w:t>
      </w:r>
      <w:r w:rsidRPr="00D53AA2">
        <w:rPr>
          <w:b/>
          <w:bCs/>
          <w:lang w:val="en-GB"/>
        </w:rPr>
        <w:t>Motion</w:t>
      </w:r>
      <w:r>
        <w:rPr>
          <w:lang w:val="en-GB"/>
        </w:rPr>
        <w:t xml:space="preserve"> </w:t>
      </w:r>
      <w:r w:rsidRPr="00D53AA2">
        <w:rPr>
          <w:lang w:val="en-GB"/>
        </w:rPr>
        <w:t xml:space="preserve">by </w:t>
      </w:r>
      <w:r w:rsidRPr="00F94000">
        <w:rPr>
          <w:lang w:val="en-GB"/>
        </w:rPr>
        <w:t xml:space="preserve">Chuck Sweetser </w:t>
      </w:r>
      <w:r>
        <w:rPr>
          <w:lang w:val="en-GB"/>
        </w:rPr>
        <w:t xml:space="preserve">“Send the list of comments to the WG (Guests and Members) for Members to Vote if the group should proceed with draft changes. Wallace Binder seconded the motion. </w:t>
      </w:r>
      <w:r>
        <w:t>The members unanimously approved the motion.”</w:t>
      </w:r>
      <w:r w:rsidRPr="006A13A8">
        <w:rPr>
          <w:color w:val="000000"/>
        </w:rPr>
        <w:tab/>
      </w:r>
    </w:p>
    <w:p w14:paraId="7CF8535E" w14:textId="77777777" w:rsidR="00833D05" w:rsidRDefault="00833D05" w:rsidP="00833D05">
      <w:pPr>
        <w:pStyle w:val="Indent3"/>
        <w:ind w:left="900"/>
      </w:pPr>
      <w:r>
        <w:rPr>
          <w:lang w:val="en-GB"/>
        </w:rPr>
        <w:t>The WG officers will re-send the list of comments to the WG (Guests and Members) for Members to Vote if the group should proceed with draft changes. Response time 30 days.</w:t>
      </w:r>
    </w:p>
    <w:p w14:paraId="5DA33E8C" w14:textId="77777777" w:rsidR="00833D05" w:rsidRDefault="00833D05" w:rsidP="00833D05">
      <w:pPr>
        <w:pStyle w:val="Indent3"/>
        <w:ind w:left="180" w:firstLine="720"/>
        <w:rPr>
          <w:b/>
          <w:bCs/>
        </w:rPr>
      </w:pPr>
      <w:r w:rsidRPr="003837B8">
        <w:rPr>
          <w:b/>
          <w:bCs/>
        </w:rPr>
        <w:t>T</w:t>
      </w:r>
      <w:r>
        <w:rPr>
          <w:b/>
          <w:bCs/>
        </w:rPr>
        <w:t>F</w:t>
      </w:r>
      <w:r w:rsidRPr="003837B8">
        <w:rPr>
          <w:b/>
          <w:bCs/>
        </w:rPr>
        <w:t>2</w:t>
      </w:r>
      <w:r>
        <w:rPr>
          <w:b/>
          <w:bCs/>
        </w:rPr>
        <w:t>:</w:t>
      </w:r>
      <w:r w:rsidRPr="003837B8">
        <w:rPr>
          <w:b/>
          <w:bCs/>
        </w:rPr>
        <w:t xml:space="preserve"> Section 7.3 – Bushings Volunteers</w:t>
      </w:r>
    </w:p>
    <w:p w14:paraId="5AA3755F" w14:textId="77777777" w:rsidR="00833D05" w:rsidRPr="003837B8" w:rsidRDefault="00833D05" w:rsidP="00833D05">
      <w:pPr>
        <w:pStyle w:val="Indent3"/>
        <w:spacing w:before="0"/>
        <w:ind w:left="180" w:firstLine="720"/>
        <w:rPr>
          <w:lang w:val="en-GB"/>
        </w:rPr>
      </w:pPr>
      <w:r w:rsidRPr="003837B8">
        <w:t>Mario Locarno (team leader)</w:t>
      </w:r>
    </w:p>
    <w:p w14:paraId="4BDAA8A9" w14:textId="77777777" w:rsidR="00833D05" w:rsidRDefault="00833D05" w:rsidP="00833D05">
      <w:pPr>
        <w:pStyle w:val="Indent3"/>
        <w:ind w:left="900"/>
      </w:pPr>
      <w:r>
        <w:t>Mario briefly described the work on the section. It is time to send out the draft to the WG for comments.</w:t>
      </w:r>
    </w:p>
    <w:p w14:paraId="1E852B7F" w14:textId="77777777" w:rsidR="00833D05" w:rsidRPr="00CC263F" w:rsidRDefault="00833D05" w:rsidP="00833D05">
      <w:pPr>
        <w:pStyle w:val="Indent3"/>
        <w:ind w:left="900"/>
      </w:pPr>
      <w:r>
        <w:rPr>
          <w:lang w:val="en-GB"/>
        </w:rPr>
        <w:t>The WG officers will re-send or post the TF2 draft WG (Guests and Members) to get comments and suggestion to improve the section. Response time 30 days.</w:t>
      </w:r>
    </w:p>
    <w:p w14:paraId="75E26147" w14:textId="77777777" w:rsidR="00833D05" w:rsidRPr="003837B8" w:rsidRDefault="00833D05" w:rsidP="00833D05">
      <w:pPr>
        <w:pStyle w:val="Indent3"/>
        <w:ind w:left="720" w:firstLine="180"/>
        <w:rPr>
          <w:lang w:val="en-GB"/>
        </w:rPr>
      </w:pPr>
      <w:r>
        <w:rPr>
          <w:b/>
          <w:bCs/>
        </w:rPr>
        <w:t>TF</w:t>
      </w:r>
      <w:r w:rsidRPr="003837B8">
        <w:rPr>
          <w:b/>
          <w:bCs/>
        </w:rPr>
        <w:t>3</w:t>
      </w:r>
      <w:r>
        <w:rPr>
          <w:b/>
          <w:bCs/>
        </w:rPr>
        <w:t>:</w:t>
      </w:r>
      <w:r w:rsidRPr="003837B8">
        <w:rPr>
          <w:b/>
          <w:bCs/>
        </w:rPr>
        <w:t xml:space="preserve"> Section 7.4 – Tap Changers Volunteers</w:t>
      </w:r>
    </w:p>
    <w:p w14:paraId="08BADF33" w14:textId="77777777" w:rsidR="00833D05" w:rsidRDefault="00833D05" w:rsidP="00833D05">
      <w:pPr>
        <w:pStyle w:val="Indent3"/>
        <w:spacing w:before="0"/>
        <w:ind w:left="900"/>
      </w:pPr>
      <w:r w:rsidRPr="003837B8">
        <w:t>Marcos Ferreira (team leader)</w:t>
      </w:r>
    </w:p>
    <w:p w14:paraId="04116B7E" w14:textId="77777777" w:rsidR="00833D05" w:rsidRDefault="00833D05" w:rsidP="00833D05">
      <w:pPr>
        <w:pStyle w:val="Indent3"/>
        <w:ind w:left="900"/>
      </w:pPr>
      <w:r>
        <w:t>Marcos briefly described the work on the section. It is time to send out the draft to the WG for comments.</w:t>
      </w:r>
    </w:p>
    <w:p w14:paraId="2B556A96" w14:textId="77777777" w:rsidR="00833D05" w:rsidRPr="00CC263F" w:rsidRDefault="00833D05" w:rsidP="00833D05">
      <w:pPr>
        <w:pStyle w:val="Indent3"/>
        <w:ind w:left="900"/>
      </w:pPr>
      <w:r>
        <w:rPr>
          <w:lang w:val="en-GB"/>
        </w:rPr>
        <w:t>The WG officers will re-send or post the TF3 draft documents WG (Guests and Members) to get comments and suggestion to improve the section. Response time 30 days.</w:t>
      </w:r>
    </w:p>
    <w:p w14:paraId="06E6BD9C" w14:textId="77777777" w:rsidR="00833D05" w:rsidRPr="003837B8" w:rsidRDefault="00833D05" w:rsidP="00833D05">
      <w:pPr>
        <w:pStyle w:val="Indent3"/>
        <w:ind w:left="720" w:firstLine="180"/>
        <w:rPr>
          <w:lang w:val="en-GB"/>
        </w:rPr>
      </w:pPr>
      <w:r>
        <w:rPr>
          <w:b/>
          <w:bCs/>
        </w:rPr>
        <w:t>TF4:</w:t>
      </w:r>
      <w:r w:rsidRPr="003837B8">
        <w:rPr>
          <w:b/>
          <w:bCs/>
        </w:rPr>
        <w:t xml:space="preserve"> </w:t>
      </w:r>
      <w:r>
        <w:rPr>
          <w:b/>
          <w:bCs/>
        </w:rPr>
        <w:t xml:space="preserve">New Annexes: Dynamic Resistance and </w:t>
      </w:r>
      <w:proofErr w:type="spellStart"/>
      <w:r>
        <w:rPr>
          <w:b/>
          <w:bCs/>
        </w:rPr>
        <w:t>Vibroacoustic</w:t>
      </w:r>
      <w:proofErr w:type="spellEnd"/>
      <w:r>
        <w:rPr>
          <w:b/>
          <w:bCs/>
        </w:rPr>
        <w:t xml:space="preserve"> Measurements</w:t>
      </w:r>
    </w:p>
    <w:p w14:paraId="5D04B73A" w14:textId="77777777" w:rsidR="00833D05" w:rsidRDefault="00833D05" w:rsidP="00833D05">
      <w:pPr>
        <w:pStyle w:val="Indent3"/>
        <w:spacing w:before="0"/>
        <w:ind w:left="900"/>
      </w:pPr>
      <w:r>
        <w:t xml:space="preserve">Goran </w:t>
      </w:r>
      <w:proofErr w:type="spellStart"/>
      <w:r>
        <w:t>Milojevic</w:t>
      </w:r>
      <w:proofErr w:type="spellEnd"/>
    </w:p>
    <w:p w14:paraId="18F616B2" w14:textId="77777777" w:rsidR="00833D05" w:rsidRPr="00194C47" w:rsidRDefault="00833D05" w:rsidP="00833D05">
      <w:pPr>
        <w:pStyle w:val="Indent3"/>
        <w:ind w:left="900"/>
        <w:rPr>
          <w:lang w:val="en-GB"/>
        </w:rPr>
      </w:pPr>
      <w:r>
        <w:t xml:space="preserve">Goran briefly described the work on the two Annexes. The Annexes were sent out and posted prior the meeting. </w:t>
      </w:r>
      <w:r>
        <w:rPr>
          <w:lang w:val="en-GB"/>
        </w:rPr>
        <w:t>The WG officers will re-send or post the two Annexes</w:t>
      </w:r>
      <w:r>
        <w:t xml:space="preserve"> to the WG to </w:t>
      </w:r>
      <w:r>
        <w:rPr>
          <w:lang w:val="en-GB"/>
        </w:rPr>
        <w:t>get comments and suggestion to improve the section</w:t>
      </w:r>
      <w:r>
        <w:t xml:space="preserve">. </w:t>
      </w:r>
      <w:r>
        <w:rPr>
          <w:lang w:val="en-GB"/>
        </w:rPr>
        <w:t>Response time 30 days.</w:t>
      </w:r>
    </w:p>
    <w:p w14:paraId="33D17059" w14:textId="77777777" w:rsidR="00833D05" w:rsidRPr="00194C47" w:rsidRDefault="00833D05" w:rsidP="00286A6E">
      <w:pPr>
        <w:pStyle w:val="Indent3"/>
        <w:numPr>
          <w:ilvl w:val="0"/>
          <w:numId w:val="11"/>
        </w:numPr>
        <w:tabs>
          <w:tab w:val="clear" w:pos="570"/>
        </w:tabs>
        <w:ind w:left="900"/>
        <w:rPr>
          <w:b/>
          <w:bCs/>
        </w:rPr>
      </w:pPr>
      <w:r w:rsidRPr="00446C00">
        <w:rPr>
          <w:b/>
          <w:bCs/>
        </w:rPr>
        <w:t>New Businesses</w:t>
      </w:r>
      <w:r>
        <w:rPr>
          <w:b/>
          <w:bCs/>
        </w:rPr>
        <w:t xml:space="preserve"> (Secretary did recorded any decisions)</w:t>
      </w:r>
      <w:r w:rsidRPr="00446C00">
        <w:rPr>
          <w:b/>
          <w:bCs/>
        </w:rPr>
        <w:tab/>
      </w:r>
      <w:r w:rsidRPr="00446C00">
        <w:rPr>
          <w:b/>
          <w:bCs/>
        </w:rPr>
        <w:tab/>
      </w:r>
      <w:r w:rsidRPr="00446C00">
        <w:rPr>
          <w:b/>
          <w:bCs/>
        </w:rPr>
        <w:tab/>
      </w:r>
      <w:r w:rsidRPr="00194C47">
        <w:t xml:space="preserve"> </w:t>
      </w:r>
    </w:p>
    <w:p w14:paraId="04CFDD54" w14:textId="77777777" w:rsidR="00833D05" w:rsidRDefault="00833D05" w:rsidP="00833D05">
      <w:pPr>
        <w:pStyle w:val="PlainText"/>
        <w:ind w:left="180"/>
        <w:rPr>
          <w:rFonts w:asciiTheme="minorHAnsi" w:hAnsiTheme="minorHAnsi" w:cstheme="minorHAnsi"/>
        </w:rPr>
      </w:pPr>
    </w:p>
    <w:p w14:paraId="356A8E92"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New team leaders and task force volunteers are needed for the following sections:</w:t>
      </w:r>
    </w:p>
    <w:p w14:paraId="53EC5393"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3 - Definitions</w:t>
      </w:r>
    </w:p>
    <w:p w14:paraId="2C4F14C2"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5 - Maintenance test and information (table 5.1 excluded)</w:t>
      </w:r>
    </w:p>
    <w:p w14:paraId="70DC0E98"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5 - Maintenance test and information (table 5.1)</w:t>
      </w:r>
    </w:p>
    <w:p w14:paraId="4528DF4B" w14:textId="77777777" w:rsidR="00833D05" w:rsidRPr="003541BE" w:rsidRDefault="00833D05" w:rsidP="00833D05">
      <w:pPr>
        <w:pStyle w:val="PlainText"/>
        <w:ind w:left="900"/>
        <w:rPr>
          <w:rFonts w:asciiTheme="minorHAnsi" w:hAnsiTheme="minorHAnsi" w:cstheme="minorHAnsi"/>
        </w:rPr>
      </w:pPr>
      <w:r w:rsidRPr="003541BE">
        <w:rPr>
          <w:rFonts w:asciiTheme="minorHAnsi" w:hAnsiTheme="minorHAnsi" w:cstheme="minorHAnsi"/>
        </w:rPr>
        <w:t>- Section 6 - Safety</w:t>
      </w:r>
    </w:p>
    <w:p w14:paraId="4C0B26AC"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7 - Test and Test Techniques</w:t>
      </w:r>
    </w:p>
    <w:p w14:paraId="62D779EF"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7.1 - Periodic General Inspections</w:t>
      </w:r>
    </w:p>
    <w:p w14:paraId="7F6DC3C6" w14:textId="77777777" w:rsidR="00833D05" w:rsidRPr="003541BE"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7.5 - A</w:t>
      </w:r>
      <w:r>
        <w:rPr>
          <w:rFonts w:asciiTheme="minorHAnsi" w:hAnsiTheme="minorHAnsi" w:cstheme="minorHAnsi"/>
        </w:rPr>
        <w:t>u</w:t>
      </w:r>
      <w:r w:rsidRPr="003541BE">
        <w:rPr>
          <w:rFonts w:asciiTheme="minorHAnsi" w:hAnsiTheme="minorHAnsi" w:cstheme="minorHAnsi"/>
        </w:rPr>
        <w:t>xiliary Equipment</w:t>
      </w:r>
    </w:p>
    <w:p w14:paraId="30FC9019" w14:textId="77777777" w:rsidR="00833D05" w:rsidRDefault="00833D05" w:rsidP="00833D05">
      <w:pPr>
        <w:pStyle w:val="PlainText"/>
        <w:ind w:left="360" w:firstLine="540"/>
        <w:rPr>
          <w:rFonts w:asciiTheme="minorHAnsi" w:hAnsiTheme="minorHAnsi" w:cstheme="minorHAnsi"/>
        </w:rPr>
      </w:pPr>
      <w:r w:rsidRPr="003541BE">
        <w:rPr>
          <w:rFonts w:asciiTheme="minorHAnsi" w:hAnsiTheme="minorHAnsi" w:cstheme="minorHAnsi"/>
        </w:rPr>
        <w:t>- Section 8 - Diagnostic Chart (Table 20)</w:t>
      </w:r>
    </w:p>
    <w:p w14:paraId="6430CAA6" w14:textId="77777777" w:rsidR="00833D05" w:rsidRDefault="00833D05" w:rsidP="00833D05">
      <w:pPr>
        <w:pStyle w:val="PlainText"/>
        <w:ind w:left="360" w:firstLine="540"/>
        <w:rPr>
          <w:rFonts w:asciiTheme="minorHAnsi" w:hAnsiTheme="minorHAnsi" w:cstheme="minorHAnsi"/>
        </w:rPr>
      </w:pPr>
      <w:r>
        <w:rPr>
          <w:rFonts w:asciiTheme="minorHAnsi" w:hAnsiTheme="minorHAnsi" w:cstheme="minorHAnsi"/>
        </w:rPr>
        <w:t>- Annexes C and G</w:t>
      </w:r>
    </w:p>
    <w:p w14:paraId="3EDB2BA7" w14:textId="77777777" w:rsidR="00833D05" w:rsidRDefault="00833D05" w:rsidP="00833D05">
      <w:pPr>
        <w:pStyle w:val="PlainText"/>
        <w:ind w:left="900"/>
        <w:rPr>
          <w:rFonts w:asciiTheme="minorHAnsi" w:hAnsiTheme="minorHAnsi" w:cstheme="minorHAnsi"/>
        </w:rPr>
      </w:pPr>
      <w:r>
        <w:rPr>
          <w:rFonts w:asciiTheme="minorHAnsi" w:hAnsiTheme="minorHAnsi" w:cstheme="minorHAnsi"/>
        </w:rPr>
        <w:t xml:space="preserve">Diego Robalino volunteered lead Annex G, DFR Annex. Cornelius, </w:t>
      </w:r>
      <w:proofErr w:type="spellStart"/>
      <w:r>
        <w:rPr>
          <w:rFonts w:asciiTheme="minorHAnsi" w:hAnsiTheme="minorHAnsi" w:cstheme="minorHAnsi"/>
        </w:rPr>
        <w:t>Evgenii</w:t>
      </w:r>
      <w:proofErr w:type="spellEnd"/>
      <w:r>
        <w:rPr>
          <w:rFonts w:asciiTheme="minorHAnsi" w:hAnsiTheme="minorHAnsi" w:cstheme="minorHAnsi"/>
        </w:rPr>
        <w:t>, Maria and Poorvi volunteered contribute the DFR section at the meeting. The Secretary has an earlier record Ronald Hernandez has also volunteered to the DFR section.</w:t>
      </w:r>
    </w:p>
    <w:p w14:paraId="79268E57" w14:textId="77777777" w:rsidR="00833D05" w:rsidRDefault="00833D05" w:rsidP="00833D05">
      <w:pPr>
        <w:pStyle w:val="PlainText"/>
        <w:ind w:left="360" w:firstLine="540"/>
        <w:rPr>
          <w:rFonts w:asciiTheme="minorHAnsi" w:hAnsiTheme="minorHAnsi" w:cstheme="minorHAnsi"/>
        </w:rPr>
      </w:pPr>
    </w:p>
    <w:p w14:paraId="572F964A" w14:textId="77777777" w:rsidR="00833D05" w:rsidRDefault="00833D05" w:rsidP="00833D05">
      <w:pPr>
        <w:pStyle w:val="PlainText"/>
        <w:ind w:left="900"/>
        <w:rPr>
          <w:rFonts w:asciiTheme="minorHAnsi" w:hAnsiTheme="minorHAnsi" w:cstheme="minorHAnsi"/>
          <w:lang w:val="en-GB"/>
        </w:rPr>
      </w:pPr>
      <w:r>
        <w:rPr>
          <w:rFonts w:asciiTheme="minorHAnsi" w:hAnsiTheme="minorHAnsi" w:cstheme="minorHAnsi"/>
        </w:rPr>
        <w:t>Also, it was presented as new business to create ne</w:t>
      </w:r>
      <w:r w:rsidRPr="00EF40F2">
        <w:rPr>
          <w:rFonts w:asciiTheme="minorHAnsi" w:hAnsiTheme="minorHAnsi" w:cstheme="minorHAnsi"/>
          <w:lang w:val="en-GB"/>
        </w:rPr>
        <w:t xml:space="preserve">w </w:t>
      </w:r>
      <w:r>
        <w:rPr>
          <w:rFonts w:asciiTheme="minorHAnsi" w:hAnsiTheme="minorHAnsi" w:cstheme="minorHAnsi"/>
          <w:lang w:val="en-GB"/>
        </w:rPr>
        <w:t>ann</w:t>
      </w:r>
      <w:r w:rsidRPr="00EF40F2">
        <w:rPr>
          <w:rFonts w:asciiTheme="minorHAnsi" w:hAnsiTheme="minorHAnsi" w:cstheme="minorHAnsi"/>
          <w:lang w:val="en-GB"/>
        </w:rPr>
        <w:t>ex (L)</w:t>
      </w:r>
      <w:r>
        <w:rPr>
          <w:rFonts w:asciiTheme="minorHAnsi" w:hAnsiTheme="minorHAnsi" w:cstheme="minorHAnsi"/>
          <w:lang w:val="en-GB"/>
        </w:rPr>
        <w:t xml:space="preserve"> for</w:t>
      </w:r>
      <w:r w:rsidRPr="00EF40F2">
        <w:rPr>
          <w:rFonts w:asciiTheme="minorHAnsi" w:hAnsiTheme="minorHAnsi" w:cstheme="minorHAnsi"/>
          <w:lang w:val="en-GB"/>
        </w:rPr>
        <w:t>, “Diagnostic Test Procedure for LTC Reactors and Series Transformer Devices</w:t>
      </w:r>
      <w:r>
        <w:rPr>
          <w:rFonts w:asciiTheme="minorHAnsi" w:hAnsiTheme="minorHAnsi" w:cstheme="minorHAnsi"/>
          <w:lang w:val="en-GB"/>
        </w:rPr>
        <w:t xml:space="preserve">”. </w:t>
      </w:r>
    </w:p>
    <w:p w14:paraId="57A58A4B" w14:textId="77777777" w:rsidR="00833D05" w:rsidRDefault="00833D05" w:rsidP="00833D05">
      <w:pPr>
        <w:pStyle w:val="PlainText"/>
        <w:ind w:left="900"/>
        <w:rPr>
          <w:rFonts w:asciiTheme="minorHAnsi" w:hAnsiTheme="minorHAnsi" w:cstheme="minorHAnsi"/>
          <w:lang w:val="en-GB"/>
        </w:rPr>
      </w:pPr>
      <w:r>
        <w:rPr>
          <w:rFonts w:asciiTheme="minorHAnsi" w:hAnsiTheme="minorHAnsi" w:cstheme="minorHAnsi"/>
          <w:lang w:val="en-GB"/>
        </w:rPr>
        <w:lastRenderedPageBreak/>
        <w:t xml:space="preserve">The Chair asked WG </w:t>
      </w:r>
      <w:proofErr w:type="gramStart"/>
      <w:r>
        <w:rPr>
          <w:rFonts w:asciiTheme="minorHAnsi" w:hAnsiTheme="minorHAnsi" w:cstheme="minorHAnsi"/>
          <w:lang w:val="en-GB"/>
        </w:rPr>
        <w:t>members</w:t>
      </w:r>
      <w:proofErr w:type="gramEnd"/>
      <w:r>
        <w:rPr>
          <w:rFonts w:asciiTheme="minorHAnsi" w:hAnsiTheme="minorHAnsi" w:cstheme="minorHAnsi"/>
          <w:lang w:val="en-GB"/>
        </w:rPr>
        <w:t xml:space="preserve"> volunteers are interested in</w:t>
      </w:r>
      <w:r>
        <w:rPr>
          <w:rFonts w:asciiTheme="minorHAnsi" w:hAnsiTheme="minorHAnsi" w:cstheme="minorHAnsi"/>
        </w:rPr>
        <w:t xml:space="preserve"> </w:t>
      </w:r>
      <w:r w:rsidRPr="00EF40F2">
        <w:rPr>
          <w:rFonts w:asciiTheme="minorHAnsi" w:hAnsiTheme="minorHAnsi" w:cstheme="minorHAnsi"/>
        </w:rPr>
        <w:t>work</w:t>
      </w:r>
      <w:r>
        <w:rPr>
          <w:rFonts w:asciiTheme="minorHAnsi" w:hAnsiTheme="minorHAnsi" w:cstheme="minorHAnsi"/>
        </w:rPr>
        <w:t>ing</w:t>
      </w:r>
      <w:r w:rsidRPr="00EF40F2">
        <w:rPr>
          <w:rFonts w:asciiTheme="minorHAnsi" w:hAnsiTheme="minorHAnsi" w:cstheme="minorHAnsi"/>
        </w:rPr>
        <w:t xml:space="preserve"> on </w:t>
      </w:r>
      <w:r>
        <w:rPr>
          <w:rFonts w:asciiTheme="minorHAnsi" w:hAnsiTheme="minorHAnsi" w:cstheme="minorHAnsi"/>
        </w:rPr>
        <w:t>any above sections and annexes:</w:t>
      </w:r>
    </w:p>
    <w:p w14:paraId="04B7514A" w14:textId="77777777" w:rsidR="00833D05" w:rsidRPr="00EF40F2" w:rsidRDefault="00833D05" w:rsidP="00833D05">
      <w:pPr>
        <w:pStyle w:val="PlainText"/>
        <w:ind w:left="360" w:firstLine="540"/>
        <w:rPr>
          <w:rFonts w:asciiTheme="minorHAnsi" w:hAnsiTheme="minorHAnsi" w:cstheme="minorHAnsi"/>
          <w:lang w:val="pt-BR"/>
        </w:rPr>
      </w:pPr>
      <w:r w:rsidRPr="00EF40F2">
        <w:rPr>
          <w:rFonts w:asciiTheme="minorHAnsi" w:hAnsiTheme="minorHAnsi" w:cstheme="minorHAnsi"/>
          <w:lang w:val="pt-BR"/>
        </w:rPr>
        <w:t>Chair: Marcos Ferreira</w:t>
      </w:r>
      <w:r>
        <w:rPr>
          <w:rFonts w:asciiTheme="minorHAnsi" w:hAnsiTheme="minorHAnsi" w:cstheme="minorHAnsi"/>
          <w:lang w:val="pt-BR"/>
        </w:rPr>
        <w:t xml:space="preserve">: </w:t>
      </w:r>
      <w:r w:rsidRPr="00EF40F2">
        <w:rPr>
          <w:rFonts w:asciiTheme="minorHAnsi" w:hAnsiTheme="minorHAnsi" w:cstheme="minorHAnsi"/>
          <w:lang w:val="pt-BR"/>
        </w:rPr>
        <w:t>mdferreira@comcast.net</w:t>
      </w:r>
    </w:p>
    <w:p w14:paraId="07B648E5" w14:textId="77777777" w:rsidR="00833D05" w:rsidRPr="00EF40F2" w:rsidRDefault="00833D05" w:rsidP="00833D05">
      <w:pPr>
        <w:pStyle w:val="PlainText"/>
        <w:ind w:left="180" w:firstLine="720"/>
        <w:rPr>
          <w:rFonts w:asciiTheme="minorHAnsi" w:hAnsiTheme="minorHAnsi" w:cstheme="minorHAnsi"/>
        </w:rPr>
      </w:pPr>
      <w:r w:rsidRPr="00EF40F2">
        <w:rPr>
          <w:rFonts w:asciiTheme="minorHAnsi" w:hAnsiTheme="minorHAnsi" w:cstheme="minorHAnsi"/>
        </w:rPr>
        <w:t>Vice-Chair: Peter Werelius</w:t>
      </w:r>
      <w:r>
        <w:rPr>
          <w:rFonts w:asciiTheme="minorHAnsi" w:hAnsiTheme="minorHAnsi" w:cstheme="minorHAnsi"/>
        </w:rPr>
        <w:t xml:space="preserve">: </w:t>
      </w:r>
      <w:r w:rsidRPr="00EF40F2">
        <w:rPr>
          <w:rFonts w:asciiTheme="minorHAnsi" w:hAnsiTheme="minorHAnsi" w:cstheme="minorHAnsi"/>
        </w:rPr>
        <w:t>peter.werelius@megger.com</w:t>
      </w:r>
    </w:p>
    <w:p w14:paraId="771737D4" w14:textId="77777777" w:rsidR="00833D05" w:rsidRPr="00165B41" w:rsidRDefault="00833D05" w:rsidP="00833D05">
      <w:pPr>
        <w:pStyle w:val="PlainText"/>
        <w:ind w:left="180" w:firstLine="720"/>
        <w:rPr>
          <w:rFonts w:asciiTheme="minorHAnsi" w:hAnsiTheme="minorHAnsi" w:cstheme="minorHAnsi"/>
        </w:rPr>
      </w:pPr>
      <w:r w:rsidRPr="00EF40F2">
        <w:rPr>
          <w:rFonts w:asciiTheme="minorHAnsi" w:hAnsiTheme="minorHAnsi" w:cstheme="minorHAnsi"/>
        </w:rPr>
        <w:t xml:space="preserve">Secretary: Goran </w:t>
      </w:r>
      <w:proofErr w:type="spellStart"/>
      <w:r w:rsidRPr="00EF40F2">
        <w:rPr>
          <w:rFonts w:asciiTheme="minorHAnsi" w:hAnsiTheme="minorHAnsi" w:cstheme="minorHAnsi"/>
        </w:rPr>
        <w:t>Milojevic</w:t>
      </w:r>
      <w:proofErr w:type="spellEnd"/>
      <w:r>
        <w:rPr>
          <w:rFonts w:asciiTheme="minorHAnsi" w:hAnsiTheme="minorHAnsi" w:cstheme="minorHAnsi"/>
        </w:rPr>
        <w:t xml:space="preserve">: </w:t>
      </w:r>
      <w:r w:rsidRPr="00EF40F2">
        <w:rPr>
          <w:rFonts w:asciiTheme="minorHAnsi" w:hAnsiTheme="minorHAnsi" w:cstheme="minorHAnsi"/>
        </w:rPr>
        <w:t xml:space="preserve">goran@dv-power.com </w:t>
      </w:r>
    </w:p>
    <w:p w14:paraId="50C5BA86" w14:textId="77777777" w:rsidR="00833D05" w:rsidRPr="00446C00" w:rsidRDefault="00833D05" w:rsidP="00286A6E">
      <w:pPr>
        <w:keepNext/>
        <w:numPr>
          <w:ilvl w:val="0"/>
          <w:numId w:val="11"/>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446C00">
        <w:rPr>
          <w:rFonts w:cs="Times New Roman"/>
          <w:b/>
          <w:bCs/>
          <w:color w:val="000000"/>
        </w:rPr>
        <w:t>Meeting Adjournment</w:t>
      </w:r>
    </w:p>
    <w:p w14:paraId="4C917FEB" w14:textId="77777777" w:rsidR="00833D05" w:rsidRDefault="00833D05" w:rsidP="00833D05">
      <w:pPr>
        <w:keepNext/>
        <w:tabs>
          <w:tab w:val="left" w:pos="900"/>
          <w:tab w:val="left" w:pos="7200"/>
        </w:tabs>
        <w:autoSpaceDE w:val="0"/>
        <w:autoSpaceDN w:val="0"/>
        <w:adjustRightInd w:val="0"/>
        <w:spacing w:before="240" w:line="240" w:lineRule="atLeast"/>
        <w:ind w:left="900"/>
        <w:rPr>
          <w:rFonts w:cs="Times New Roman"/>
        </w:rPr>
      </w:pPr>
      <w:r>
        <w:rPr>
          <w:rFonts w:cs="Times New Roman"/>
        </w:rPr>
        <w:t>A motion to adjourn the meeting was raised by Diego Robalino and seconded by Poorvi Patel. The meeting adjourned at 2:05PM</w:t>
      </w:r>
    </w:p>
    <w:p w14:paraId="04E54107" w14:textId="77777777" w:rsidR="00833D05" w:rsidRPr="00DE6C72" w:rsidRDefault="00833D05" w:rsidP="00833D05">
      <w:pPr>
        <w:keepNext/>
        <w:tabs>
          <w:tab w:val="left" w:pos="900"/>
          <w:tab w:val="left" w:pos="7200"/>
        </w:tabs>
        <w:autoSpaceDE w:val="0"/>
        <w:autoSpaceDN w:val="0"/>
        <w:adjustRightInd w:val="0"/>
        <w:spacing w:before="240" w:line="240" w:lineRule="atLeast"/>
        <w:ind w:left="900"/>
        <w:rPr>
          <w:rFonts w:cs="Times New Roman"/>
        </w:rPr>
      </w:pPr>
      <w:r>
        <w:rPr>
          <w:rFonts w:cs="Times New Roman"/>
        </w:rPr>
        <w:t>Respectfully submitted,</w:t>
      </w:r>
    </w:p>
    <w:p w14:paraId="69FC572C" w14:textId="4477E1CA" w:rsidR="00833D05" w:rsidRDefault="00833D05" w:rsidP="00833D05">
      <w:pPr>
        <w:pStyle w:val="Indent3"/>
        <w:ind w:left="900"/>
      </w:pPr>
      <w:r>
        <w:t>Marcos Ferreira</w:t>
      </w:r>
      <w:r w:rsidRPr="00DE6C72">
        <w:t xml:space="preserve"> – Chair</w:t>
      </w:r>
      <w:r w:rsidRPr="00DE6C72">
        <w:tab/>
      </w:r>
      <w:r>
        <w:t>Peter Werelius</w:t>
      </w:r>
      <w:r w:rsidRPr="00DE6C72">
        <w:t xml:space="preserve"> </w:t>
      </w:r>
      <w:r>
        <w:t>–</w:t>
      </w:r>
      <w:r w:rsidRPr="00DE6C72">
        <w:t xml:space="preserve"> Secretary</w:t>
      </w:r>
    </w:p>
    <w:p w14:paraId="461DD8ED" w14:textId="77777777" w:rsidR="00833D05" w:rsidRDefault="00833D05">
      <w:pPr>
        <w:rPr>
          <w:rFonts w:cs="Times New Roman"/>
          <w:sz w:val="20"/>
        </w:rPr>
      </w:pPr>
      <w:r>
        <w:br w:type="page"/>
      </w:r>
    </w:p>
    <w:p w14:paraId="3C848F3D" w14:textId="77777777" w:rsidR="00833D05" w:rsidRPr="00DE6C72" w:rsidRDefault="00833D05" w:rsidP="00833D05">
      <w:pPr>
        <w:pStyle w:val="Indent3"/>
        <w:ind w:left="900"/>
      </w:pPr>
    </w:p>
    <w:p w14:paraId="38F013AB" w14:textId="77777777" w:rsidR="00226FDC" w:rsidRPr="00461573" w:rsidRDefault="00226FDC" w:rsidP="00226FDC">
      <w:pPr>
        <w:rPr>
          <w:rFonts w:cs="Times New Roman"/>
          <w:color w:val="FF0000"/>
          <w:szCs w:val="22"/>
        </w:rPr>
      </w:pPr>
      <w:r w:rsidRPr="00461573">
        <w:rPr>
          <w:rFonts w:cs="Times New Roman"/>
          <w:color w:val="FF0000"/>
          <w:szCs w:val="22"/>
        </w:rPr>
        <w:tab/>
      </w:r>
    </w:p>
    <w:p w14:paraId="6D2F6A66" w14:textId="49B8C76D" w:rsidR="00226FDC" w:rsidRPr="002763A7" w:rsidRDefault="00833D05" w:rsidP="00833D05">
      <w:pPr>
        <w:pStyle w:val="Heading2"/>
        <w:numPr>
          <w:ilvl w:val="0"/>
          <w:numId w:val="0"/>
        </w:numPr>
        <w:tabs>
          <w:tab w:val="left" w:pos="900"/>
        </w:tabs>
        <w:ind w:left="720" w:hanging="720"/>
        <w:rPr>
          <w:color w:val="000099"/>
        </w:rPr>
      </w:pPr>
      <w:r w:rsidRPr="002763A7">
        <w:rPr>
          <w:color w:val="000099"/>
        </w:rPr>
        <w:t xml:space="preserve">L.3.6 </w:t>
      </w:r>
      <w:r w:rsidR="00226FDC" w:rsidRPr="002763A7">
        <w:rPr>
          <w:color w:val="000099"/>
        </w:rPr>
        <w:t>WG PC57.163 IEEE Guide for Establishing Power Transformer Capability while under Geomagnetic Disturbances</w:t>
      </w:r>
    </w:p>
    <w:p w14:paraId="54F3A94D" w14:textId="77777777" w:rsidR="00265B3F" w:rsidRPr="00265B3F" w:rsidRDefault="00265B3F" w:rsidP="00265B3F">
      <w:pPr>
        <w:jc w:val="center"/>
        <w:rPr>
          <w:rFonts w:cstheme="minorBidi"/>
          <w:i/>
          <w:sz w:val="20"/>
        </w:rPr>
      </w:pPr>
      <w:r w:rsidRPr="00265B3F">
        <w:rPr>
          <w:i/>
          <w:sz w:val="28"/>
        </w:rPr>
        <w:t>PC57.163 - WG for the Revision of IEEE Guide for Establishing Power Transformer Capability while under Geomagnetic Disturbances</w:t>
      </w:r>
    </w:p>
    <w:p w14:paraId="22B2C9F0" w14:textId="77777777" w:rsidR="00265B3F" w:rsidRPr="00265B3F" w:rsidRDefault="00265B3F" w:rsidP="00265B3F">
      <w:pPr>
        <w:jc w:val="center"/>
        <w:rPr>
          <w:sz w:val="20"/>
        </w:rPr>
      </w:pPr>
      <w:r w:rsidRPr="00265B3F">
        <w:rPr>
          <w:sz w:val="20"/>
        </w:rPr>
        <w:t>10:50 AM to 12:05 PM Central, April 27, 2021 (Virtual Session)</w:t>
      </w:r>
    </w:p>
    <w:p w14:paraId="3FF9C34B" w14:textId="77777777" w:rsidR="00265B3F" w:rsidRPr="00265B3F" w:rsidRDefault="00265B3F" w:rsidP="00265B3F">
      <w:pPr>
        <w:jc w:val="center"/>
        <w:rPr>
          <w:sz w:val="18"/>
        </w:rPr>
      </w:pPr>
    </w:p>
    <w:p w14:paraId="13DCEC0B" w14:textId="77777777" w:rsidR="002968BA" w:rsidRDefault="002968BA" w:rsidP="002968BA">
      <w:pPr>
        <w:jc w:val="center"/>
        <w:rPr>
          <w:rFonts w:cstheme="minorBidi"/>
          <w:b/>
          <w:i/>
          <w:color w:val="FF0000"/>
          <w:sz w:val="44"/>
          <w:szCs w:val="44"/>
        </w:rPr>
      </w:pPr>
      <w:r w:rsidRPr="002968BA">
        <w:rPr>
          <w:b/>
          <w:i/>
          <w:sz w:val="44"/>
          <w:szCs w:val="44"/>
        </w:rPr>
        <w:t>Unapproved Meeting Minutes</w:t>
      </w:r>
    </w:p>
    <w:p w14:paraId="1D581879" w14:textId="77777777" w:rsidR="002968BA" w:rsidRDefault="002968BA" w:rsidP="002968BA">
      <w:pPr>
        <w:jc w:val="center"/>
        <w:rPr>
          <w:sz w:val="18"/>
          <w:szCs w:val="22"/>
        </w:rPr>
      </w:pPr>
    </w:p>
    <w:p w14:paraId="57AF8F74" w14:textId="77777777" w:rsidR="002968BA" w:rsidRPr="002968BA" w:rsidRDefault="002968BA" w:rsidP="002968BA">
      <w:pPr>
        <w:spacing w:after="120"/>
        <w:rPr>
          <w:rFonts w:cs="Times New Roman"/>
          <w:szCs w:val="22"/>
        </w:rPr>
      </w:pPr>
      <w:r w:rsidRPr="002968BA">
        <w:rPr>
          <w:rFonts w:cs="Times New Roman"/>
          <w:szCs w:val="22"/>
        </w:rPr>
        <w:t>The WG Chair Dan Blaydon presided over this virtual WG meeting with both the Vice-Chair, Ramsis Girgis, and Secretary, Scott Digby, in attendance.  This was the second meeting of this new Working Group.  Attendance numbers are as follows:</w:t>
      </w:r>
    </w:p>
    <w:tbl>
      <w:tblPr>
        <w:tblStyle w:val="TableGrid"/>
        <w:tblW w:w="0" w:type="auto"/>
        <w:tblInd w:w="1638" w:type="dxa"/>
        <w:tblLook w:val="04A0" w:firstRow="1" w:lastRow="0" w:firstColumn="1" w:lastColumn="0" w:noHBand="0" w:noVBand="1"/>
      </w:tblPr>
      <w:tblGrid>
        <w:gridCol w:w="2790"/>
        <w:gridCol w:w="4050"/>
      </w:tblGrid>
      <w:tr w:rsidR="002968BA" w:rsidRPr="002968BA" w14:paraId="52A32C3E" w14:textId="77777777" w:rsidTr="002968BA">
        <w:tc>
          <w:tcPr>
            <w:tcW w:w="2790" w:type="dxa"/>
            <w:tcBorders>
              <w:top w:val="single" w:sz="4" w:space="0" w:color="auto"/>
              <w:left w:val="single" w:sz="4" w:space="0" w:color="auto"/>
              <w:bottom w:val="single" w:sz="4" w:space="0" w:color="auto"/>
              <w:right w:val="single" w:sz="4" w:space="0" w:color="auto"/>
            </w:tcBorders>
            <w:hideMark/>
          </w:tcPr>
          <w:p w14:paraId="051F4982"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Total Attendance</w:t>
            </w:r>
          </w:p>
        </w:tc>
        <w:tc>
          <w:tcPr>
            <w:tcW w:w="4050" w:type="dxa"/>
            <w:tcBorders>
              <w:top w:val="single" w:sz="4" w:space="0" w:color="auto"/>
              <w:left w:val="single" w:sz="4" w:space="0" w:color="auto"/>
              <w:bottom w:val="single" w:sz="4" w:space="0" w:color="auto"/>
              <w:right w:val="single" w:sz="4" w:space="0" w:color="auto"/>
            </w:tcBorders>
            <w:hideMark/>
          </w:tcPr>
          <w:p w14:paraId="1C53B714"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99</w:t>
            </w:r>
          </w:p>
        </w:tc>
      </w:tr>
      <w:tr w:rsidR="002968BA" w:rsidRPr="002968BA" w14:paraId="48BD4C41" w14:textId="77777777" w:rsidTr="002968BA">
        <w:tc>
          <w:tcPr>
            <w:tcW w:w="2790" w:type="dxa"/>
            <w:tcBorders>
              <w:top w:val="single" w:sz="4" w:space="0" w:color="auto"/>
              <w:left w:val="single" w:sz="4" w:space="0" w:color="auto"/>
              <w:bottom w:val="single" w:sz="4" w:space="0" w:color="auto"/>
              <w:right w:val="single" w:sz="4" w:space="0" w:color="auto"/>
            </w:tcBorders>
            <w:hideMark/>
          </w:tcPr>
          <w:p w14:paraId="58E52648"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Members in Attendance</w:t>
            </w:r>
          </w:p>
        </w:tc>
        <w:tc>
          <w:tcPr>
            <w:tcW w:w="4050" w:type="dxa"/>
            <w:tcBorders>
              <w:top w:val="single" w:sz="4" w:space="0" w:color="auto"/>
              <w:left w:val="single" w:sz="4" w:space="0" w:color="auto"/>
              <w:bottom w:val="single" w:sz="4" w:space="0" w:color="auto"/>
              <w:right w:val="single" w:sz="4" w:space="0" w:color="auto"/>
            </w:tcBorders>
            <w:hideMark/>
          </w:tcPr>
          <w:p w14:paraId="69FA773D"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 xml:space="preserve">47 (out of 62 members, </w:t>
            </w:r>
            <w:r w:rsidRPr="002968BA">
              <w:rPr>
                <w:rFonts w:ascii="Times New Roman" w:hAnsi="Times New Roman" w:cs="Times New Roman"/>
                <w:b/>
                <w:bCs/>
                <w:szCs w:val="22"/>
              </w:rPr>
              <w:t>quorum was achieved</w:t>
            </w:r>
            <w:r w:rsidRPr="002968BA">
              <w:rPr>
                <w:rFonts w:ascii="Times New Roman" w:hAnsi="Times New Roman" w:cs="Times New Roman"/>
                <w:szCs w:val="22"/>
              </w:rPr>
              <w:t>)</w:t>
            </w:r>
          </w:p>
        </w:tc>
      </w:tr>
      <w:tr w:rsidR="002968BA" w:rsidRPr="002968BA" w14:paraId="6103DCB6" w14:textId="77777777" w:rsidTr="002968BA">
        <w:tc>
          <w:tcPr>
            <w:tcW w:w="2790" w:type="dxa"/>
            <w:tcBorders>
              <w:top w:val="single" w:sz="4" w:space="0" w:color="auto"/>
              <w:left w:val="single" w:sz="4" w:space="0" w:color="auto"/>
              <w:bottom w:val="single" w:sz="4" w:space="0" w:color="auto"/>
              <w:right w:val="single" w:sz="4" w:space="0" w:color="auto"/>
            </w:tcBorders>
            <w:hideMark/>
          </w:tcPr>
          <w:p w14:paraId="21234570"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Guests in Attendance</w:t>
            </w:r>
          </w:p>
        </w:tc>
        <w:tc>
          <w:tcPr>
            <w:tcW w:w="4050" w:type="dxa"/>
            <w:tcBorders>
              <w:top w:val="single" w:sz="4" w:space="0" w:color="auto"/>
              <w:left w:val="single" w:sz="4" w:space="0" w:color="auto"/>
              <w:bottom w:val="single" w:sz="4" w:space="0" w:color="auto"/>
              <w:right w:val="single" w:sz="4" w:space="0" w:color="auto"/>
            </w:tcBorders>
            <w:hideMark/>
          </w:tcPr>
          <w:p w14:paraId="612B9BC6"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52</w:t>
            </w:r>
          </w:p>
        </w:tc>
      </w:tr>
      <w:tr w:rsidR="002968BA" w:rsidRPr="002968BA" w14:paraId="10CC5384" w14:textId="77777777" w:rsidTr="002968BA">
        <w:tc>
          <w:tcPr>
            <w:tcW w:w="2790" w:type="dxa"/>
            <w:tcBorders>
              <w:top w:val="single" w:sz="4" w:space="0" w:color="auto"/>
              <w:left w:val="single" w:sz="4" w:space="0" w:color="auto"/>
              <w:bottom w:val="single" w:sz="4" w:space="0" w:color="auto"/>
              <w:right w:val="single" w:sz="4" w:space="0" w:color="auto"/>
            </w:tcBorders>
            <w:hideMark/>
          </w:tcPr>
          <w:p w14:paraId="6C370D87"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Guests Requesting Membership</w:t>
            </w:r>
          </w:p>
        </w:tc>
        <w:tc>
          <w:tcPr>
            <w:tcW w:w="4050" w:type="dxa"/>
            <w:tcBorders>
              <w:top w:val="single" w:sz="4" w:space="0" w:color="auto"/>
              <w:left w:val="single" w:sz="4" w:space="0" w:color="auto"/>
              <w:bottom w:val="single" w:sz="4" w:space="0" w:color="auto"/>
              <w:right w:val="single" w:sz="4" w:space="0" w:color="auto"/>
            </w:tcBorders>
            <w:hideMark/>
          </w:tcPr>
          <w:p w14:paraId="170EE4F6"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4 (3 meeting membership eligibility requirement of</w:t>
            </w:r>
          </w:p>
          <w:p w14:paraId="31728104"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 xml:space="preserve">     attendance at 2 of last 3 meetings)</w:t>
            </w:r>
          </w:p>
        </w:tc>
      </w:tr>
    </w:tbl>
    <w:p w14:paraId="09ACB95C" w14:textId="77777777" w:rsidR="002968BA" w:rsidRPr="002968BA" w:rsidRDefault="002968BA" w:rsidP="002968BA">
      <w:pPr>
        <w:spacing w:before="120" w:after="120"/>
        <w:rPr>
          <w:rFonts w:cs="Times New Roman"/>
          <w:szCs w:val="22"/>
        </w:rPr>
      </w:pPr>
      <w:r w:rsidRPr="002968BA">
        <w:rPr>
          <w:rFonts w:cs="Times New Roman"/>
          <w:szCs w:val="22"/>
        </w:rPr>
        <w:t>Guests Requesting Membership (attendance at 2 out of 3 meetings required to qualify for membership):</w:t>
      </w:r>
    </w:p>
    <w:tbl>
      <w:tblPr>
        <w:tblStyle w:val="TableGrid"/>
        <w:tblW w:w="0" w:type="auto"/>
        <w:tblInd w:w="2178" w:type="dxa"/>
        <w:tblLook w:val="04A0" w:firstRow="1" w:lastRow="0" w:firstColumn="1" w:lastColumn="0" w:noHBand="0" w:noVBand="1"/>
      </w:tblPr>
      <w:tblGrid>
        <w:gridCol w:w="2520"/>
        <w:gridCol w:w="2430"/>
      </w:tblGrid>
      <w:tr w:rsidR="002968BA" w:rsidRPr="002968BA" w14:paraId="3CA09B6A" w14:textId="77777777" w:rsidTr="002968BA">
        <w:tc>
          <w:tcPr>
            <w:tcW w:w="2520" w:type="dxa"/>
            <w:tcBorders>
              <w:top w:val="single" w:sz="4" w:space="0" w:color="auto"/>
              <w:left w:val="single" w:sz="4" w:space="0" w:color="auto"/>
              <w:bottom w:val="single" w:sz="4" w:space="0" w:color="auto"/>
              <w:right w:val="single" w:sz="4" w:space="0" w:color="auto"/>
            </w:tcBorders>
          </w:tcPr>
          <w:p w14:paraId="424FC00F" w14:textId="77777777" w:rsidR="002968BA" w:rsidRPr="002968BA" w:rsidRDefault="002968BA">
            <w:pPr>
              <w:rPr>
                <w:rFonts w:ascii="Times New Roman" w:hAnsi="Times New Roman" w:cs="Times New Roman"/>
                <w:szCs w:val="22"/>
              </w:rPr>
            </w:pPr>
          </w:p>
        </w:tc>
        <w:tc>
          <w:tcPr>
            <w:tcW w:w="2430" w:type="dxa"/>
            <w:tcBorders>
              <w:top w:val="single" w:sz="4" w:space="0" w:color="auto"/>
              <w:left w:val="single" w:sz="4" w:space="0" w:color="auto"/>
              <w:bottom w:val="single" w:sz="4" w:space="0" w:color="auto"/>
              <w:right w:val="single" w:sz="4" w:space="0" w:color="auto"/>
            </w:tcBorders>
            <w:hideMark/>
          </w:tcPr>
          <w:p w14:paraId="0887DDCA"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Membership Granted?</w:t>
            </w:r>
          </w:p>
          <w:p w14:paraId="5F5435CB"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(effective after this meeting)</w:t>
            </w:r>
          </w:p>
        </w:tc>
      </w:tr>
      <w:tr w:rsidR="002968BA" w:rsidRPr="002968BA" w14:paraId="78F624F8" w14:textId="77777777" w:rsidTr="002968BA">
        <w:tc>
          <w:tcPr>
            <w:tcW w:w="2520" w:type="dxa"/>
            <w:tcBorders>
              <w:top w:val="single" w:sz="4" w:space="0" w:color="auto"/>
              <w:left w:val="single" w:sz="4" w:space="0" w:color="auto"/>
              <w:bottom w:val="single" w:sz="4" w:space="0" w:color="auto"/>
              <w:right w:val="single" w:sz="4" w:space="0" w:color="auto"/>
            </w:tcBorders>
            <w:hideMark/>
          </w:tcPr>
          <w:p w14:paraId="78771635" w14:textId="77777777" w:rsidR="002968BA" w:rsidRPr="002968BA" w:rsidRDefault="002968BA">
            <w:pPr>
              <w:tabs>
                <w:tab w:val="left" w:pos="1970"/>
              </w:tabs>
              <w:rPr>
                <w:rFonts w:ascii="Times New Roman" w:hAnsi="Times New Roman" w:cs="Times New Roman"/>
                <w:szCs w:val="22"/>
              </w:rPr>
            </w:pPr>
            <w:proofErr w:type="spellStart"/>
            <w:r w:rsidRPr="002968BA">
              <w:rPr>
                <w:rFonts w:ascii="Times New Roman" w:hAnsi="Times New Roman" w:cs="Times New Roman"/>
                <w:szCs w:val="22"/>
              </w:rPr>
              <w:t>Evgenii</w:t>
            </w:r>
            <w:proofErr w:type="spellEnd"/>
            <w:r w:rsidRPr="002968BA">
              <w:rPr>
                <w:rFonts w:ascii="Times New Roman" w:hAnsi="Times New Roman" w:cs="Times New Roman"/>
                <w:szCs w:val="22"/>
              </w:rPr>
              <w:t xml:space="preserve"> </w:t>
            </w:r>
            <w:proofErr w:type="spellStart"/>
            <w:r w:rsidRPr="002968BA">
              <w:rPr>
                <w:rFonts w:ascii="Times New Roman" w:hAnsi="Times New Roman" w:cs="Times New Roman"/>
                <w:szCs w:val="22"/>
              </w:rPr>
              <w:t>Ermakov</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0B9BF441"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Yes</w:t>
            </w:r>
          </w:p>
        </w:tc>
      </w:tr>
      <w:tr w:rsidR="002968BA" w:rsidRPr="002968BA" w14:paraId="24A2C7C7" w14:textId="77777777" w:rsidTr="002968BA">
        <w:tc>
          <w:tcPr>
            <w:tcW w:w="2520" w:type="dxa"/>
            <w:tcBorders>
              <w:top w:val="single" w:sz="4" w:space="0" w:color="auto"/>
              <w:left w:val="single" w:sz="4" w:space="0" w:color="auto"/>
              <w:bottom w:val="single" w:sz="4" w:space="0" w:color="auto"/>
              <w:right w:val="single" w:sz="4" w:space="0" w:color="auto"/>
            </w:tcBorders>
            <w:hideMark/>
          </w:tcPr>
          <w:p w14:paraId="15F5499D" w14:textId="77777777" w:rsidR="002968BA" w:rsidRPr="002968BA" w:rsidRDefault="002968BA">
            <w:pPr>
              <w:tabs>
                <w:tab w:val="left" w:pos="1122"/>
              </w:tabs>
              <w:rPr>
                <w:rFonts w:ascii="Times New Roman" w:hAnsi="Times New Roman" w:cs="Times New Roman"/>
                <w:szCs w:val="22"/>
              </w:rPr>
            </w:pPr>
            <w:r w:rsidRPr="002968BA">
              <w:rPr>
                <w:rFonts w:ascii="Times New Roman" w:hAnsi="Times New Roman" w:cs="Times New Roman"/>
                <w:szCs w:val="22"/>
              </w:rPr>
              <w:t>Raymond (Curtiss) Frazier</w:t>
            </w:r>
          </w:p>
        </w:tc>
        <w:tc>
          <w:tcPr>
            <w:tcW w:w="2430" w:type="dxa"/>
            <w:tcBorders>
              <w:top w:val="single" w:sz="4" w:space="0" w:color="auto"/>
              <w:left w:val="single" w:sz="4" w:space="0" w:color="auto"/>
              <w:bottom w:val="single" w:sz="4" w:space="0" w:color="auto"/>
              <w:right w:val="single" w:sz="4" w:space="0" w:color="auto"/>
            </w:tcBorders>
            <w:hideMark/>
          </w:tcPr>
          <w:p w14:paraId="7E15C7E6"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Yes</w:t>
            </w:r>
          </w:p>
        </w:tc>
      </w:tr>
      <w:tr w:rsidR="002968BA" w:rsidRPr="002968BA" w14:paraId="0CEE6AC2" w14:textId="77777777" w:rsidTr="002968BA">
        <w:tc>
          <w:tcPr>
            <w:tcW w:w="2520" w:type="dxa"/>
            <w:tcBorders>
              <w:top w:val="single" w:sz="4" w:space="0" w:color="auto"/>
              <w:left w:val="single" w:sz="4" w:space="0" w:color="auto"/>
              <w:bottom w:val="single" w:sz="4" w:space="0" w:color="auto"/>
              <w:right w:val="single" w:sz="4" w:space="0" w:color="auto"/>
            </w:tcBorders>
            <w:hideMark/>
          </w:tcPr>
          <w:p w14:paraId="13D6F5A3" w14:textId="77777777" w:rsidR="002968BA" w:rsidRPr="002968BA" w:rsidRDefault="002968BA">
            <w:pPr>
              <w:rPr>
                <w:rFonts w:ascii="Times New Roman" w:hAnsi="Times New Roman" w:cs="Times New Roman"/>
                <w:szCs w:val="22"/>
              </w:rPr>
            </w:pPr>
            <w:proofErr w:type="spellStart"/>
            <w:r w:rsidRPr="002968BA">
              <w:rPr>
                <w:rFonts w:ascii="Times New Roman" w:hAnsi="Times New Roman" w:cs="Times New Roman"/>
                <w:szCs w:val="22"/>
              </w:rPr>
              <w:t>Balakrishnan</w:t>
            </w:r>
            <w:proofErr w:type="spellEnd"/>
            <w:r w:rsidRPr="002968BA">
              <w:rPr>
                <w:rFonts w:ascii="Times New Roman" w:hAnsi="Times New Roman" w:cs="Times New Roman"/>
                <w:szCs w:val="22"/>
              </w:rPr>
              <w:t xml:space="preserve"> Mani</w:t>
            </w:r>
          </w:p>
        </w:tc>
        <w:tc>
          <w:tcPr>
            <w:tcW w:w="2430" w:type="dxa"/>
            <w:tcBorders>
              <w:top w:val="single" w:sz="4" w:space="0" w:color="auto"/>
              <w:left w:val="single" w:sz="4" w:space="0" w:color="auto"/>
              <w:bottom w:val="single" w:sz="4" w:space="0" w:color="auto"/>
              <w:right w:val="single" w:sz="4" w:space="0" w:color="auto"/>
            </w:tcBorders>
            <w:hideMark/>
          </w:tcPr>
          <w:p w14:paraId="389A279C"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Yes</w:t>
            </w:r>
          </w:p>
        </w:tc>
      </w:tr>
      <w:tr w:rsidR="002968BA" w:rsidRPr="002968BA" w14:paraId="0BFA7D5B" w14:textId="77777777" w:rsidTr="002968BA">
        <w:tc>
          <w:tcPr>
            <w:tcW w:w="2520" w:type="dxa"/>
            <w:tcBorders>
              <w:top w:val="single" w:sz="4" w:space="0" w:color="auto"/>
              <w:left w:val="single" w:sz="4" w:space="0" w:color="auto"/>
              <w:bottom w:val="single" w:sz="4" w:space="0" w:color="auto"/>
              <w:right w:val="single" w:sz="4" w:space="0" w:color="auto"/>
            </w:tcBorders>
            <w:hideMark/>
          </w:tcPr>
          <w:p w14:paraId="31825B36" w14:textId="77777777" w:rsidR="002968BA" w:rsidRPr="002968BA" w:rsidRDefault="002968BA">
            <w:pPr>
              <w:rPr>
                <w:rFonts w:ascii="Times New Roman" w:hAnsi="Times New Roman" w:cs="Times New Roman"/>
                <w:szCs w:val="22"/>
              </w:rPr>
            </w:pPr>
            <w:r w:rsidRPr="002968BA">
              <w:rPr>
                <w:rFonts w:ascii="Times New Roman" w:hAnsi="Times New Roman" w:cs="Times New Roman"/>
                <w:szCs w:val="22"/>
              </w:rPr>
              <w:t>Emilio Morales-Cruz</w:t>
            </w:r>
          </w:p>
        </w:tc>
        <w:tc>
          <w:tcPr>
            <w:tcW w:w="2430" w:type="dxa"/>
            <w:tcBorders>
              <w:top w:val="single" w:sz="4" w:space="0" w:color="auto"/>
              <w:left w:val="single" w:sz="4" w:space="0" w:color="auto"/>
              <w:bottom w:val="single" w:sz="4" w:space="0" w:color="auto"/>
              <w:right w:val="single" w:sz="4" w:space="0" w:color="auto"/>
            </w:tcBorders>
            <w:hideMark/>
          </w:tcPr>
          <w:p w14:paraId="70F1EC13" w14:textId="77777777" w:rsidR="002968BA" w:rsidRPr="002968BA" w:rsidRDefault="002968BA">
            <w:pPr>
              <w:jc w:val="center"/>
              <w:rPr>
                <w:rFonts w:ascii="Times New Roman" w:hAnsi="Times New Roman" w:cs="Times New Roman"/>
                <w:szCs w:val="22"/>
              </w:rPr>
            </w:pPr>
            <w:r w:rsidRPr="002968BA">
              <w:rPr>
                <w:rFonts w:ascii="Times New Roman" w:hAnsi="Times New Roman" w:cs="Times New Roman"/>
                <w:szCs w:val="22"/>
              </w:rPr>
              <w:t>No</w:t>
            </w:r>
          </w:p>
        </w:tc>
      </w:tr>
    </w:tbl>
    <w:p w14:paraId="23A7C7A1" w14:textId="77777777" w:rsidR="002968BA" w:rsidRPr="002968BA" w:rsidRDefault="002968BA" w:rsidP="002968BA">
      <w:pPr>
        <w:rPr>
          <w:rFonts w:cs="Times New Roman"/>
          <w:szCs w:val="22"/>
        </w:rPr>
      </w:pPr>
    </w:p>
    <w:p w14:paraId="76A22E79" w14:textId="77777777" w:rsidR="002968BA" w:rsidRPr="002968BA" w:rsidRDefault="002968BA" w:rsidP="002968BA">
      <w:pPr>
        <w:rPr>
          <w:rFonts w:cs="Times New Roman"/>
          <w:szCs w:val="22"/>
        </w:rPr>
      </w:pPr>
      <w:r w:rsidRPr="002968BA">
        <w:rPr>
          <w:rFonts w:cs="Times New Roman"/>
          <w:szCs w:val="22"/>
        </w:rPr>
        <w:t>Participants were advised that membership requests could also be made via email requests from attendees to the WG Chair and/or Secretary.</w:t>
      </w:r>
    </w:p>
    <w:p w14:paraId="46DDC0A2" w14:textId="77777777" w:rsidR="002968BA" w:rsidRPr="002968BA" w:rsidRDefault="002968BA" w:rsidP="002968BA">
      <w:pPr>
        <w:rPr>
          <w:rFonts w:cs="Times New Roman"/>
          <w:szCs w:val="22"/>
        </w:rPr>
      </w:pPr>
      <w:r w:rsidRPr="002968BA">
        <w:rPr>
          <w:rFonts w:cs="Times New Roman"/>
          <w:szCs w:val="22"/>
        </w:rPr>
        <w:t>The requisite patent and IEEE-SA copyright policy slides were reviewed.  The agenda and the minutes to the Fall-2020 meeting were approved via unanimous consent.  The project milestones were reviewed, with key dates being the PAR expiration date of December-2024 and the published document’s expiration date of December-2025.</w:t>
      </w:r>
    </w:p>
    <w:p w14:paraId="4433D740" w14:textId="77777777" w:rsidR="002968BA" w:rsidRPr="002968BA" w:rsidRDefault="002968BA" w:rsidP="002968BA">
      <w:pPr>
        <w:rPr>
          <w:rFonts w:cs="Times New Roman"/>
          <w:szCs w:val="22"/>
        </w:rPr>
      </w:pPr>
      <w:r w:rsidRPr="002968BA">
        <w:rPr>
          <w:rFonts w:cs="Times New Roman"/>
          <w:szCs w:val="22"/>
        </w:rPr>
        <w:t>The Chair noted that several documents were posted under the WG section of the Standards SC website.  This included the published version of the document (accessed via special password) as well as a proposed reorganization of the document that had recently been circulated to the WG for review.</w:t>
      </w:r>
    </w:p>
    <w:p w14:paraId="13D58845" w14:textId="77777777" w:rsidR="002968BA" w:rsidRPr="002968BA" w:rsidRDefault="002968BA" w:rsidP="002968BA">
      <w:pPr>
        <w:rPr>
          <w:rFonts w:cs="Times New Roman"/>
          <w:szCs w:val="22"/>
        </w:rPr>
      </w:pPr>
      <w:r w:rsidRPr="002968BA">
        <w:rPr>
          <w:rFonts w:cs="Times New Roman"/>
          <w:szCs w:val="22"/>
        </w:rPr>
        <w:t>The Chair provided a review of the proposed reorganization of the document, with key points being to expand the content of the background section, including bringing the content related to the GIC signature/profile and definition of effective GIC as sub-sections of the background section to have it more in the forefront of the document, and then having two completely separate sections focusing on the Magnetic response and then the Thermal response rather than their content being included amongst various other sections.  The Chair asked if there was any discussion concerning the proposed reorganization but there was none noted.</w:t>
      </w:r>
    </w:p>
    <w:p w14:paraId="01D986A1" w14:textId="77777777" w:rsidR="002968BA" w:rsidRPr="002968BA" w:rsidRDefault="002968BA" w:rsidP="002968BA">
      <w:pPr>
        <w:rPr>
          <w:rFonts w:cs="Times New Roman"/>
          <w:szCs w:val="22"/>
        </w:rPr>
      </w:pPr>
      <w:r w:rsidRPr="002968BA">
        <w:rPr>
          <w:rFonts w:cs="Times New Roman"/>
          <w:szCs w:val="22"/>
        </w:rPr>
        <w:lastRenderedPageBreak/>
        <w:t>The WG Vice-Chair then presented an overview of proposed modifications and updates, noting that the industry has made advancements and has learned much since the initial publication of the document since quite a significant number of transformer studies have now been performed, and there is a need to incorporate this new information into the Guide.  This material had been circulated to the WG prior to this meeting.  Some highlights from the Vice Chair’s discussion include:</w:t>
      </w:r>
    </w:p>
    <w:p w14:paraId="110E6D83" w14:textId="77777777" w:rsidR="002968BA" w:rsidRPr="002968BA" w:rsidRDefault="002968BA" w:rsidP="002968BA">
      <w:pPr>
        <w:pStyle w:val="ListParagraph"/>
        <w:numPr>
          <w:ilvl w:val="0"/>
          <w:numId w:val="12"/>
        </w:numPr>
        <w:spacing w:after="200" w:line="276" w:lineRule="auto"/>
        <w:rPr>
          <w:sz w:val="22"/>
          <w:szCs w:val="22"/>
        </w:rPr>
      </w:pPr>
      <w:r w:rsidRPr="002968BA">
        <w:rPr>
          <w:sz w:val="22"/>
          <w:szCs w:val="22"/>
        </w:rPr>
        <w:t>that modelling techniques are much improved from when the original document was written such that many of the figures in the current guide show effects to be more than actual occurs, reflecting the more conservative approach used in the development of the original content due to the tight time constraint existing at the time (specific content discussed as included Figure 5, Figure 6, Table 1, Figure 19, Figure 21, Figure 22, and Figure 23).</w:t>
      </w:r>
    </w:p>
    <w:p w14:paraId="718BF5B5" w14:textId="77777777" w:rsidR="002968BA" w:rsidRPr="002968BA" w:rsidRDefault="002968BA" w:rsidP="002968BA">
      <w:pPr>
        <w:pStyle w:val="ListParagraph"/>
        <w:numPr>
          <w:ilvl w:val="0"/>
          <w:numId w:val="12"/>
        </w:numPr>
        <w:spacing w:after="200" w:line="276" w:lineRule="auto"/>
        <w:rPr>
          <w:sz w:val="22"/>
          <w:szCs w:val="22"/>
        </w:rPr>
      </w:pPr>
      <w:r w:rsidRPr="002968BA">
        <w:rPr>
          <w:sz w:val="22"/>
          <w:szCs w:val="22"/>
        </w:rPr>
        <w:t>that shell form transformer behavior has been further studied and calculations improved, including tank temperature heating at different DC current levels</w:t>
      </w:r>
    </w:p>
    <w:p w14:paraId="215E1DA9" w14:textId="77777777" w:rsidR="002968BA" w:rsidRPr="002968BA" w:rsidRDefault="002968BA" w:rsidP="002968BA">
      <w:pPr>
        <w:pStyle w:val="ListParagraph"/>
        <w:numPr>
          <w:ilvl w:val="0"/>
          <w:numId w:val="12"/>
        </w:numPr>
        <w:spacing w:after="200" w:line="276" w:lineRule="auto"/>
        <w:rPr>
          <w:sz w:val="22"/>
          <w:szCs w:val="22"/>
        </w:rPr>
      </w:pPr>
      <w:r w:rsidRPr="002968BA">
        <w:rPr>
          <w:sz w:val="22"/>
          <w:szCs w:val="22"/>
        </w:rPr>
        <w:t>that the GIC signature in the current guide should be replaced with the NERC TPL-007 GIC signature (then what to do with the GIC signature in the current IEEE Guide, such as moving to an Annex, will need to be determined)</w:t>
      </w:r>
    </w:p>
    <w:p w14:paraId="32A4AE71" w14:textId="77777777" w:rsidR="002968BA" w:rsidRPr="002968BA" w:rsidRDefault="002968BA" w:rsidP="002968BA">
      <w:pPr>
        <w:pStyle w:val="ListParagraph"/>
        <w:numPr>
          <w:ilvl w:val="1"/>
          <w:numId w:val="12"/>
        </w:numPr>
        <w:spacing w:after="200" w:line="276" w:lineRule="auto"/>
        <w:rPr>
          <w:sz w:val="22"/>
          <w:szCs w:val="22"/>
        </w:rPr>
      </w:pPr>
      <w:r w:rsidRPr="002968BA">
        <w:rPr>
          <w:sz w:val="22"/>
          <w:szCs w:val="22"/>
        </w:rPr>
        <w:t xml:space="preserve">An attendee noted that users need the complete data file rather than just a graph, to which the </w:t>
      </w:r>
      <w:proofErr w:type="spellStart"/>
      <w:r w:rsidRPr="002968BA">
        <w:rPr>
          <w:sz w:val="22"/>
          <w:szCs w:val="22"/>
        </w:rPr>
        <w:t>VChair</w:t>
      </w:r>
      <w:proofErr w:type="spellEnd"/>
      <w:r w:rsidRPr="002968BA">
        <w:rPr>
          <w:sz w:val="22"/>
          <w:szCs w:val="22"/>
        </w:rPr>
        <w:t xml:space="preserve"> noted that such data file had been provided to utilities by their RTO.</w:t>
      </w:r>
    </w:p>
    <w:p w14:paraId="72C4FAEA" w14:textId="77777777" w:rsidR="002968BA" w:rsidRPr="002968BA" w:rsidRDefault="002968BA" w:rsidP="002968BA">
      <w:pPr>
        <w:rPr>
          <w:rFonts w:cs="Times New Roman"/>
          <w:szCs w:val="22"/>
        </w:rPr>
      </w:pPr>
    </w:p>
    <w:p w14:paraId="09DAE95C" w14:textId="77777777" w:rsidR="002968BA" w:rsidRPr="002968BA" w:rsidRDefault="002968BA" w:rsidP="002968BA">
      <w:pPr>
        <w:pStyle w:val="ListParagraph"/>
        <w:numPr>
          <w:ilvl w:val="0"/>
          <w:numId w:val="12"/>
        </w:numPr>
        <w:spacing w:after="200" w:line="276" w:lineRule="auto"/>
        <w:rPr>
          <w:sz w:val="22"/>
          <w:szCs w:val="22"/>
        </w:rPr>
      </w:pPr>
      <w:r w:rsidRPr="002968BA">
        <w:rPr>
          <w:sz w:val="22"/>
          <w:szCs w:val="22"/>
        </w:rPr>
        <w:t>adding a real example of a utility’s fleet GIC susceptibility assessment using the indexing/categorizing method of section 8 of the published Guide might be beneficial to users</w:t>
      </w:r>
    </w:p>
    <w:p w14:paraId="2E3715C3" w14:textId="77777777" w:rsidR="002968BA" w:rsidRPr="002968BA" w:rsidRDefault="002968BA" w:rsidP="002968BA">
      <w:pPr>
        <w:pStyle w:val="ListParagraph"/>
        <w:numPr>
          <w:ilvl w:val="0"/>
          <w:numId w:val="12"/>
        </w:numPr>
        <w:spacing w:after="200" w:line="276" w:lineRule="auto"/>
        <w:rPr>
          <w:sz w:val="22"/>
          <w:szCs w:val="22"/>
        </w:rPr>
      </w:pPr>
      <w:proofErr w:type="gramStart"/>
      <w:r w:rsidRPr="002968BA">
        <w:rPr>
          <w:sz w:val="22"/>
          <w:szCs w:val="22"/>
        </w:rPr>
        <w:t>input</w:t>
      </w:r>
      <w:proofErr w:type="gramEnd"/>
      <w:r w:rsidRPr="002968BA">
        <w:rPr>
          <w:sz w:val="22"/>
          <w:szCs w:val="22"/>
        </w:rPr>
        <w:t xml:space="preserve"> from manufacturers is requested.</w:t>
      </w:r>
    </w:p>
    <w:p w14:paraId="124A9B2E" w14:textId="77777777" w:rsidR="002968BA" w:rsidRPr="002968BA" w:rsidRDefault="002968BA" w:rsidP="002968BA">
      <w:pPr>
        <w:rPr>
          <w:rFonts w:cs="Times New Roman"/>
          <w:szCs w:val="22"/>
        </w:rPr>
      </w:pPr>
      <w:r w:rsidRPr="002968BA">
        <w:rPr>
          <w:rFonts w:cs="Times New Roman"/>
          <w:szCs w:val="22"/>
        </w:rPr>
        <w:t>There was a discussion concerning the type of information related to the modeling techniques themselves that should be included in the Guide.  It was noted that specific modeling techniques that companies develop tend to be proprietary in nature, cannot be overgeneralized, and wouldn’t be able to be included in a Guide, but that some high-level modelling methodology might be considered for inclusion.  This might include discussion of some of the more impacting or significant parameters and their influence.</w:t>
      </w:r>
    </w:p>
    <w:p w14:paraId="532FF62C" w14:textId="77777777" w:rsidR="002968BA" w:rsidRPr="002968BA" w:rsidRDefault="002968BA" w:rsidP="002968BA">
      <w:pPr>
        <w:rPr>
          <w:rFonts w:cs="Times New Roman"/>
          <w:szCs w:val="22"/>
        </w:rPr>
      </w:pPr>
      <w:r w:rsidRPr="002968BA">
        <w:rPr>
          <w:rFonts w:cs="Times New Roman"/>
          <w:szCs w:val="22"/>
        </w:rPr>
        <w:t>The current, published version of the Guide had been circulated to the WG prior to this WG meeting to begin collecting suggestions for needed revisions and additional content to the Guide.  The collection of the revisions proposed by the Vice-Chair were also circulated to the WG to begin soliciting thoughts and comments.  The WG officers have responded to reviewer comments received thus far, and the comments and responses have begun to be consolidated into spreadsheets for tracking.  These will be posted to the WG’s area of the SC website.</w:t>
      </w:r>
    </w:p>
    <w:p w14:paraId="7203D43E" w14:textId="77777777" w:rsidR="002968BA" w:rsidRPr="002968BA" w:rsidRDefault="002968BA" w:rsidP="002968BA">
      <w:pPr>
        <w:rPr>
          <w:rFonts w:cs="Times New Roman"/>
          <w:szCs w:val="22"/>
        </w:rPr>
      </w:pPr>
      <w:r w:rsidRPr="002968BA">
        <w:rPr>
          <w:rFonts w:cs="Times New Roman"/>
          <w:szCs w:val="22"/>
        </w:rPr>
        <w:t xml:space="preserve">The </w:t>
      </w:r>
      <w:proofErr w:type="spellStart"/>
      <w:r w:rsidRPr="002968BA">
        <w:rPr>
          <w:rFonts w:cs="Times New Roman"/>
          <w:szCs w:val="22"/>
        </w:rPr>
        <w:t>VChair</w:t>
      </w:r>
      <w:proofErr w:type="spellEnd"/>
      <w:r w:rsidRPr="002968BA">
        <w:rPr>
          <w:rFonts w:cs="Times New Roman"/>
          <w:szCs w:val="22"/>
        </w:rPr>
        <w:t xml:space="preserve"> responded to a question by a WG Member that the impact of GIC on oil temperature during a GMD event is negligible since the GIC signature is characterized by short duration pulses. </w:t>
      </w:r>
    </w:p>
    <w:p w14:paraId="17F23BB2" w14:textId="77777777" w:rsidR="002968BA" w:rsidRPr="002968BA" w:rsidRDefault="002968BA" w:rsidP="002968BA">
      <w:pPr>
        <w:rPr>
          <w:rFonts w:cs="Times New Roman"/>
          <w:szCs w:val="22"/>
        </w:rPr>
      </w:pPr>
      <w:r w:rsidRPr="002968BA">
        <w:rPr>
          <w:rFonts w:cs="Times New Roman"/>
          <w:szCs w:val="22"/>
        </w:rPr>
        <w:t>The Chair made a call for participants to provide and contribute relevant data to further assist in development of the new and/or revised content.</w:t>
      </w:r>
    </w:p>
    <w:p w14:paraId="42E8E82A" w14:textId="77777777" w:rsidR="002968BA" w:rsidRPr="002968BA" w:rsidRDefault="002968BA" w:rsidP="002968BA">
      <w:pPr>
        <w:rPr>
          <w:rFonts w:cs="Times New Roman"/>
          <w:szCs w:val="22"/>
        </w:rPr>
      </w:pPr>
      <w:r w:rsidRPr="002968BA">
        <w:rPr>
          <w:rFonts w:cs="Times New Roman"/>
          <w:szCs w:val="22"/>
        </w:rPr>
        <w:t>The Chair also made a call for participants to volunteer to assist in the work on expanding the Background section content if interested in contributing.</w:t>
      </w:r>
    </w:p>
    <w:p w14:paraId="7C1F7E8D" w14:textId="77777777" w:rsidR="002968BA" w:rsidRPr="002968BA" w:rsidRDefault="002968BA" w:rsidP="002968BA">
      <w:pPr>
        <w:rPr>
          <w:rFonts w:cs="Times New Roman"/>
          <w:szCs w:val="22"/>
        </w:rPr>
      </w:pPr>
      <w:r w:rsidRPr="002968BA">
        <w:rPr>
          <w:rFonts w:cs="Times New Roman"/>
          <w:szCs w:val="22"/>
        </w:rPr>
        <w:t>Under New Business, a WG Member noted the need to discuss Equation 1, to which the Chair requested an associated comment be submitted by email as a follow up item for review and discussion.</w:t>
      </w:r>
    </w:p>
    <w:p w14:paraId="5F46EB9F" w14:textId="77777777" w:rsidR="002968BA" w:rsidRPr="002968BA" w:rsidRDefault="002968BA" w:rsidP="002968BA">
      <w:pPr>
        <w:rPr>
          <w:rFonts w:cs="Times New Roman"/>
          <w:szCs w:val="22"/>
        </w:rPr>
      </w:pPr>
      <w:r w:rsidRPr="002968BA">
        <w:rPr>
          <w:rFonts w:cs="Times New Roman"/>
          <w:szCs w:val="22"/>
        </w:rPr>
        <w:t>The next planned meeting of the WG will be during the Fall Transformers Committee meetings, scheduled to be held in Milwaukee, however, the Chair noted that intermediate, virtual meetings could potentially be scheduled but that proper notification of such would be transmitted.</w:t>
      </w:r>
    </w:p>
    <w:p w14:paraId="3ECA0B1A" w14:textId="77777777" w:rsidR="002968BA" w:rsidRPr="002968BA" w:rsidRDefault="002968BA" w:rsidP="002968BA">
      <w:pPr>
        <w:rPr>
          <w:rFonts w:cs="Times New Roman"/>
          <w:szCs w:val="22"/>
        </w:rPr>
      </w:pPr>
      <w:r w:rsidRPr="002968BA">
        <w:rPr>
          <w:rFonts w:cs="Times New Roman"/>
          <w:szCs w:val="22"/>
        </w:rPr>
        <w:t>The meeting adjourned at its scheduled ending time of 12:05 pm central time.</w:t>
      </w:r>
    </w:p>
    <w:p w14:paraId="6818C434" w14:textId="77777777" w:rsidR="002968BA" w:rsidRPr="002968BA" w:rsidRDefault="002968BA" w:rsidP="002968BA">
      <w:pPr>
        <w:rPr>
          <w:rFonts w:cs="Times New Roman"/>
          <w:szCs w:val="22"/>
        </w:rPr>
      </w:pPr>
      <w:r w:rsidRPr="002968BA">
        <w:rPr>
          <w:rFonts w:cs="Times New Roman"/>
          <w:szCs w:val="22"/>
        </w:rPr>
        <w:t>Respectfully Submitted,</w:t>
      </w:r>
    </w:p>
    <w:p w14:paraId="192BDDFA" w14:textId="77777777" w:rsidR="002968BA" w:rsidRPr="002968BA" w:rsidRDefault="002968BA" w:rsidP="002968BA">
      <w:pPr>
        <w:rPr>
          <w:rFonts w:cs="Times New Roman"/>
          <w:szCs w:val="22"/>
        </w:rPr>
      </w:pPr>
      <w:r w:rsidRPr="002968BA">
        <w:rPr>
          <w:rFonts w:cs="Times New Roman"/>
          <w:szCs w:val="22"/>
        </w:rPr>
        <w:t>Scott Digby, WG Secretary</w:t>
      </w:r>
    </w:p>
    <w:p w14:paraId="42EF868E" w14:textId="77777777" w:rsidR="002968BA" w:rsidRDefault="002968BA" w:rsidP="002968BA">
      <w:pPr>
        <w:rPr>
          <w:sz w:val="18"/>
          <w:szCs w:val="18"/>
        </w:rPr>
      </w:pPr>
    </w:p>
    <w:tbl>
      <w:tblPr>
        <w:tblStyle w:val="ListTable6Colorful-Accent3"/>
        <w:tblW w:w="68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00"/>
        <w:gridCol w:w="1350"/>
        <w:gridCol w:w="2700"/>
      </w:tblGrid>
      <w:tr w:rsidR="002968BA" w14:paraId="62938119" w14:textId="77777777" w:rsidTr="002968BA">
        <w:trPr>
          <w:cnfStyle w:val="100000000000" w:firstRow="1" w:lastRow="0" w:firstColumn="0" w:lastColumn="0" w:oddVBand="0" w:evenVBand="0" w:oddHBand="0"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12" w:space="0" w:color="auto"/>
              <w:right w:val="single" w:sz="4" w:space="0" w:color="auto"/>
            </w:tcBorders>
            <w:noWrap/>
            <w:hideMark/>
          </w:tcPr>
          <w:p w14:paraId="7A09BB0B" w14:textId="77777777" w:rsidR="002968BA" w:rsidRDefault="002968BA">
            <w:pPr>
              <w:jc w:val="center"/>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Role</w:t>
            </w:r>
          </w:p>
        </w:tc>
        <w:tc>
          <w:tcPr>
            <w:tcW w:w="1800" w:type="dxa"/>
            <w:tcBorders>
              <w:top w:val="single" w:sz="4" w:space="0" w:color="auto"/>
              <w:left w:val="single" w:sz="4" w:space="0" w:color="auto"/>
              <w:bottom w:val="single" w:sz="12" w:space="0" w:color="auto"/>
              <w:right w:val="single" w:sz="4" w:space="0" w:color="auto"/>
            </w:tcBorders>
            <w:noWrap/>
            <w:hideMark/>
          </w:tcPr>
          <w:p w14:paraId="62597D72" w14:textId="77777777" w:rsidR="002968BA" w:rsidRDefault="002968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First Name</w:t>
            </w:r>
          </w:p>
        </w:tc>
        <w:tc>
          <w:tcPr>
            <w:tcW w:w="1350" w:type="dxa"/>
            <w:tcBorders>
              <w:top w:val="single" w:sz="4" w:space="0" w:color="auto"/>
              <w:left w:val="single" w:sz="4" w:space="0" w:color="auto"/>
              <w:bottom w:val="single" w:sz="12" w:space="0" w:color="auto"/>
              <w:right w:val="single" w:sz="4" w:space="0" w:color="auto"/>
            </w:tcBorders>
            <w:noWrap/>
            <w:hideMark/>
          </w:tcPr>
          <w:p w14:paraId="1E2E6059" w14:textId="77777777" w:rsidR="002968BA" w:rsidRDefault="002968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Last Name</w:t>
            </w:r>
          </w:p>
        </w:tc>
        <w:tc>
          <w:tcPr>
            <w:tcW w:w="2700" w:type="dxa"/>
            <w:tcBorders>
              <w:top w:val="single" w:sz="4" w:space="0" w:color="auto"/>
              <w:left w:val="single" w:sz="4" w:space="0" w:color="auto"/>
              <w:bottom w:val="single" w:sz="12" w:space="0" w:color="auto"/>
              <w:right w:val="single" w:sz="4" w:space="0" w:color="auto"/>
            </w:tcBorders>
            <w:noWrap/>
            <w:hideMark/>
          </w:tcPr>
          <w:p w14:paraId="7432F951" w14:textId="77777777" w:rsidR="002968BA" w:rsidRDefault="002968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Affiliation</w:t>
            </w:r>
          </w:p>
        </w:tc>
      </w:tr>
      <w:tr w:rsidR="002968BA" w14:paraId="5BBA24AC"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auto"/>
              <w:left w:val="single" w:sz="4" w:space="0" w:color="auto"/>
              <w:bottom w:val="single" w:sz="4" w:space="0" w:color="auto"/>
              <w:right w:val="single" w:sz="4" w:space="0" w:color="auto"/>
            </w:tcBorders>
            <w:shd w:val="clear" w:color="auto" w:fill="auto"/>
            <w:noWrap/>
            <w:hideMark/>
          </w:tcPr>
          <w:p w14:paraId="4FCC92D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Chair</w:t>
            </w:r>
          </w:p>
        </w:tc>
        <w:tc>
          <w:tcPr>
            <w:tcW w:w="1800" w:type="dxa"/>
            <w:tcBorders>
              <w:top w:val="single" w:sz="12" w:space="0" w:color="auto"/>
              <w:left w:val="single" w:sz="4" w:space="0" w:color="auto"/>
              <w:bottom w:val="single" w:sz="4" w:space="0" w:color="auto"/>
              <w:right w:val="single" w:sz="4" w:space="0" w:color="auto"/>
            </w:tcBorders>
            <w:shd w:val="clear" w:color="auto" w:fill="auto"/>
            <w:noWrap/>
            <w:hideMark/>
          </w:tcPr>
          <w:p w14:paraId="762A3E7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Daniel</w:t>
            </w:r>
          </w:p>
        </w:tc>
        <w:tc>
          <w:tcPr>
            <w:tcW w:w="1350" w:type="dxa"/>
            <w:tcBorders>
              <w:top w:val="single" w:sz="12" w:space="0" w:color="auto"/>
              <w:left w:val="single" w:sz="4" w:space="0" w:color="auto"/>
              <w:bottom w:val="single" w:sz="4" w:space="0" w:color="auto"/>
              <w:right w:val="single" w:sz="4" w:space="0" w:color="auto"/>
            </w:tcBorders>
            <w:shd w:val="clear" w:color="auto" w:fill="auto"/>
            <w:noWrap/>
            <w:hideMark/>
          </w:tcPr>
          <w:p w14:paraId="4DAC08F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Blaydon</w:t>
            </w:r>
          </w:p>
        </w:tc>
        <w:tc>
          <w:tcPr>
            <w:tcW w:w="2700" w:type="dxa"/>
            <w:tcBorders>
              <w:top w:val="single" w:sz="12" w:space="0" w:color="auto"/>
              <w:left w:val="single" w:sz="4" w:space="0" w:color="auto"/>
              <w:bottom w:val="single" w:sz="4" w:space="0" w:color="auto"/>
              <w:right w:val="single" w:sz="4" w:space="0" w:color="auto"/>
            </w:tcBorders>
            <w:shd w:val="clear" w:color="auto" w:fill="auto"/>
            <w:noWrap/>
            <w:hideMark/>
          </w:tcPr>
          <w:p w14:paraId="5BE0D78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Baltimore Gas &amp; Electric</w:t>
            </w:r>
          </w:p>
        </w:tc>
      </w:tr>
      <w:tr w:rsidR="002968BA" w14:paraId="259B2FA7"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F1DBC4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Vice-Chair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2CC581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Ramsis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45D417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Girgis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8A4CEB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1F8CD2C8"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D7FE61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Secretary</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AB0B0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Scott</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2D3AD8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Digby</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DB478D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Duke Energy</w:t>
            </w:r>
          </w:p>
        </w:tc>
      </w:tr>
      <w:tr w:rsidR="002968BA" w14:paraId="522045D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87F141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33144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Hugo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89E5BF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Avila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E3BAB1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49694287"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B23F58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D8F7DF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Suresh</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4DFFD2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Babanna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FFF1F8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SPX Transformer Solutions, Inc.</w:t>
            </w:r>
          </w:p>
        </w:tc>
      </w:tr>
      <w:tr w:rsidR="002968BA" w14:paraId="3432ACD8"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62A0FA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6A6847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Jeff</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D35393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Benach</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DE1381E"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Consultant</w:t>
            </w:r>
          </w:p>
        </w:tc>
      </w:tr>
      <w:tr w:rsidR="002968BA" w14:paraId="52C4C8D7"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71D9B0F"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5D257F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Mats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1850CB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Bernesjo</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846E4C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053CC9C7"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259D2D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F99FA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Enrique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56E899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Betancourt</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CA0F0A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Prolec</w:t>
            </w:r>
            <w:proofErr w:type="spellEnd"/>
            <w:r w:rsidRPr="002968BA">
              <w:rPr>
                <w:rFonts w:cstheme="minorHAnsi"/>
                <w:color w:val="auto"/>
                <w:sz w:val="16"/>
                <w:szCs w:val="16"/>
              </w:rPr>
              <w:t xml:space="preserve"> GE</w:t>
            </w:r>
          </w:p>
        </w:tc>
      </w:tr>
      <w:tr w:rsidR="002968BA" w14:paraId="5048FDAD"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81596F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F4E042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William</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F025EB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Boettger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8F8EA8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Boettger</w:t>
            </w:r>
            <w:proofErr w:type="spellEnd"/>
            <w:r w:rsidRPr="002968BA">
              <w:rPr>
                <w:rFonts w:cstheme="minorHAnsi"/>
                <w:color w:val="auto"/>
                <w:sz w:val="16"/>
                <w:szCs w:val="16"/>
              </w:rPr>
              <w:t xml:space="preserve"> Transformer Consulting LLC</w:t>
            </w:r>
          </w:p>
        </w:tc>
      </w:tr>
      <w:tr w:rsidR="002968BA" w14:paraId="2732405C"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B38B32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93CFEA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Eric</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402750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Doak</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D50935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D4EnergySolutions LLC</w:t>
            </w:r>
          </w:p>
        </w:tc>
      </w:tr>
      <w:tr w:rsidR="002968BA" w14:paraId="132B5B7C"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DDBE0A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745B78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Hakim</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89EF94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Dulac</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5CF0CD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Qualitrol Company LLC</w:t>
            </w:r>
          </w:p>
        </w:tc>
      </w:tr>
      <w:tr w:rsidR="002968BA" w14:paraId="7D395BE5"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1616850"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0EB646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Anthony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176DA9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Franchitti</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7ACDA2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PECO Energy Company</w:t>
            </w:r>
          </w:p>
        </w:tc>
      </w:tr>
      <w:tr w:rsidR="002968BA" w14:paraId="14742EF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C876D5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27B1DF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Ismail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83A5C4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Guner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1F238A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Hydro-Quebec</w:t>
            </w:r>
          </w:p>
        </w:tc>
      </w:tr>
      <w:tr w:rsidR="002968BA" w14:paraId="26148C3D"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83B955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0DC5CD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Gary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0E21C6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Hoffman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D67E6F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Advanced Power Technologies</w:t>
            </w:r>
          </w:p>
        </w:tc>
      </w:tr>
      <w:tr w:rsidR="002968BA" w14:paraId="08EF2045"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D54D95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B2224D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Saramma</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7EBFDE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Hoffman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3798BA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PPL Electric Utilities</w:t>
            </w:r>
          </w:p>
        </w:tc>
      </w:tr>
      <w:tr w:rsidR="002968BA" w14:paraId="2852436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8B5BD0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F22683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Akash</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6053E0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Joshi</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2288A6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Black &amp; Veatch</w:t>
            </w:r>
          </w:p>
        </w:tc>
      </w:tr>
      <w:tr w:rsidR="002968BA" w14:paraId="5B0FF8A4"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6F0597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DA46FD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Kurt</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864381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Kaineder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7C8BD3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Siemens Energy</w:t>
            </w:r>
          </w:p>
        </w:tc>
      </w:tr>
      <w:tr w:rsidR="002968BA" w14:paraId="4EE064B7"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EC2899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826244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Stacey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A4B76C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Kessler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C17FA0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Basin Electric Power Cooperative</w:t>
            </w:r>
          </w:p>
        </w:tc>
      </w:tr>
      <w:tr w:rsidR="002968BA" w14:paraId="593EBC8B"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184AFD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5A085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Zan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AFEF7E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Kiparizoski</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278396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Howard Industries</w:t>
            </w:r>
          </w:p>
        </w:tc>
      </w:tr>
      <w:tr w:rsidR="002968BA" w14:paraId="4072C968"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6D40D1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0063D9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Moonhee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A75795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Lee</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7BD9E6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Hammond Power Solutions</w:t>
            </w:r>
          </w:p>
        </w:tc>
      </w:tr>
      <w:tr w:rsidR="002968BA" w14:paraId="5484C353"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EA57B8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D803D8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Xose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BC58EA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Lopez-Fernandez</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4FE8D7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Universidade</w:t>
            </w:r>
            <w:proofErr w:type="spellEnd"/>
            <w:r w:rsidRPr="002968BA">
              <w:rPr>
                <w:rFonts w:cstheme="minorHAnsi"/>
                <w:color w:val="auto"/>
                <w:sz w:val="16"/>
                <w:szCs w:val="16"/>
              </w:rPr>
              <w:t xml:space="preserve"> de Vigo</w:t>
            </w:r>
          </w:p>
        </w:tc>
      </w:tr>
      <w:tr w:rsidR="002968BA" w14:paraId="514DEA34"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446257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218FA3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Kumar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342CBBE"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Mani</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48F1CB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Duke Energy</w:t>
            </w:r>
          </w:p>
        </w:tc>
      </w:tr>
      <w:tr w:rsidR="002968BA" w14:paraId="06E12D3A"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51EB68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64DAA5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Vinay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C8BCBA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Mehrotra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A0FB00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SPX Transformer Solutions, Inc.</w:t>
            </w:r>
          </w:p>
        </w:tc>
      </w:tr>
      <w:tr w:rsidR="002968BA" w14:paraId="38874E4C"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790C96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88AA11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Thomas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953168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Melle</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393CF5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HIGHVOLT</w:t>
            </w:r>
          </w:p>
        </w:tc>
      </w:tr>
      <w:tr w:rsidR="002968BA" w14:paraId="6C023526"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9D38AD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381E35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Martin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8FAA7B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Munoz Molina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301ED8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Orto de Mexico</w:t>
            </w:r>
          </w:p>
        </w:tc>
      </w:tr>
      <w:tr w:rsidR="002968BA" w14:paraId="78BA115B"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BBDDC3B"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DB68CC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Ali</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F43F48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Naderian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D09B6E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Metsco</w:t>
            </w:r>
            <w:proofErr w:type="spellEnd"/>
          </w:p>
        </w:tc>
      </w:tr>
      <w:tr w:rsidR="002968BA" w14:paraId="7D639220"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538C9A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9D777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Anastasia</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9FD01F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O'Malley</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A417CF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Consolidated Edison Co. of NY</w:t>
            </w:r>
          </w:p>
        </w:tc>
      </w:tr>
      <w:tr w:rsidR="002968BA" w14:paraId="0D090352"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FE9CEA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7A9042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Nitesh</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A121EC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Patel</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4333F1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Hyundai Power Transformers USA</w:t>
            </w:r>
          </w:p>
        </w:tc>
      </w:tr>
      <w:tr w:rsidR="002968BA" w14:paraId="5972426D"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DD114B7"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914859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Patrick</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356259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Picher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AEDA22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Hydro-Quebec IREQ</w:t>
            </w:r>
          </w:p>
        </w:tc>
      </w:tr>
      <w:tr w:rsidR="002968BA" w14:paraId="3E5064BB"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F6B3966"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F85C3D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9B5E08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Radu</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17345F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705EE063"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D353CC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E69008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Afshin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D46D06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Rezaei-Zare</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0B6D03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York University</w:t>
            </w:r>
          </w:p>
        </w:tc>
      </w:tr>
      <w:tr w:rsidR="002968BA" w14:paraId="57508527"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2D3335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B64A64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Steven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F4BFBA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Schappell</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1027BB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SPX Transformer Solutions, Inc.</w:t>
            </w:r>
          </w:p>
        </w:tc>
      </w:tr>
      <w:tr w:rsidR="002968BA" w14:paraId="51D1FA00"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710FE10"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1EF896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Markus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D76E2E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Schiessl</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4EA768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SGB</w:t>
            </w:r>
          </w:p>
        </w:tc>
      </w:tr>
      <w:tr w:rsidR="002968BA" w14:paraId="20A69C7F"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F70AD7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0BC65E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Eric</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69F4D4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Schleismann</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864734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Southern Company Services</w:t>
            </w:r>
          </w:p>
        </w:tc>
      </w:tr>
      <w:tr w:rsidR="002968BA" w14:paraId="1656FCE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2CE6EBB"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47AD76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Cihangir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7A71BC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Sen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0E0ACE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Duke Energy</w:t>
            </w:r>
          </w:p>
        </w:tc>
      </w:tr>
      <w:tr w:rsidR="002968BA" w14:paraId="777EE55E"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2320177"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36F054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Hemchandra</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5294BF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Shertukde</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C54AD0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University of Hartford</w:t>
            </w:r>
          </w:p>
        </w:tc>
      </w:tr>
      <w:tr w:rsidR="002968BA" w14:paraId="6EADEC7F"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A3242B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535E17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Marc</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F173F3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Taylor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9DFEDA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Cogent Power Inc.</w:t>
            </w:r>
          </w:p>
        </w:tc>
      </w:tr>
      <w:tr w:rsidR="002968BA" w14:paraId="1DD44C2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156BE7F"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7D6D97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Mark</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8608C9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Tostrud</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AFE036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Dynamic Ratings, Inc.</w:t>
            </w:r>
          </w:p>
        </w:tc>
      </w:tr>
      <w:tr w:rsidR="002968BA" w14:paraId="357173E0"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47A1236"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A199B9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Jason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37331B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Varnell</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5464FD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Doble Engineering Co.</w:t>
            </w:r>
          </w:p>
        </w:tc>
      </w:tr>
      <w:tr w:rsidR="002968BA" w14:paraId="3296385A"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C77158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F814B2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Kiran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E2E28EE"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Vedante</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BE5310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Ritz Instrument Transformers</w:t>
            </w:r>
          </w:p>
        </w:tc>
      </w:tr>
      <w:tr w:rsidR="002968BA" w14:paraId="4D4EDA5B"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7FC9CA0"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1118E5A"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Jos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98EDF9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Veens</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923CBD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 xml:space="preserve">SMIT </w:t>
            </w:r>
            <w:proofErr w:type="spellStart"/>
            <w:r w:rsidRPr="002968BA">
              <w:rPr>
                <w:rFonts w:cstheme="minorHAnsi"/>
                <w:color w:val="auto"/>
                <w:sz w:val="16"/>
                <w:szCs w:val="16"/>
              </w:rPr>
              <w:t>Transformatoren</w:t>
            </w:r>
            <w:proofErr w:type="spellEnd"/>
            <w:r w:rsidRPr="002968BA">
              <w:rPr>
                <w:rFonts w:cstheme="minorHAnsi"/>
                <w:color w:val="auto"/>
                <w:sz w:val="16"/>
                <w:szCs w:val="16"/>
              </w:rPr>
              <w:t xml:space="preserve"> B.V.</w:t>
            </w:r>
          </w:p>
        </w:tc>
      </w:tr>
      <w:tr w:rsidR="002968BA" w14:paraId="4992DFD1"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51BAF3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21CFEB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Rogerio</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D64550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Verdolin</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D1E96F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Verdolin</w:t>
            </w:r>
            <w:proofErr w:type="spellEnd"/>
            <w:r w:rsidRPr="002968BA">
              <w:rPr>
                <w:rFonts w:cstheme="minorHAnsi"/>
                <w:color w:val="auto"/>
                <w:sz w:val="16"/>
                <w:szCs w:val="16"/>
              </w:rPr>
              <w:t xml:space="preserve"> Solutions Inc.</w:t>
            </w:r>
          </w:p>
        </w:tc>
      </w:tr>
      <w:tr w:rsidR="002968BA" w14:paraId="6D613D09"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2A13D7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EBF4D8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David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C0E0B5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Wallach</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1D5AD2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Duke Energy</w:t>
            </w:r>
          </w:p>
        </w:tc>
      </w:tr>
      <w:tr w:rsidR="002968BA" w14:paraId="7EE3B7F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66F6A1F"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B46F7C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Joe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C9DA42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Watson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6AF51D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JD Watson and Associates Inc.</w:t>
            </w:r>
          </w:p>
        </w:tc>
      </w:tr>
      <w:tr w:rsidR="002968BA" w14:paraId="5EB0A33B"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115592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B0AA9C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William</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31F108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Whitehead</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9C8FD7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Siemens Energy</w:t>
            </w:r>
          </w:p>
        </w:tc>
      </w:tr>
      <w:tr w:rsidR="002968BA" w14:paraId="4846E6BA"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97308F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D2ADEB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Trenton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0AEF22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Williams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28D0D6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Advanced Power Technologies</w:t>
            </w:r>
          </w:p>
        </w:tc>
      </w:tr>
      <w:tr w:rsidR="002968BA" w14:paraId="4CFD8E22"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30E590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Member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879DA6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Waldemar</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5BD579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Ziomek</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BD7484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PTI Transformers</w:t>
            </w:r>
          </w:p>
        </w:tc>
      </w:tr>
      <w:tr w:rsidR="002968BA" w14:paraId="72853EAA"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642983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3D6B5C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Kayland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F092CF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Adams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E0E37F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SPX Transformer Solutions, Inc.</w:t>
            </w:r>
          </w:p>
        </w:tc>
      </w:tr>
      <w:tr w:rsidR="002968BA" w14:paraId="7D56443A"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CC1F45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7C7C61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Edmundo</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607060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Arevalo</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67FBBD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Bonneville Power Administration</w:t>
            </w:r>
          </w:p>
        </w:tc>
      </w:tr>
      <w:tr w:rsidR="002968BA" w14:paraId="0A2888CB"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184617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E9B66B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Gilles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ABFA67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Bargone</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562CB9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FISO Technologies Inc.</w:t>
            </w:r>
          </w:p>
        </w:tc>
      </w:tr>
      <w:tr w:rsidR="002968BA" w14:paraId="3DC208B0"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01484A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32ABC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Olle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8F4BD5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Benzler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010C0D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Megger</w:t>
            </w:r>
          </w:p>
        </w:tc>
      </w:tr>
      <w:tr w:rsidR="002968BA" w14:paraId="2075CB1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7D41DF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F8E078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Thomas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6C4E4B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Blackburn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A86624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Gene Blackburn Engineering</w:t>
            </w:r>
          </w:p>
        </w:tc>
      </w:tr>
      <w:tr w:rsidR="002968BA" w14:paraId="6DEDBEE7"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1FCDDC9"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CD55D3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Jeremiah</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065976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Bradshaw</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46DA8B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Bureau of Reclamation</w:t>
            </w:r>
          </w:p>
        </w:tc>
      </w:tr>
      <w:tr w:rsidR="002968BA" w14:paraId="65AA73FD"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4C1A8FD"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47CE28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John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60B2F1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Crouse</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61B056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Roswell Alliance</w:t>
            </w:r>
          </w:p>
        </w:tc>
      </w:tr>
      <w:tr w:rsidR="002968BA" w14:paraId="3081D638"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730A69F"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075095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Marco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4F31CF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Espindola</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DAA7CC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603CAB8E"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003DE1A" w14:textId="77777777" w:rsidR="002968BA" w:rsidRPr="002968BA" w:rsidRDefault="002968BA">
            <w:pPr>
              <w:jc w:val="center"/>
              <w:rPr>
                <w:rFonts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F6C4CA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proofErr w:type="spellStart"/>
            <w:r w:rsidRPr="002968BA">
              <w:rPr>
                <w:rFonts w:cstheme="minorHAnsi"/>
                <w:color w:val="auto"/>
                <w:sz w:val="16"/>
                <w:szCs w:val="16"/>
              </w:rPr>
              <w:t>Evgenii</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8C62DA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proofErr w:type="spellStart"/>
            <w:r w:rsidRPr="002968BA">
              <w:rPr>
                <w:rFonts w:cstheme="minorHAnsi"/>
                <w:color w:val="auto"/>
                <w:sz w:val="16"/>
                <w:szCs w:val="16"/>
              </w:rPr>
              <w:t>Ermakov</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5D324E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Hitachi ABB Power Grids</w:t>
            </w:r>
          </w:p>
        </w:tc>
      </w:tr>
      <w:tr w:rsidR="002968BA" w14:paraId="354F8B1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28E5269"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8FC483A"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Roger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16BE13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Fenton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2ABD67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Fenton Solutions</w:t>
            </w:r>
          </w:p>
        </w:tc>
      </w:tr>
      <w:tr w:rsidR="002968BA" w14:paraId="6AB5E26B"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798D4DA" w14:textId="77777777" w:rsidR="002968BA" w:rsidRPr="002968BA" w:rsidRDefault="002968BA">
            <w:pPr>
              <w:jc w:val="center"/>
              <w:rPr>
                <w:rFonts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D2A945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Raymond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5888C7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Frazier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2809A8E"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Ameren</w:t>
            </w:r>
          </w:p>
        </w:tc>
      </w:tr>
      <w:tr w:rsidR="002968BA" w14:paraId="4A0CCFD8"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EBC22D9"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lastRenderedPageBreak/>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291C1F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Jeffrey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CCAE01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Gragert</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E04D28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Xcel Energy</w:t>
            </w:r>
          </w:p>
        </w:tc>
      </w:tr>
      <w:tr w:rsidR="002968BA" w14:paraId="47B78693"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88E6CC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AF104C9"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Bill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B5166B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Griesacker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CDE503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Duquesne Light Co.</w:t>
            </w:r>
          </w:p>
        </w:tc>
      </w:tr>
      <w:tr w:rsidR="002968BA" w14:paraId="47309BC2"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6B28B4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A95B60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Thomas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C75DE5A"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Hartmann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0DFDD11"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Pepco Holdings Inc.</w:t>
            </w:r>
          </w:p>
        </w:tc>
      </w:tr>
      <w:tr w:rsidR="002968BA" w14:paraId="5003C0C0"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ED43F5D"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F8F9D1E"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Roger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38B429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Hayes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085972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General Electric</w:t>
            </w:r>
          </w:p>
        </w:tc>
      </w:tr>
      <w:tr w:rsidR="002968BA" w14:paraId="38307346"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B06780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2370B5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Derek</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4BBEDC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Hollrah</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89E33A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Burns &amp; McDonnell</w:t>
            </w:r>
          </w:p>
        </w:tc>
      </w:tr>
      <w:tr w:rsidR="002968BA" w14:paraId="314248AB"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5C3039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56DBCC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Philip</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DF000F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Hopkinson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B6232C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HVOLT Inc.</w:t>
            </w:r>
          </w:p>
        </w:tc>
      </w:tr>
      <w:tr w:rsidR="002968BA" w14:paraId="4F0C9DF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6EA9C4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179B5D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Paul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542E55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Jarman</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6264C5F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University of Manchester</w:t>
            </w:r>
          </w:p>
        </w:tc>
      </w:tr>
      <w:tr w:rsidR="002968BA" w14:paraId="6A4C4F8F"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215ED0B"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E339BB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Anton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CE8567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Koshel</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84B42BF"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Delta Star Inc.</w:t>
            </w:r>
          </w:p>
        </w:tc>
      </w:tr>
      <w:tr w:rsidR="002968BA" w14:paraId="5808D23C"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C95074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C45F37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Axel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299AB3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Kraemer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C4A436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Maschinenfabrik Reinhausen</w:t>
            </w:r>
          </w:p>
        </w:tc>
      </w:tr>
      <w:tr w:rsidR="002968BA" w14:paraId="0457FC94"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5761F6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F9EFFC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Donald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1C6E423"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Lamontagne</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62AD5C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Arizona Public Service Co.</w:t>
            </w:r>
          </w:p>
        </w:tc>
      </w:tr>
      <w:tr w:rsidR="002968BA" w14:paraId="1B595329"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E815F9B"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43D8CB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Aleksandr</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84CD07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Levin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5E5C8E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Weidmann</w:t>
            </w:r>
            <w:proofErr w:type="spellEnd"/>
            <w:r w:rsidRPr="002968BA">
              <w:rPr>
                <w:rFonts w:cstheme="minorHAnsi"/>
                <w:color w:val="auto"/>
                <w:sz w:val="16"/>
                <w:szCs w:val="16"/>
              </w:rPr>
              <w:t xml:space="preserve"> Electrical Technology</w:t>
            </w:r>
          </w:p>
        </w:tc>
      </w:tr>
      <w:tr w:rsidR="002968BA" w14:paraId="2AB9AC2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tcPr>
          <w:p w14:paraId="4CD80E6E" w14:textId="77777777" w:rsidR="002968BA" w:rsidRPr="002968BA" w:rsidRDefault="002968BA">
            <w:pPr>
              <w:jc w:val="center"/>
              <w:rPr>
                <w:rFonts w:cstheme="minorHAnsi"/>
                <w:b w:val="0"/>
                <w:bCs w:val="0"/>
                <w:color w:val="auto"/>
                <w:sz w:val="16"/>
                <w:szCs w:val="16"/>
              </w:rPr>
            </w:pPr>
            <w:r w:rsidRPr="002968BA">
              <w:rPr>
                <w:rFonts w:cstheme="minorHAnsi"/>
                <w:color w:val="auto"/>
                <w:sz w:val="16"/>
                <w:szCs w:val="16"/>
              </w:rPr>
              <w:t>Guest</w:t>
            </w:r>
          </w:p>
          <w:p w14:paraId="17AE7731" w14:textId="77777777" w:rsidR="002968BA" w:rsidRPr="002968BA" w:rsidRDefault="002968BA">
            <w:pPr>
              <w:jc w:val="center"/>
              <w:rPr>
                <w:rFonts w:cstheme="minorHAnsi"/>
                <w:color w:val="auto"/>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B1F557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proofErr w:type="spellStart"/>
            <w:r w:rsidRPr="002968BA">
              <w:rPr>
                <w:rFonts w:cstheme="minorHAnsi"/>
                <w:color w:val="auto"/>
                <w:sz w:val="16"/>
                <w:szCs w:val="16"/>
              </w:rPr>
              <w:t>Balakrishnan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C1F693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Mani</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C141D6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2968BA">
              <w:rPr>
                <w:rFonts w:cstheme="minorHAnsi"/>
                <w:color w:val="auto"/>
                <w:sz w:val="16"/>
                <w:szCs w:val="16"/>
              </w:rPr>
              <w:t>Virginia Transformer Corp.</w:t>
            </w:r>
          </w:p>
        </w:tc>
      </w:tr>
      <w:tr w:rsidR="002968BA" w14:paraId="3FFBEF68"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00E07A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548169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Rogelio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9985E6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Martinez</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56B49D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Georgia Transformer</w:t>
            </w:r>
          </w:p>
        </w:tc>
      </w:tr>
      <w:tr w:rsidR="002968BA" w14:paraId="4659083E"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F1C34C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820D75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James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EF2B8F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Mciver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0ADCB3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Siemens Energy</w:t>
            </w:r>
          </w:p>
        </w:tc>
      </w:tr>
      <w:tr w:rsidR="002968BA" w14:paraId="17B7805D"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09E0C8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52DD3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Susan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7FCBEA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McNelly</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62BC1D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Xcel Energy</w:t>
            </w:r>
          </w:p>
        </w:tc>
      </w:tr>
      <w:tr w:rsidR="002968BA" w14:paraId="6B5E98ED"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5C438E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3C84DA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Zachary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6573DF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Millard</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BF0AE6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Great River Energy</w:t>
            </w:r>
          </w:p>
        </w:tc>
      </w:tr>
      <w:tr w:rsidR="002968BA" w14:paraId="4B25D6C8"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71DA63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77DADC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Paul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B81389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Morakinyo</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764A549"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PSEG</w:t>
            </w:r>
          </w:p>
        </w:tc>
      </w:tr>
      <w:tr w:rsidR="002968BA" w14:paraId="5BA360AC"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5AD9AC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016F81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Emilio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C386E9C"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Morales-Cruz</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BF8320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Qualitrol Company LLC</w:t>
            </w:r>
          </w:p>
        </w:tc>
      </w:tr>
      <w:tr w:rsidR="002968BA" w14:paraId="04283822"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5C0A08B"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9DBCA3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Anthony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FE9720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Natale</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9C84C6A"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HICO America</w:t>
            </w:r>
          </w:p>
        </w:tc>
      </w:tr>
      <w:tr w:rsidR="002968BA" w14:paraId="6150B9A1"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5FE179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FDCC2C4"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Frank</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328C62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Neder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E467DB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Trench Germany GmbH</w:t>
            </w:r>
          </w:p>
        </w:tc>
      </w:tr>
      <w:tr w:rsidR="002968BA" w14:paraId="75343559"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0EE368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DAE6EC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Kristopher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7DC6F7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Neild</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EAD9B8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Megger</w:t>
            </w:r>
          </w:p>
        </w:tc>
      </w:tr>
      <w:tr w:rsidR="002968BA" w14:paraId="6F57B25E"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EEF971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883F54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Brady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966110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Nesvold</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BA8A1E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Xcel Energy</w:t>
            </w:r>
          </w:p>
        </w:tc>
      </w:tr>
      <w:tr w:rsidR="002968BA" w14:paraId="157E353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262BABC"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0A2781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Sanjay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3E4FFB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Patel</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333CE4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Royal Smit Transformers</w:t>
            </w:r>
          </w:p>
        </w:tc>
      </w:tr>
      <w:tr w:rsidR="002968BA" w14:paraId="50AE496C"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5CD5A20"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20745D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Brian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C0FC04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Penny</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350E00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American Transmission Co.</w:t>
            </w:r>
          </w:p>
        </w:tc>
      </w:tr>
      <w:tr w:rsidR="002968BA" w14:paraId="2FDDEFFD"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943A3E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2F2D1F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Christoph</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86CF745"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Ploetner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757016A"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6DDAEDEF"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04C8464"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27FD51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John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D1F527D"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Reagan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5AC4B8A"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Oncor Electric Delivery</w:t>
            </w:r>
          </w:p>
        </w:tc>
      </w:tr>
      <w:tr w:rsidR="002968BA" w14:paraId="4E5D6C9D"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2E6CCF5"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B51927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Larry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36CD9A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Rebman</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1E7380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EMLS, Inc.</w:t>
            </w:r>
          </w:p>
        </w:tc>
      </w:tr>
      <w:tr w:rsidR="002968BA" w14:paraId="0721A2A9"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11C977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0EC185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Perry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C6F50C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Reeder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57A7D31"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SPX Transformer Solutions, Inc.</w:t>
            </w:r>
          </w:p>
        </w:tc>
      </w:tr>
      <w:tr w:rsidR="002968BA" w14:paraId="273E85D3"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069E96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A2C4DF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Mickel</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0B6E68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Saad</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3B58F1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Hitachi ABB Power Grids</w:t>
            </w:r>
          </w:p>
        </w:tc>
      </w:tr>
      <w:tr w:rsidR="002968BA" w14:paraId="1F0B97C3"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4A0B2C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3F7BFA2"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David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27F71F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Sheehan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3E42ADA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HICO America</w:t>
            </w:r>
          </w:p>
        </w:tc>
      </w:tr>
      <w:tr w:rsidR="002968BA" w14:paraId="6C068326"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AC9D60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C23A6C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Adam</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EC0EB0B"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Smith</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A05CFE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Commonwealth Associates, Inc.</w:t>
            </w:r>
          </w:p>
        </w:tc>
      </w:tr>
      <w:tr w:rsidR="002968BA" w14:paraId="2218ECD1"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0E230A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0716D9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Brad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A85AAB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Staley</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4F33A8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Salt River Project</w:t>
            </w:r>
          </w:p>
        </w:tc>
      </w:tr>
      <w:tr w:rsidR="002968BA" w14:paraId="093A5FB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141C20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2BC5D0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Kerwin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F4AC0DF"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Stretch</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1D5FC3D"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Siemens Energy</w:t>
            </w:r>
          </w:p>
        </w:tc>
      </w:tr>
      <w:tr w:rsidR="002968BA" w14:paraId="627C514C"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F77BC9E"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F8BB388"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Troy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D73579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Tanaka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CF307B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Burns &amp; McDonnell</w:t>
            </w:r>
          </w:p>
        </w:tc>
      </w:tr>
      <w:tr w:rsidR="002968BA" w14:paraId="19B75A1F"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647AB92"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68DED83"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Vijay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DDD7C8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Tendulkar</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14FF1AE4"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Power Distribution, Inc. (PDI)</w:t>
            </w:r>
          </w:p>
        </w:tc>
      </w:tr>
      <w:tr w:rsidR="002968BA" w14:paraId="3A62D1F6"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A092111"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B465FC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Kannan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5D5C7B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Veeran</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55A75B7"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Georgia Transformer</w:t>
            </w:r>
          </w:p>
        </w:tc>
      </w:tr>
      <w:tr w:rsidR="002968BA" w14:paraId="57EA3A86"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C1D9418"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5C752BC"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Nicholas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ABDAD12"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2968BA">
              <w:rPr>
                <w:rFonts w:cstheme="minorHAnsi"/>
                <w:color w:val="auto"/>
                <w:sz w:val="16"/>
                <w:szCs w:val="16"/>
              </w:rPr>
              <w:t>Walder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9A55CE8"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EATON Corporation</w:t>
            </w:r>
          </w:p>
        </w:tc>
      </w:tr>
      <w:tr w:rsidR="002968BA" w14:paraId="1935C4C9" w14:textId="77777777" w:rsidTr="002968BA">
        <w:trPr>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FD40577"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3E2777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Michael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20D731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Warntjes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0904D396"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American Transmission Co.</w:t>
            </w:r>
          </w:p>
        </w:tc>
      </w:tr>
      <w:tr w:rsidR="002968BA" w14:paraId="5EDFCACE"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ECB1BB3"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0F2833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Alan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2A078A6"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Washburn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21413D7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Burns &amp; McDonnell</w:t>
            </w:r>
          </w:p>
        </w:tc>
      </w:tr>
      <w:tr w:rsidR="002968BA" w14:paraId="74CBF33A" w14:textId="77777777" w:rsidTr="005E29BA">
        <w:trPr>
          <w:trHeight w:hRule="exact" w:val="217"/>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A74331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6D9465B"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Jeffrey</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86D1010"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Wright</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4B0E0B15" w14:textId="77777777" w:rsidR="002968BA" w:rsidRPr="002968BA" w:rsidRDefault="002968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Duquesne Light Co.</w:t>
            </w:r>
          </w:p>
        </w:tc>
      </w:tr>
      <w:tr w:rsidR="002968BA" w14:paraId="4EBB7635" w14:textId="77777777" w:rsidTr="002968BA">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F3EE6AA" w14:textId="77777777" w:rsidR="002968BA" w:rsidRPr="002968BA" w:rsidRDefault="002968BA">
            <w:pPr>
              <w:jc w:val="center"/>
              <w:rPr>
                <w:rFonts w:eastAsia="Times New Roman" w:cstheme="minorHAnsi"/>
                <w:color w:val="auto"/>
                <w:sz w:val="16"/>
                <w:szCs w:val="16"/>
              </w:rPr>
            </w:pPr>
            <w:r w:rsidRPr="002968BA">
              <w:rPr>
                <w:rFonts w:cstheme="minorHAnsi"/>
                <w:color w:val="auto"/>
                <w:sz w:val="16"/>
                <w:szCs w:val="16"/>
              </w:rPr>
              <w:t>Guest</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B23E57E"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Peter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B27F587"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Zhao</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77032550" w14:textId="77777777" w:rsidR="002968BA" w:rsidRPr="002968BA" w:rsidRDefault="002968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2968BA">
              <w:rPr>
                <w:rFonts w:cstheme="minorHAnsi"/>
                <w:color w:val="auto"/>
                <w:sz w:val="16"/>
                <w:szCs w:val="16"/>
              </w:rPr>
              <w:t>Hydro One</w:t>
            </w:r>
          </w:p>
        </w:tc>
      </w:tr>
    </w:tbl>
    <w:p w14:paraId="08B2AABF" w14:textId="77777777" w:rsidR="002968BA" w:rsidRDefault="002968BA" w:rsidP="002968BA">
      <w:pPr>
        <w:rPr>
          <w:rFonts w:asciiTheme="minorHAnsi" w:eastAsiaTheme="minorHAnsi" w:hAnsiTheme="minorHAnsi" w:cstheme="minorBidi"/>
          <w:sz w:val="18"/>
          <w:szCs w:val="18"/>
        </w:rPr>
      </w:pPr>
    </w:p>
    <w:p w14:paraId="494D0C8C" w14:textId="77777777" w:rsidR="002968BA" w:rsidRDefault="002968BA" w:rsidP="002968BA">
      <w:pPr>
        <w:tabs>
          <w:tab w:val="left" w:pos="2740"/>
        </w:tabs>
        <w:rPr>
          <w:sz w:val="18"/>
          <w:szCs w:val="18"/>
        </w:rPr>
      </w:pPr>
      <w:r>
        <w:rPr>
          <w:sz w:val="18"/>
          <w:szCs w:val="18"/>
        </w:rPr>
        <w:tab/>
      </w:r>
    </w:p>
    <w:p w14:paraId="7645BB14" w14:textId="77BFCB08" w:rsidR="00265B3F" w:rsidRDefault="00265B3F" w:rsidP="00265B3F">
      <w:pPr>
        <w:tabs>
          <w:tab w:val="left" w:pos="2740"/>
        </w:tabs>
        <w:rPr>
          <w:sz w:val="18"/>
          <w:szCs w:val="18"/>
        </w:rPr>
      </w:pPr>
    </w:p>
    <w:p w14:paraId="6238FA0A" w14:textId="77777777" w:rsidR="00265B3F" w:rsidRPr="00265B3F" w:rsidRDefault="00265B3F" w:rsidP="00265B3F"/>
    <w:p w14:paraId="4F11BEBE" w14:textId="77777777" w:rsidR="00226FDC" w:rsidRPr="00461573" w:rsidRDefault="00226FDC" w:rsidP="00226FDC">
      <w:pPr>
        <w:rPr>
          <w:rFonts w:cs="Times New Roman"/>
          <w:color w:val="FF0000"/>
          <w:szCs w:val="22"/>
        </w:rPr>
      </w:pPr>
    </w:p>
    <w:p w14:paraId="69A2EE19" w14:textId="77777777" w:rsidR="00226FDC" w:rsidRPr="00461573" w:rsidRDefault="00226FDC" w:rsidP="00226FDC">
      <w:pPr>
        <w:rPr>
          <w:rFonts w:cs="Times New Roman"/>
          <w:color w:val="FF0000"/>
          <w:szCs w:val="22"/>
        </w:rPr>
      </w:pPr>
    </w:p>
    <w:p w14:paraId="2A95294C" w14:textId="7D388187" w:rsidR="00226FDC" w:rsidRPr="002763A7" w:rsidRDefault="00833D05" w:rsidP="00833D05">
      <w:pPr>
        <w:pStyle w:val="Heading2"/>
        <w:numPr>
          <w:ilvl w:val="0"/>
          <w:numId w:val="0"/>
        </w:numPr>
        <w:tabs>
          <w:tab w:val="left" w:pos="900"/>
        </w:tabs>
        <w:ind w:left="720" w:hanging="720"/>
        <w:rPr>
          <w:color w:val="000099"/>
        </w:rPr>
      </w:pPr>
      <w:r w:rsidRPr="002763A7">
        <w:rPr>
          <w:color w:val="000099"/>
        </w:rPr>
        <w:t xml:space="preserve">L.3.7 </w:t>
      </w:r>
      <w:r w:rsidR="00226FDC" w:rsidRPr="002763A7">
        <w:rPr>
          <w:color w:val="000099"/>
        </w:rPr>
        <w:t>IEEE / IEC Continuous Cross Reference</w:t>
      </w:r>
    </w:p>
    <w:p w14:paraId="7BCE056F" w14:textId="4855514D" w:rsidR="00833D05" w:rsidRDefault="00833D05" w:rsidP="00833D05"/>
    <w:p w14:paraId="0C1CC414" w14:textId="50D2A82E" w:rsidR="00833D05" w:rsidRDefault="00833D05" w:rsidP="00833D05">
      <w:r>
        <w:t xml:space="preserve">TF did not meet during </w:t>
      </w:r>
      <w:r w:rsidR="002763A7">
        <w:t>spring</w:t>
      </w:r>
      <w:r>
        <w:t xml:space="preserve"> 2021 Transformer Committee.</w:t>
      </w:r>
    </w:p>
    <w:p w14:paraId="623100E1" w14:textId="77777777" w:rsidR="00833D05" w:rsidRDefault="00833D05">
      <w:r>
        <w:br w:type="page"/>
      </w:r>
    </w:p>
    <w:p w14:paraId="624AA028" w14:textId="77777777" w:rsidR="00833D05" w:rsidRPr="00833D05" w:rsidRDefault="00833D05" w:rsidP="00833D05"/>
    <w:p w14:paraId="31795251" w14:textId="15BE73A9" w:rsidR="00226FDC" w:rsidRPr="002763A7" w:rsidRDefault="00833D05" w:rsidP="00833D05">
      <w:pPr>
        <w:pStyle w:val="Heading1"/>
        <w:numPr>
          <w:ilvl w:val="0"/>
          <w:numId w:val="0"/>
        </w:numPr>
        <w:tabs>
          <w:tab w:val="clear" w:pos="0"/>
        </w:tabs>
        <w:ind w:left="720" w:hanging="720"/>
        <w:rPr>
          <w:color w:val="000099"/>
          <w:sz w:val="24"/>
          <w:szCs w:val="24"/>
        </w:rPr>
      </w:pPr>
      <w:r w:rsidRPr="002763A7">
        <w:rPr>
          <w:color w:val="000099"/>
          <w:sz w:val="24"/>
          <w:szCs w:val="24"/>
        </w:rPr>
        <w:t xml:space="preserve">L.4 </w:t>
      </w:r>
      <w:r w:rsidRPr="002763A7">
        <w:rPr>
          <w:color w:val="000099"/>
          <w:sz w:val="24"/>
          <w:szCs w:val="24"/>
        </w:rPr>
        <w:tab/>
      </w:r>
      <w:r w:rsidR="00226FDC" w:rsidRPr="002763A7">
        <w:rPr>
          <w:color w:val="000099"/>
          <w:sz w:val="24"/>
          <w:szCs w:val="24"/>
        </w:rPr>
        <w:t>Old Business</w:t>
      </w:r>
    </w:p>
    <w:p w14:paraId="2E06A3A6" w14:textId="77777777" w:rsidR="00833D05" w:rsidRDefault="00833D05" w:rsidP="00226FDC">
      <w:pPr>
        <w:ind w:left="720"/>
        <w:rPr>
          <w:rFonts w:cs="Times New Roman"/>
          <w:color w:val="002060"/>
          <w:szCs w:val="22"/>
        </w:rPr>
      </w:pPr>
    </w:p>
    <w:p w14:paraId="1657B55C" w14:textId="7567E69A" w:rsidR="00226FDC" w:rsidRPr="00461573" w:rsidRDefault="00226FDC" w:rsidP="00226FDC">
      <w:pPr>
        <w:ind w:left="720"/>
        <w:rPr>
          <w:rFonts w:cs="Times New Roman"/>
          <w:color w:val="FF0000"/>
          <w:szCs w:val="22"/>
        </w:rPr>
      </w:pPr>
      <w:r w:rsidRPr="002763A7">
        <w:rPr>
          <w:rFonts w:cs="Times New Roman"/>
          <w:szCs w:val="22"/>
        </w:rPr>
        <w:t>There was no old business</w:t>
      </w:r>
      <w:r w:rsidR="00833D05" w:rsidRPr="002763A7">
        <w:rPr>
          <w:rFonts w:cs="Times New Roman"/>
          <w:szCs w:val="22"/>
        </w:rPr>
        <w:t xml:space="preserve"> to discuss</w:t>
      </w:r>
      <w:r w:rsidRPr="00461573">
        <w:rPr>
          <w:rFonts w:cs="Times New Roman"/>
          <w:color w:val="FF0000"/>
          <w:szCs w:val="22"/>
        </w:rPr>
        <w:t>.</w:t>
      </w:r>
    </w:p>
    <w:p w14:paraId="3DD54C49" w14:textId="15538F88" w:rsidR="00226FDC" w:rsidRPr="002763A7" w:rsidRDefault="00833D05" w:rsidP="00833D05">
      <w:pPr>
        <w:pStyle w:val="Heading1"/>
        <w:numPr>
          <w:ilvl w:val="0"/>
          <w:numId w:val="0"/>
        </w:numPr>
        <w:tabs>
          <w:tab w:val="clear" w:pos="0"/>
        </w:tabs>
        <w:ind w:left="720" w:hanging="720"/>
        <w:rPr>
          <w:color w:val="000099"/>
          <w:sz w:val="24"/>
        </w:rPr>
      </w:pPr>
      <w:r w:rsidRPr="002763A7">
        <w:rPr>
          <w:color w:val="000099"/>
          <w:sz w:val="24"/>
        </w:rPr>
        <w:t>L.5</w:t>
      </w:r>
      <w:r w:rsidRPr="002763A7">
        <w:rPr>
          <w:color w:val="000099"/>
          <w:sz w:val="24"/>
        </w:rPr>
        <w:tab/>
      </w:r>
      <w:r w:rsidR="00226FDC" w:rsidRPr="002763A7">
        <w:rPr>
          <w:color w:val="000099"/>
          <w:sz w:val="24"/>
        </w:rPr>
        <w:t>New Business</w:t>
      </w:r>
    </w:p>
    <w:p w14:paraId="106CBC33" w14:textId="77777777" w:rsidR="00833D05" w:rsidRDefault="00833D05" w:rsidP="00226FDC">
      <w:pPr>
        <w:pStyle w:val="ox-c88f76d0aa-msonormal"/>
        <w:shd w:val="clear" w:color="auto" w:fill="FFFFFF"/>
        <w:spacing w:before="0" w:beforeAutospacing="0" w:after="0" w:afterAutospacing="0"/>
        <w:rPr>
          <w:color w:val="FF0000"/>
          <w:sz w:val="22"/>
          <w:szCs w:val="22"/>
        </w:rPr>
      </w:pPr>
    </w:p>
    <w:p w14:paraId="3ADC5966" w14:textId="359589B8" w:rsidR="00226FDC" w:rsidRPr="00AA409A" w:rsidRDefault="00833D05" w:rsidP="002763A7">
      <w:pPr>
        <w:pStyle w:val="ox-c88f76d0aa-msonormal"/>
        <w:shd w:val="clear" w:color="auto" w:fill="FFFFFF"/>
        <w:spacing w:before="0" w:beforeAutospacing="0" w:after="0" w:afterAutospacing="0" w:line="276" w:lineRule="auto"/>
        <w:ind w:left="720"/>
        <w:rPr>
          <w:sz w:val="22"/>
          <w:szCs w:val="22"/>
        </w:rPr>
      </w:pPr>
      <w:r w:rsidRPr="00AA409A">
        <w:rPr>
          <w:sz w:val="22"/>
          <w:szCs w:val="22"/>
        </w:rPr>
        <w:t xml:space="preserve">There was no items to discuss per approved agenda, however there was a </w:t>
      </w:r>
      <w:r w:rsidR="00AA409A" w:rsidRPr="00AA409A">
        <w:rPr>
          <w:sz w:val="22"/>
          <w:szCs w:val="22"/>
        </w:rPr>
        <w:t xml:space="preserve">short </w:t>
      </w:r>
      <w:r w:rsidRPr="00AA409A">
        <w:rPr>
          <w:sz w:val="22"/>
          <w:szCs w:val="22"/>
        </w:rPr>
        <w:t>discussion on need to clarify definition between Class I transforme</w:t>
      </w:r>
      <w:r w:rsidR="00AA409A" w:rsidRPr="00AA409A">
        <w:rPr>
          <w:sz w:val="22"/>
          <w:szCs w:val="22"/>
        </w:rPr>
        <w:t xml:space="preserve">r and distribution transformer. There was questions on how were this should be addressed – Standard SC, WG C57.12.80, Distribution SC or Transformer committee itself. Josh </w:t>
      </w:r>
      <w:proofErr w:type="spellStart"/>
      <w:r w:rsidR="00AA409A" w:rsidRPr="00AA409A">
        <w:rPr>
          <w:sz w:val="22"/>
          <w:szCs w:val="22"/>
        </w:rPr>
        <w:t>V</w:t>
      </w:r>
      <w:r w:rsidRPr="00AA409A">
        <w:rPr>
          <w:sz w:val="22"/>
          <w:szCs w:val="22"/>
        </w:rPr>
        <w:t>erdell</w:t>
      </w:r>
      <w:proofErr w:type="spellEnd"/>
      <w:r w:rsidRPr="00AA409A">
        <w:rPr>
          <w:sz w:val="22"/>
          <w:szCs w:val="22"/>
        </w:rPr>
        <w:t xml:space="preserve">, who is </w:t>
      </w:r>
      <w:r w:rsidR="00AA409A" w:rsidRPr="00AA409A">
        <w:rPr>
          <w:sz w:val="22"/>
          <w:szCs w:val="22"/>
        </w:rPr>
        <w:t>secretary</w:t>
      </w:r>
      <w:r w:rsidRPr="00AA409A">
        <w:rPr>
          <w:sz w:val="22"/>
          <w:szCs w:val="22"/>
        </w:rPr>
        <w:t xml:space="preserve"> to </w:t>
      </w:r>
      <w:r w:rsidR="00AA409A" w:rsidRPr="00AA409A">
        <w:rPr>
          <w:sz w:val="22"/>
          <w:szCs w:val="22"/>
        </w:rPr>
        <w:t>distribution</w:t>
      </w:r>
      <w:r w:rsidRPr="00AA409A">
        <w:rPr>
          <w:sz w:val="22"/>
          <w:szCs w:val="22"/>
        </w:rPr>
        <w:t xml:space="preserve"> </w:t>
      </w:r>
      <w:r w:rsidR="00AA409A" w:rsidRPr="00AA409A">
        <w:rPr>
          <w:sz w:val="22"/>
          <w:szCs w:val="22"/>
        </w:rPr>
        <w:t xml:space="preserve">SC informed that </w:t>
      </w:r>
      <w:r w:rsidR="00655120" w:rsidRPr="00AA409A">
        <w:rPr>
          <w:sz w:val="22"/>
          <w:szCs w:val="22"/>
        </w:rPr>
        <w:t>Distribution</w:t>
      </w:r>
      <w:r w:rsidR="00AA409A" w:rsidRPr="00AA409A">
        <w:rPr>
          <w:sz w:val="22"/>
          <w:szCs w:val="22"/>
        </w:rPr>
        <w:t xml:space="preserve"> SC have decided to setup a Task Force to go into this.  Based on this it was agreed that no further action is needed from Standard SC at this time and will wait for TF under distribution SC comes up with its report/recommendation. </w:t>
      </w:r>
    </w:p>
    <w:p w14:paraId="325E5F78" w14:textId="77777777" w:rsidR="00226FDC" w:rsidRPr="00461573" w:rsidRDefault="00226FDC" w:rsidP="00226FDC">
      <w:pPr>
        <w:pStyle w:val="ox-c88f76d0aa-msonormal"/>
        <w:shd w:val="clear" w:color="auto" w:fill="FFFFFF"/>
        <w:spacing w:before="0" w:beforeAutospacing="0" w:after="0" w:afterAutospacing="0"/>
        <w:rPr>
          <w:color w:val="FF0000"/>
          <w:sz w:val="22"/>
          <w:szCs w:val="22"/>
        </w:rPr>
      </w:pPr>
    </w:p>
    <w:p w14:paraId="69814805" w14:textId="3D556FA8" w:rsidR="00226FDC" w:rsidRPr="002763A7" w:rsidRDefault="00AA409A" w:rsidP="00AA409A">
      <w:pPr>
        <w:pStyle w:val="Heading1"/>
        <w:numPr>
          <w:ilvl w:val="0"/>
          <w:numId w:val="0"/>
        </w:numPr>
        <w:tabs>
          <w:tab w:val="clear" w:pos="0"/>
        </w:tabs>
        <w:ind w:left="720" w:hanging="720"/>
        <w:rPr>
          <w:color w:val="000099"/>
          <w:sz w:val="24"/>
        </w:rPr>
      </w:pPr>
      <w:r w:rsidRPr="002763A7">
        <w:rPr>
          <w:color w:val="000099"/>
          <w:sz w:val="24"/>
        </w:rPr>
        <w:t xml:space="preserve">L.6 </w:t>
      </w:r>
      <w:r w:rsidR="00226FDC" w:rsidRPr="002763A7">
        <w:rPr>
          <w:color w:val="000099"/>
          <w:sz w:val="24"/>
        </w:rPr>
        <w:t xml:space="preserve">Adjournment </w:t>
      </w:r>
    </w:p>
    <w:p w14:paraId="1FB4E852" w14:textId="667D2C89" w:rsidR="00226FDC" w:rsidRDefault="00226FDC" w:rsidP="002763A7">
      <w:pPr>
        <w:pStyle w:val="Indent1"/>
        <w:ind w:left="720"/>
      </w:pPr>
      <w:r w:rsidRPr="00845BAB">
        <w:t xml:space="preserve">The meeting was adjourned </w:t>
      </w:r>
      <w:r w:rsidR="00655120">
        <w:t xml:space="preserve">by </w:t>
      </w:r>
      <w:r w:rsidRPr="00845BAB">
        <w:t>a</w:t>
      </w:r>
      <w:r w:rsidR="00655120">
        <w:t xml:space="preserve"> motion made by </w:t>
      </w:r>
      <w:proofErr w:type="spellStart"/>
      <w:r w:rsidR="00655120">
        <w:t>Sanjib</w:t>
      </w:r>
      <w:proofErr w:type="spellEnd"/>
      <w:r w:rsidR="00655120">
        <w:t xml:space="preserve"> </w:t>
      </w:r>
      <w:proofErr w:type="spellStart"/>
      <w:r w:rsidR="00655120">
        <w:t>Som</w:t>
      </w:r>
      <w:proofErr w:type="spellEnd"/>
      <w:r w:rsidR="00655120">
        <w:t xml:space="preserve"> a</w:t>
      </w:r>
      <w:r w:rsidRPr="00845BAB">
        <w:t>t 4:</w:t>
      </w:r>
      <w:r w:rsidR="00AA409A" w:rsidRPr="00845BAB">
        <w:t>45</w:t>
      </w:r>
      <w:r w:rsidRPr="00845BAB">
        <w:t xml:space="preserve"> PM CST.</w:t>
      </w:r>
      <w:r w:rsidR="00655120">
        <w:t xml:space="preserve">  The second was by </w:t>
      </w:r>
      <w:proofErr w:type="spellStart"/>
      <w:r w:rsidR="00655120">
        <w:t>Rogerio</w:t>
      </w:r>
      <w:proofErr w:type="spellEnd"/>
      <w:r w:rsidR="00655120">
        <w:t xml:space="preserve"> </w:t>
      </w:r>
      <w:proofErr w:type="spellStart"/>
      <w:r w:rsidR="00655120">
        <w:t>Verdolin</w:t>
      </w:r>
      <w:proofErr w:type="spellEnd"/>
      <w:r w:rsidR="00655120">
        <w:t xml:space="preserve">, and was carried unanimously. </w:t>
      </w:r>
    </w:p>
    <w:p w14:paraId="3A70ACF3" w14:textId="50CDC3ED" w:rsidR="002763A7" w:rsidRDefault="002763A7" w:rsidP="002763A7">
      <w:pPr>
        <w:pStyle w:val="Indent1"/>
        <w:ind w:left="720"/>
      </w:pPr>
    </w:p>
    <w:p w14:paraId="00E24A12" w14:textId="77777777" w:rsidR="002763A7" w:rsidRPr="00845BAB" w:rsidRDefault="002763A7" w:rsidP="002763A7">
      <w:pPr>
        <w:pStyle w:val="Indent1"/>
        <w:ind w:left="720"/>
      </w:pPr>
    </w:p>
    <w:p w14:paraId="7A4158F8" w14:textId="77777777" w:rsidR="00226FDC" w:rsidRPr="00845BAB" w:rsidRDefault="00226FDC" w:rsidP="002763A7">
      <w:pPr>
        <w:pStyle w:val="Indent1"/>
      </w:pPr>
      <w:r w:rsidRPr="00845BAB">
        <w:t>Respectfully submitted,</w:t>
      </w:r>
    </w:p>
    <w:p w14:paraId="37FF115D" w14:textId="56F1DFB6" w:rsidR="00226FDC" w:rsidRPr="00845BAB" w:rsidRDefault="00AA409A" w:rsidP="002763A7">
      <w:pPr>
        <w:pStyle w:val="Indent1"/>
        <w:spacing w:before="0"/>
        <w:rPr>
          <w:rFonts w:ascii="Ink Free" w:hAnsi="Ink Free"/>
          <w:sz w:val="24"/>
        </w:rPr>
      </w:pPr>
      <w:r w:rsidRPr="00845BAB">
        <w:rPr>
          <w:rFonts w:ascii="Ink Free" w:hAnsi="Ink Free"/>
          <w:sz w:val="24"/>
        </w:rPr>
        <w:t>Ajith M. Varghese</w:t>
      </w:r>
    </w:p>
    <w:p w14:paraId="4F49EC95" w14:textId="77777777" w:rsidR="00226FDC" w:rsidRPr="00845BAB" w:rsidRDefault="00226FDC" w:rsidP="002763A7">
      <w:pPr>
        <w:pStyle w:val="Indent1"/>
        <w:spacing w:before="0"/>
      </w:pPr>
      <w:r w:rsidRPr="00845BAB">
        <w:t xml:space="preserve">Standards SC Secretary </w:t>
      </w:r>
    </w:p>
    <w:p w14:paraId="3CA12972" w14:textId="0692AD4E" w:rsidR="00226FDC" w:rsidRDefault="00226FDC" w:rsidP="002763A7">
      <w:pPr>
        <w:pStyle w:val="Indent1"/>
        <w:spacing w:line="276" w:lineRule="auto"/>
        <w:rPr>
          <w:color w:val="FF0000"/>
        </w:rPr>
      </w:pPr>
    </w:p>
    <w:p w14:paraId="440F3ACA" w14:textId="12B6F319" w:rsidR="00EF2A9D" w:rsidRDefault="00EF2A9D" w:rsidP="001B6D9A">
      <w:pPr>
        <w:pStyle w:val="Indent1"/>
        <w:spacing w:line="276" w:lineRule="auto"/>
        <w:rPr>
          <w:color w:val="FF0000"/>
        </w:rPr>
      </w:pPr>
    </w:p>
    <w:p w14:paraId="0F98B464" w14:textId="1AB8C800" w:rsidR="00EF2A9D" w:rsidRDefault="00EF2A9D" w:rsidP="001B6D9A">
      <w:pPr>
        <w:pStyle w:val="Indent1"/>
        <w:spacing w:line="276" w:lineRule="auto"/>
        <w:rPr>
          <w:color w:val="FF0000"/>
        </w:rPr>
      </w:pPr>
    </w:p>
    <w:p w14:paraId="3DDD6764" w14:textId="50E9AAF2" w:rsidR="00EF2A9D" w:rsidRDefault="00EF2A9D" w:rsidP="001B6D9A">
      <w:pPr>
        <w:pStyle w:val="Indent1"/>
        <w:spacing w:line="276" w:lineRule="auto"/>
        <w:rPr>
          <w:color w:val="FF0000"/>
        </w:rPr>
      </w:pPr>
    </w:p>
    <w:p w14:paraId="2F4FD9C3" w14:textId="3CDDD71D" w:rsidR="00EF2A9D" w:rsidRDefault="00EF2A9D" w:rsidP="001B6D9A">
      <w:pPr>
        <w:pStyle w:val="Indent1"/>
        <w:spacing w:line="276" w:lineRule="auto"/>
        <w:rPr>
          <w:color w:val="FF0000"/>
        </w:rPr>
      </w:pPr>
    </w:p>
    <w:p w14:paraId="25924FD9" w14:textId="3F9B8A93" w:rsidR="00EF2A9D" w:rsidRDefault="00EF2A9D" w:rsidP="001B6D9A">
      <w:pPr>
        <w:pStyle w:val="Indent1"/>
        <w:spacing w:line="276" w:lineRule="auto"/>
        <w:rPr>
          <w:color w:val="FF0000"/>
        </w:rPr>
      </w:pPr>
    </w:p>
    <w:p w14:paraId="4D1FFC1F" w14:textId="5A91A94A" w:rsidR="00EF2A9D" w:rsidRDefault="00EF2A9D" w:rsidP="001B6D9A">
      <w:pPr>
        <w:pStyle w:val="Indent1"/>
        <w:spacing w:line="276" w:lineRule="auto"/>
        <w:rPr>
          <w:color w:val="FF0000"/>
        </w:rPr>
      </w:pPr>
    </w:p>
    <w:p w14:paraId="21186AA1" w14:textId="0408182D" w:rsidR="00EF2A9D" w:rsidRDefault="00EF2A9D" w:rsidP="001B6D9A">
      <w:pPr>
        <w:pStyle w:val="Indent1"/>
        <w:spacing w:line="276" w:lineRule="auto"/>
        <w:rPr>
          <w:color w:val="FF0000"/>
        </w:rPr>
      </w:pPr>
    </w:p>
    <w:p w14:paraId="45942268" w14:textId="171BC19C" w:rsidR="00EF2A9D" w:rsidRDefault="00EF2A9D" w:rsidP="001B6D9A">
      <w:pPr>
        <w:pStyle w:val="Indent1"/>
        <w:spacing w:line="276" w:lineRule="auto"/>
        <w:rPr>
          <w:color w:val="FF0000"/>
        </w:rPr>
      </w:pPr>
    </w:p>
    <w:p w14:paraId="468BE7DF" w14:textId="4363E8B4" w:rsidR="00EF2A9D" w:rsidRDefault="00EF2A9D" w:rsidP="001B6D9A">
      <w:pPr>
        <w:pStyle w:val="Indent1"/>
        <w:spacing w:line="276" w:lineRule="auto"/>
        <w:rPr>
          <w:b/>
        </w:rPr>
      </w:pPr>
      <w:r w:rsidRPr="00EF2A9D">
        <w:rPr>
          <w:b/>
        </w:rPr>
        <w:lastRenderedPageBreak/>
        <w:t xml:space="preserve">Standards SC </w:t>
      </w:r>
      <w:r>
        <w:rPr>
          <w:b/>
        </w:rPr>
        <w:t xml:space="preserve">S21 </w:t>
      </w:r>
      <w:r w:rsidRPr="00EF2A9D">
        <w:rPr>
          <w:b/>
        </w:rPr>
        <w:t>Attendances List</w:t>
      </w:r>
    </w:p>
    <w:p w14:paraId="6AE3203F" w14:textId="717D9F0B" w:rsidR="00EF2A9D" w:rsidRDefault="00EF2A9D" w:rsidP="001B6D9A">
      <w:pPr>
        <w:pStyle w:val="Indent1"/>
        <w:spacing w:line="276" w:lineRule="auto"/>
        <w:rPr>
          <w:b/>
        </w:rPr>
      </w:pPr>
      <w:r w:rsidRPr="00EF2A9D">
        <w:rPr>
          <w:noProof/>
        </w:rPr>
        <w:drawing>
          <wp:anchor distT="0" distB="0" distL="114300" distR="114300" simplePos="0" relativeHeight="251658240" behindDoc="1" locked="0" layoutInCell="1" allowOverlap="1" wp14:anchorId="47BCDBF0" wp14:editId="7E4E52EC">
            <wp:simplePos x="0" y="0"/>
            <wp:positionH relativeFrom="column">
              <wp:posOffset>0</wp:posOffset>
            </wp:positionH>
            <wp:positionV relativeFrom="paragraph">
              <wp:posOffset>0</wp:posOffset>
            </wp:positionV>
            <wp:extent cx="5164290" cy="7893685"/>
            <wp:effectExtent l="0" t="0" r="0" b="0"/>
            <wp:wrapTight wrapText="bothSides">
              <wp:wrapPolygon edited="0">
                <wp:start x="0" y="0"/>
                <wp:lineTo x="0" y="21529"/>
                <wp:lineTo x="18726" y="21529"/>
                <wp:lineTo x="21515" y="21268"/>
                <wp:lineTo x="21515" y="19183"/>
                <wp:lineTo x="21196" y="19183"/>
                <wp:lineTo x="21515" y="18922"/>
                <wp:lineTo x="21515" y="10009"/>
                <wp:lineTo x="20240" y="10009"/>
                <wp:lineTo x="21515" y="9800"/>
                <wp:lineTo x="21515" y="7715"/>
                <wp:lineTo x="20240" y="7506"/>
                <wp:lineTo x="21515" y="7506"/>
                <wp:lineTo x="21515" y="1668"/>
                <wp:lineTo x="20798" y="1668"/>
                <wp:lineTo x="21515" y="1407"/>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290" cy="7893685"/>
                    </a:xfrm>
                    <a:prstGeom prst="rect">
                      <a:avLst/>
                    </a:prstGeom>
                    <a:noFill/>
                    <a:ln>
                      <a:noFill/>
                    </a:ln>
                  </pic:spPr>
                </pic:pic>
              </a:graphicData>
            </a:graphic>
          </wp:anchor>
        </w:drawing>
      </w:r>
    </w:p>
    <w:p w14:paraId="20B33BDB" w14:textId="2B407B71" w:rsidR="00EF2A9D" w:rsidRPr="00EF2A9D" w:rsidRDefault="00EF2A9D" w:rsidP="001B6D9A">
      <w:pPr>
        <w:pStyle w:val="Indent1"/>
        <w:spacing w:line="276" w:lineRule="auto"/>
        <w:rPr>
          <w:b/>
        </w:rPr>
      </w:pPr>
    </w:p>
    <w:sectPr w:rsidR="00EF2A9D" w:rsidRPr="00EF2A9D" w:rsidSect="00B0380A">
      <w:footerReference w:type="default" r:id="rId9"/>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ED8D" w14:textId="77777777" w:rsidR="00F76EF3" w:rsidRDefault="00F76EF3">
      <w:r>
        <w:separator/>
      </w:r>
    </w:p>
  </w:endnote>
  <w:endnote w:type="continuationSeparator" w:id="0">
    <w:p w14:paraId="3C5D9874" w14:textId="77777777" w:rsidR="00F76EF3" w:rsidRDefault="00F7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EEFD" w14:textId="33DB0FE2" w:rsidR="00833D05" w:rsidRDefault="00833D05" w:rsidP="00645AF7">
    <w:pPr>
      <w:pStyle w:val="Footer"/>
      <w:jc w:val="center"/>
    </w:pPr>
    <w:r>
      <w:t xml:space="preserve">Page </w:t>
    </w:r>
    <w:r>
      <w:rPr>
        <w:b/>
      </w:rPr>
      <w:fldChar w:fldCharType="begin"/>
    </w:r>
    <w:r>
      <w:rPr>
        <w:b/>
      </w:rPr>
      <w:instrText xml:space="preserve"> PAGE </w:instrText>
    </w:r>
    <w:r>
      <w:rPr>
        <w:b/>
      </w:rPr>
      <w:fldChar w:fldCharType="separate"/>
    </w:r>
    <w:r w:rsidR="00CB1FAE">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CB1FAE">
      <w:rPr>
        <w:b/>
        <w:noProof/>
      </w:rPr>
      <w:t>18</w:t>
    </w:r>
    <w:r>
      <w:rPr>
        <w:b/>
      </w:rPr>
      <w:fldChar w:fldCharType="end"/>
    </w:r>
  </w:p>
  <w:p w14:paraId="50AF4C1B" w14:textId="77777777" w:rsidR="00833D05" w:rsidRDefault="00833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A10B" w14:textId="77777777" w:rsidR="00F76EF3" w:rsidRDefault="00F76EF3">
      <w:r>
        <w:separator/>
      </w:r>
    </w:p>
  </w:footnote>
  <w:footnote w:type="continuationSeparator" w:id="0">
    <w:p w14:paraId="5A4B0CE6" w14:textId="77777777" w:rsidR="00F76EF3" w:rsidRDefault="00F7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D24E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D23DC"/>
    <w:multiLevelType w:val="hybridMultilevel"/>
    <w:tmpl w:val="014AADE4"/>
    <w:lvl w:ilvl="0" w:tplc="041D000F">
      <w:start w:val="1"/>
      <w:numFmt w:val="decimal"/>
      <w:lvlText w:val="%1."/>
      <w:lvlJc w:val="left"/>
      <w:pPr>
        <w:tabs>
          <w:tab w:val="num" w:pos="570"/>
        </w:tabs>
        <w:ind w:left="570" w:hanging="390"/>
      </w:p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07AD2720"/>
    <w:multiLevelType w:val="hybridMultilevel"/>
    <w:tmpl w:val="441C6C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B01600"/>
    <w:multiLevelType w:val="multilevel"/>
    <w:tmpl w:val="86DE533C"/>
    <w:lvl w:ilvl="0">
      <w:start w:val="1"/>
      <w:numFmt w:val="lowerLetter"/>
      <w:pStyle w:val="IEEEStdsNumberedListLevel1"/>
      <w:lvlText w:val="%1)"/>
      <w:lvlJc w:val="left"/>
      <w:pPr>
        <w:tabs>
          <w:tab w:val="num" w:pos="640"/>
        </w:tabs>
        <w:ind w:left="64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C80EA2"/>
    <w:multiLevelType w:val="hybridMultilevel"/>
    <w:tmpl w:val="58A894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BD46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B902EB"/>
    <w:multiLevelType w:val="multilevel"/>
    <w:tmpl w:val="FDE4A6E2"/>
    <w:lvl w:ilvl="0">
      <w:start w:val="2"/>
      <w:numFmt w:val="upperLetter"/>
      <w:pStyle w:val="Header1"/>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630"/>
        </w:tabs>
        <w:ind w:left="810" w:hanging="720"/>
      </w:pPr>
      <w:rPr>
        <w:rFonts w:ascii="New York" w:hAnsi="New York" w:cs="New York" w:hint="default"/>
        <w:b/>
        <w:i w:val="0"/>
        <w:sz w:val="22"/>
      </w:rPr>
    </w:lvl>
    <w:lvl w:ilvl="2">
      <w:start w:val="1"/>
      <w:numFmt w:val="decimal"/>
      <w:pStyle w:val="Heading2"/>
      <w:lvlText w:val="%1.%2.%3"/>
      <w:lvlJc w:val="left"/>
      <w:pPr>
        <w:tabs>
          <w:tab w:val="num" w:pos="-1080"/>
        </w:tabs>
        <w:ind w:left="1080" w:hanging="720"/>
      </w:pPr>
      <w:rPr>
        <w:rFonts w:ascii="Times New Roman" w:hAnsi="Times New Roman" w:cs="Times New Roman"/>
        <w:b/>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1.%2.%3.%4"/>
      <w:lvlJc w:val="left"/>
      <w:pPr>
        <w:tabs>
          <w:tab w:val="num" w:pos="0"/>
        </w:tabs>
        <w:ind w:left="3240" w:hanging="10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7" w15:restartNumberingAfterBreak="0">
    <w:nsid w:val="52EF4FFC"/>
    <w:multiLevelType w:val="hybridMultilevel"/>
    <w:tmpl w:val="8536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9212B9"/>
    <w:multiLevelType w:val="hybridMultilevel"/>
    <w:tmpl w:val="E00A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1830815"/>
    <w:multiLevelType w:val="hybridMultilevel"/>
    <w:tmpl w:val="2F3A4F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CB4D00"/>
    <w:multiLevelType w:val="hybridMultilevel"/>
    <w:tmpl w:val="3C96D9F6"/>
    <w:lvl w:ilvl="0" w:tplc="83CEE7C2">
      <w:start w:val="1"/>
      <w:numFmt w:val="decimal"/>
      <w:pStyle w:val="NumberedList"/>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1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9"/>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s-PR"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0MjIytbAwNLEwMjVU0lEKTi0uzszPAykwqgUANxmYqiwAAAA="/>
  </w:docVars>
  <w:rsids>
    <w:rsidRoot w:val="00B0380A"/>
    <w:rsid w:val="000001A1"/>
    <w:rsid w:val="000004AD"/>
    <w:rsid w:val="00000750"/>
    <w:rsid w:val="00000B29"/>
    <w:rsid w:val="00000B37"/>
    <w:rsid w:val="00000B8E"/>
    <w:rsid w:val="00001487"/>
    <w:rsid w:val="000015B5"/>
    <w:rsid w:val="00001B1A"/>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20"/>
    <w:rsid w:val="00016182"/>
    <w:rsid w:val="00016199"/>
    <w:rsid w:val="00016933"/>
    <w:rsid w:val="00017756"/>
    <w:rsid w:val="00017762"/>
    <w:rsid w:val="00017BB1"/>
    <w:rsid w:val="00020145"/>
    <w:rsid w:val="00020472"/>
    <w:rsid w:val="000209D5"/>
    <w:rsid w:val="00020D4B"/>
    <w:rsid w:val="00020D8E"/>
    <w:rsid w:val="00020FD0"/>
    <w:rsid w:val="0002260F"/>
    <w:rsid w:val="00022B48"/>
    <w:rsid w:val="00022BB6"/>
    <w:rsid w:val="00022FE7"/>
    <w:rsid w:val="0002306E"/>
    <w:rsid w:val="00023673"/>
    <w:rsid w:val="00023DD9"/>
    <w:rsid w:val="00024202"/>
    <w:rsid w:val="00025391"/>
    <w:rsid w:val="00025453"/>
    <w:rsid w:val="00025F0D"/>
    <w:rsid w:val="00026270"/>
    <w:rsid w:val="00026CB8"/>
    <w:rsid w:val="00027869"/>
    <w:rsid w:val="00027B4A"/>
    <w:rsid w:val="00030156"/>
    <w:rsid w:val="0003074B"/>
    <w:rsid w:val="000315D2"/>
    <w:rsid w:val="000319DB"/>
    <w:rsid w:val="00032134"/>
    <w:rsid w:val="00032B70"/>
    <w:rsid w:val="00033150"/>
    <w:rsid w:val="000339EE"/>
    <w:rsid w:val="00033AE3"/>
    <w:rsid w:val="00034525"/>
    <w:rsid w:val="000368D0"/>
    <w:rsid w:val="00036F9B"/>
    <w:rsid w:val="00037BFD"/>
    <w:rsid w:val="0004076E"/>
    <w:rsid w:val="0004077B"/>
    <w:rsid w:val="00040F62"/>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8EA"/>
    <w:rsid w:val="00047BA6"/>
    <w:rsid w:val="00047C93"/>
    <w:rsid w:val="000504B6"/>
    <w:rsid w:val="00050C2C"/>
    <w:rsid w:val="00051765"/>
    <w:rsid w:val="000520FD"/>
    <w:rsid w:val="000522A4"/>
    <w:rsid w:val="000525FC"/>
    <w:rsid w:val="00052ABE"/>
    <w:rsid w:val="00052E77"/>
    <w:rsid w:val="00052F22"/>
    <w:rsid w:val="0005303E"/>
    <w:rsid w:val="00053599"/>
    <w:rsid w:val="0005373C"/>
    <w:rsid w:val="00053B96"/>
    <w:rsid w:val="00054A55"/>
    <w:rsid w:val="00054B3F"/>
    <w:rsid w:val="00055130"/>
    <w:rsid w:val="0005597E"/>
    <w:rsid w:val="00055BE4"/>
    <w:rsid w:val="00055F4D"/>
    <w:rsid w:val="00055FB0"/>
    <w:rsid w:val="000561A2"/>
    <w:rsid w:val="0005655D"/>
    <w:rsid w:val="000567B9"/>
    <w:rsid w:val="00056A97"/>
    <w:rsid w:val="00056CD2"/>
    <w:rsid w:val="000571FC"/>
    <w:rsid w:val="00057221"/>
    <w:rsid w:val="0005756A"/>
    <w:rsid w:val="0005774D"/>
    <w:rsid w:val="00057B29"/>
    <w:rsid w:val="00057B73"/>
    <w:rsid w:val="00060D94"/>
    <w:rsid w:val="00062FE7"/>
    <w:rsid w:val="00063A78"/>
    <w:rsid w:val="00064386"/>
    <w:rsid w:val="00064D3A"/>
    <w:rsid w:val="00064EA7"/>
    <w:rsid w:val="00065532"/>
    <w:rsid w:val="00065A55"/>
    <w:rsid w:val="0006619D"/>
    <w:rsid w:val="000669A9"/>
    <w:rsid w:val="00066A74"/>
    <w:rsid w:val="00067052"/>
    <w:rsid w:val="000675EC"/>
    <w:rsid w:val="0006777C"/>
    <w:rsid w:val="00067F50"/>
    <w:rsid w:val="00070283"/>
    <w:rsid w:val="000704E2"/>
    <w:rsid w:val="0007072B"/>
    <w:rsid w:val="0007078C"/>
    <w:rsid w:val="000707CF"/>
    <w:rsid w:val="00070C69"/>
    <w:rsid w:val="000712EB"/>
    <w:rsid w:val="00071AAD"/>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458"/>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4DA"/>
    <w:rsid w:val="000A0C70"/>
    <w:rsid w:val="000A1307"/>
    <w:rsid w:val="000A15FB"/>
    <w:rsid w:val="000A1680"/>
    <w:rsid w:val="000A29AC"/>
    <w:rsid w:val="000A2C43"/>
    <w:rsid w:val="000A3EFA"/>
    <w:rsid w:val="000A42E3"/>
    <w:rsid w:val="000A42F2"/>
    <w:rsid w:val="000A486D"/>
    <w:rsid w:val="000A501F"/>
    <w:rsid w:val="000A50E2"/>
    <w:rsid w:val="000A5492"/>
    <w:rsid w:val="000A5C4E"/>
    <w:rsid w:val="000A6604"/>
    <w:rsid w:val="000A71B9"/>
    <w:rsid w:val="000A7445"/>
    <w:rsid w:val="000A7D45"/>
    <w:rsid w:val="000B011A"/>
    <w:rsid w:val="000B0145"/>
    <w:rsid w:val="000B0214"/>
    <w:rsid w:val="000B08A3"/>
    <w:rsid w:val="000B09A4"/>
    <w:rsid w:val="000B0A22"/>
    <w:rsid w:val="000B0E8D"/>
    <w:rsid w:val="000B1AE4"/>
    <w:rsid w:val="000B2529"/>
    <w:rsid w:val="000B277D"/>
    <w:rsid w:val="000B33BA"/>
    <w:rsid w:val="000B3856"/>
    <w:rsid w:val="000B3DBD"/>
    <w:rsid w:val="000B4096"/>
    <w:rsid w:val="000B4310"/>
    <w:rsid w:val="000B50AB"/>
    <w:rsid w:val="000B52ED"/>
    <w:rsid w:val="000B5302"/>
    <w:rsid w:val="000B5DB2"/>
    <w:rsid w:val="000B6005"/>
    <w:rsid w:val="000B6646"/>
    <w:rsid w:val="000B6770"/>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6C9"/>
    <w:rsid w:val="000C57AA"/>
    <w:rsid w:val="000C5F0E"/>
    <w:rsid w:val="000C66F1"/>
    <w:rsid w:val="000C6767"/>
    <w:rsid w:val="000C694A"/>
    <w:rsid w:val="000D02B4"/>
    <w:rsid w:val="000D0F5D"/>
    <w:rsid w:val="000D1771"/>
    <w:rsid w:val="000D186B"/>
    <w:rsid w:val="000D1AA4"/>
    <w:rsid w:val="000D2078"/>
    <w:rsid w:val="000D2156"/>
    <w:rsid w:val="000D2400"/>
    <w:rsid w:val="000D24EC"/>
    <w:rsid w:val="000D2DDC"/>
    <w:rsid w:val="000D3172"/>
    <w:rsid w:val="000D33B0"/>
    <w:rsid w:val="000D3A39"/>
    <w:rsid w:val="000D419A"/>
    <w:rsid w:val="000D4655"/>
    <w:rsid w:val="000D5447"/>
    <w:rsid w:val="000D5834"/>
    <w:rsid w:val="000D5C79"/>
    <w:rsid w:val="000D610D"/>
    <w:rsid w:val="000D64BB"/>
    <w:rsid w:val="000D6AA1"/>
    <w:rsid w:val="000D789E"/>
    <w:rsid w:val="000E01DD"/>
    <w:rsid w:val="000E0364"/>
    <w:rsid w:val="000E0A7C"/>
    <w:rsid w:val="000E0B84"/>
    <w:rsid w:val="000E0D37"/>
    <w:rsid w:val="000E103B"/>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585"/>
    <w:rsid w:val="000E6762"/>
    <w:rsid w:val="000E6A97"/>
    <w:rsid w:val="000E6D36"/>
    <w:rsid w:val="000E70A1"/>
    <w:rsid w:val="000E72FF"/>
    <w:rsid w:val="000E7395"/>
    <w:rsid w:val="000E7695"/>
    <w:rsid w:val="000E78EE"/>
    <w:rsid w:val="000F0047"/>
    <w:rsid w:val="000F034B"/>
    <w:rsid w:val="000F035B"/>
    <w:rsid w:val="000F04B5"/>
    <w:rsid w:val="000F06B6"/>
    <w:rsid w:val="000F120E"/>
    <w:rsid w:val="000F171D"/>
    <w:rsid w:val="000F1AC5"/>
    <w:rsid w:val="000F1C5F"/>
    <w:rsid w:val="000F2960"/>
    <w:rsid w:val="000F2FE9"/>
    <w:rsid w:val="000F3D1E"/>
    <w:rsid w:val="000F3DA8"/>
    <w:rsid w:val="000F3FD3"/>
    <w:rsid w:val="000F4038"/>
    <w:rsid w:val="000F428E"/>
    <w:rsid w:val="000F4345"/>
    <w:rsid w:val="000F479C"/>
    <w:rsid w:val="000F4ADD"/>
    <w:rsid w:val="000F4C63"/>
    <w:rsid w:val="000F4DE2"/>
    <w:rsid w:val="000F4F1C"/>
    <w:rsid w:val="000F5B43"/>
    <w:rsid w:val="000F5B97"/>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046"/>
    <w:rsid w:val="0010520A"/>
    <w:rsid w:val="001052D0"/>
    <w:rsid w:val="001055AF"/>
    <w:rsid w:val="001058CC"/>
    <w:rsid w:val="00105BA2"/>
    <w:rsid w:val="00106C85"/>
    <w:rsid w:val="00110844"/>
    <w:rsid w:val="00110BB2"/>
    <w:rsid w:val="00110D83"/>
    <w:rsid w:val="00111248"/>
    <w:rsid w:val="00111C3E"/>
    <w:rsid w:val="0011252E"/>
    <w:rsid w:val="001126E3"/>
    <w:rsid w:val="00112AB3"/>
    <w:rsid w:val="00112CD9"/>
    <w:rsid w:val="00112F93"/>
    <w:rsid w:val="0011308D"/>
    <w:rsid w:val="00113700"/>
    <w:rsid w:val="001145D1"/>
    <w:rsid w:val="00114B99"/>
    <w:rsid w:val="0011537B"/>
    <w:rsid w:val="0011564B"/>
    <w:rsid w:val="001161DD"/>
    <w:rsid w:val="0011659D"/>
    <w:rsid w:val="001167C2"/>
    <w:rsid w:val="00116A84"/>
    <w:rsid w:val="00116FA6"/>
    <w:rsid w:val="00117283"/>
    <w:rsid w:val="0011776C"/>
    <w:rsid w:val="00117F43"/>
    <w:rsid w:val="001208B8"/>
    <w:rsid w:val="00120A1E"/>
    <w:rsid w:val="00120E8C"/>
    <w:rsid w:val="00120F0A"/>
    <w:rsid w:val="001218CB"/>
    <w:rsid w:val="00121C41"/>
    <w:rsid w:val="00122D4F"/>
    <w:rsid w:val="00123914"/>
    <w:rsid w:val="001248A1"/>
    <w:rsid w:val="00124A51"/>
    <w:rsid w:val="00124B32"/>
    <w:rsid w:val="00124C19"/>
    <w:rsid w:val="00125354"/>
    <w:rsid w:val="0012557E"/>
    <w:rsid w:val="00125963"/>
    <w:rsid w:val="00126A05"/>
    <w:rsid w:val="00126CA2"/>
    <w:rsid w:val="00127082"/>
    <w:rsid w:val="001275D3"/>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0E1"/>
    <w:rsid w:val="001375E5"/>
    <w:rsid w:val="001378A5"/>
    <w:rsid w:val="0014014A"/>
    <w:rsid w:val="001404E1"/>
    <w:rsid w:val="00140552"/>
    <w:rsid w:val="00140578"/>
    <w:rsid w:val="00140D83"/>
    <w:rsid w:val="00141B71"/>
    <w:rsid w:val="00141E97"/>
    <w:rsid w:val="00142582"/>
    <w:rsid w:val="00142AC3"/>
    <w:rsid w:val="00142E83"/>
    <w:rsid w:val="0014372F"/>
    <w:rsid w:val="0014463D"/>
    <w:rsid w:val="001464D2"/>
    <w:rsid w:val="00146912"/>
    <w:rsid w:val="001469C5"/>
    <w:rsid w:val="001477EB"/>
    <w:rsid w:val="00147AEB"/>
    <w:rsid w:val="001501FD"/>
    <w:rsid w:val="00150687"/>
    <w:rsid w:val="00150B15"/>
    <w:rsid w:val="00150F06"/>
    <w:rsid w:val="001515E6"/>
    <w:rsid w:val="001517F3"/>
    <w:rsid w:val="00152BCD"/>
    <w:rsid w:val="00152C91"/>
    <w:rsid w:val="00154624"/>
    <w:rsid w:val="0015537F"/>
    <w:rsid w:val="00155781"/>
    <w:rsid w:val="001559DE"/>
    <w:rsid w:val="00156062"/>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00"/>
    <w:rsid w:val="00170F81"/>
    <w:rsid w:val="001717FD"/>
    <w:rsid w:val="001722DC"/>
    <w:rsid w:val="00172A79"/>
    <w:rsid w:val="00172A94"/>
    <w:rsid w:val="0017320D"/>
    <w:rsid w:val="00173B3D"/>
    <w:rsid w:val="001754BA"/>
    <w:rsid w:val="00175C31"/>
    <w:rsid w:val="00175CA1"/>
    <w:rsid w:val="0017618C"/>
    <w:rsid w:val="001767D9"/>
    <w:rsid w:val="0017702F"/>
    <w:rsid w:val="001776AF"/>
    <w:rsid w:val="00177900"/>
    <w:rsid w:val="00177922"/>
    <w:rsid w:val="00177A05"/>
    <w:rsid w:val="00177CAF"/>
    <w:rsid w:val="00177CD2"/>
    <w:rsid w:val="00177E02"/>
    <w:rsid w:val="00180828"/>
    <w:rsid w:val="00180899"/>
    <w:rsid w:val="00180E87"/>
    <w:rsid w:val="00181437"/>
    <w:rsid w:val="00181670"/>
    <w:rsid w:val="0018197E"/>
    <w:rsid w:val="001820DF"/>
    <w:rsid w:val="001822DB"/>
    <w:rsid w:val="0018241C"/>
    <w:rsid w:val="0018273F"/>
    <w:rsid w:val="00185773"/>
    <w:rsid w:val="00185E15"/>
    <w:rsid w:val="00186076"/>
    <w:rsid w:val="0018652F"/>
    <w:rsid w:val="0018699E"/>
    <w:rsid w:val="00186C1A"/>
    <w:rsid w:val="00187240"/>
    <w:rsid w:val="00187C27"/>
    <w:rsid w:val="00190162"/>
    <w:rsid w:val="00190745"/>
    <w:rsid w:val="0019074E"/>
    <w:rsid w:val="00190A14"/>
    <w:rsid w:val="00190C73"/>
    <w:rsid w:val="00190D05"/>
    <w:rsid w:val="001913DB"/>
    <w:rsid w:val="00191676"/>
    <w:rsid w:val="00192302"/>
    <w:rsid w:val="00192A76"/>
    <w:rsid w:val="00192E8A"/>
    <w:rsid w:val="00193256"/>
    <w:rsid w:val="001932E2"/>
    <w:rsid w:val="00193C4D"/>
    <w:rsid w:val="00193DD5"/>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14B"/>
    <w:rsid w:val="001A7602"/>
    <w:rsid w:val="001A7778"/>
    <w:rsid w:val="001A78E1"/>
    <w:rsid w:val="001A79E5"/>
    <w:rsid w:val="001A7A48"/>
    <w:rsid w:val="001A7AAB"/>
    <w:rsid w:val="001B0150"/>
    <w:rsid w:val="001B0A53"/>
    <w:rsid w:val="001B12E1"/>
    <w:rsid w:val="001B1957"/>
    <w:rsid w:val="001B1AF0"/>
    <w:rsid w:val="001B1C83"/>
    <w:rsid w:val="001B1C95"/>
    <w:rsid w:val="001B22B5"/>
    <w:rsid w:val="001B25D2"/>
    <w:rsid w:val="001B4054"/>
    <w:rsid w:val="001B53B3"/>
    <w:rsid w:val="001B554A"/>
    <w:rsid w:val="001B5590"/>
    <w:rsid w:val="001B5A20"/>
    <w:rsid w:val="001B6D9A"/>
    <w:rsid w:val="001B6E5D"/>
    <w:rsid w:val="001B7685"/>
    <w:rsid w:val="001C032B"/>
    <w:rsid w:val="001C0408"/>
    <w:rsid w:val="001C0C1D"/>
    <w:rsid w:val="001C0D92"/>
    <w:rsid w:val="001C1117"/>
    <w:rsid w:val="001C1119"/>
    <w:rsid w:val="001C181F"/>
    <w:rsid w:val="001C1821"/>
    <w:rsid w:val="001C2C9F"/>
    <w:rsid w:val="001C2F24"/>
    <w:rsid w:val="001C344D"/>
    <w:rsid w:val="001C35AC"/>
    <w:rsid w:val="001C3848"/>
    <w:rsid w:val="001C3B51"/>
    <w:rsid w:val="001C489F"/>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85E"/>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B04"/>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030"/>
    <w:rsid w:val="0020427F"/>
    <w:rsid w:val="00204A24"/>
    <w:rsid w:val="00204C51"/>
    <w:rsid w:val="00204D01"/>
    <w:rsid w:val="00204D97"/>
    <w:rsid w:val="00204E58"/>
    <w:rsid w:val="0020521E"/>
    <w:rsid w:val="0020566F"/>
    <w:rsid w:val="002058F4"/>
    <w:rsid w:val="0020667C"/>
    <w:rsid w:val="00206C12"/>
    <w:rsid w:val="00206E08"/>
    <w:rsid w:val="00206F12"/>
    <w:rsid w:val="00206FD6"/>
    <w:rsid w:val="00207158"/>
    <w:rsid w:val="00207A20"/>
    <w:rsid w:val="00207C70"/>
    <w:rsid w:val="002101F2"/>
    <w:rsid w:val="00210736"/>
    <w:rsid w:val="00210DD3"/>
    <w:rsid w:val="0021273D"/>
    <w:rsid w:val="00214313"/>
    <w:rsid w:val="00214B82"/>
    <w:rsid w:val="00214F4E"/>
    <w:rsid w:val="002155A9"/>
    <w:rsid w:val="0021567E"/>
    <w:rsid w:val="00215AD7"/>
    <w:rsid w:val="002161BA"/>
    <w:rsid w:val="002168B8"/>
    <w:rsid w:val="00216939"/>
    <w:rsid w:val="00216AB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6FDC"/>
    <w:rsid w:val="00227B1A"/>
    <w:rsid w:val="00227ECD"/>
    <w:rsid w:val="00227F11"/>
    <w:rsid w:val="0023117E"/>
    <w:rsid w:val="0023177C"/>
    <w:rsid w:val="00231F4C"/>
    <w:rsid w:val="0023235B"/>
    <w:rsid w:val="00232E4B"/>
    <w:rsid w:val="002347B1"/>
    <w:rsid w:val="00234BAE"/>
    <w:rsid w:val="00235A5A"/>
    <w:rsid w:val="00235A73"/>
    <w:rsid w:val="00235B1B"/>
    <w:rsid w:val="00235F1C"/>
    <w:rsid w:val="00236341"/>
    <w:rsid w:val="00236868"/>
    <w:rsid w:val="00236C74"/>
    <w:rsid w:val="00237443"/>
    <w:rsid w:val="0023768F"/>
    <w:rsid w:val="002378DE"/>
    <w:rsid w:val="00237F5A"/>
    <w:rsid w:val="002406E9"/>
    <w:rsid w:val="002407FE"/>
    <w:rsid w:val="00241349"/>
    <w:rsid w:val="0024181F"/>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1B4"/>
    <w:rsid w:val="0024797A"/>
    <w:rsid w:val="00247C6F"/>
    <w:rsid w:val="00247FDF"/>
    <w:rsid w:val="002510F1"/>
    <w:rsid w:val="002511E8"/>
    <w:rsid w:val="002519A7"/>
    <w:rsid w:val="00252102"/>
    <w:rsid w:val="00253501"/>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01D"/>
    <w:rsid w:val="002653EB"/>
    <w:rsid w:val="00265B24"/>
    <w:rsid w:val="00265B3F"/>
    <w:rsid w:val="00265B48"/>
    <w:rsid w:val="00265E3A"/>
    <w:rsid w:val="00266B7B"/>
    <w:rsid w:val="0026758D"/>
    <w:rsid w:val="002675AD"/>
    <w:rsid w:val="00267C11"/>
    <w:rsid w:val="00267C77"/>
    <w:rsid w:val="002701F9"/>
    <w:rsid w:val="00270D5D"/>
    <w:rsid w:val="00271606"/>
    <w:rsid w:val="00271EC5"/>
    <w:rsid w:val="00271F6A"/>
    <w:rsid w:val="00272248"/>
    <w:rsid w:val="00272F77"/>
    <w:rsid w:val="002738A6"/>
    <w:rsid w:val="00273F40"/>
    <w:rsid w:val="00274545"/>
    <w:rsid w:val="00274748"/>
    <w:rsid w:val="00274BD1"/>
    <w:rsid w:val="00275E84"/>
    <w:rsid w:val="002763A7"/>
    <w:rsid w:val="00276586"/>
    <w:rsid w:val="002767DC"/>
    <w:rsid w:val="002768FA"/>
    <w:rsid w:val="00276C3D"/>
    <w:rsid w:val="00276C6E"/>
    <w:rsid w:val="00280BF0"/>
    <w:rsid w:val="00281143"/>
    <w:rsid w:val="00281EB9"/>
    <w:rsid w:val="002825AF"/>
    <w:rsid w:val="002829AC"/>
    <w:rsid w:val="002829B7"/>
    <w:rsid w:val="00282E06"/>
    <w:rsid w:val="00282FB6"/>
    <w:rsid w:val="00283052"/>
    <w:rsid w:val="002837F3"/>
    <w:rsid w:val="00283BAF"/>
    <w:rsid w:val="00284BE8"/>
    <w:rsid w:val="00284E17"/>
    <w:rsid w:val="0028547A"/>
    <w:rsid w:val="00285BE1"/>
    <w:rsid w:val="00285D4C"/>
    <w:rsid w:val="00285D8A"/>
    <w:rsid w:val="00285FEF"/>
    <w:rsid w:val="0028671E"/>
    <w:rsid w:val="00286908"/>
    <w:rsid w:val="00286A6E"/>
    <w:rsid w:val="00286BE9"/>
    <w:rsid w:val="00287498"/>
    <w:rsid w:val="002876FE"/>
    <w:rsid w:val="00287A94"/>
    <w:rsid w:val="00287F9D"/>
    <w:rsid w:val="0029001E"/>
    <w:rsid w:val="002900F5"/>
    <w:rsid w:val="002905D8"/>
    <w:rsid w:val="00290B9E"/>
    <w:rsid w:val="002911D4"/>
    <w:rsid w:val="00291944"/>
    <w:rsid w:val="00291A7E"/>
    <w:rsid w:val="00291F43"/>
    <w:rsid w:val="0029238F"/>
    <w:rsid w:val="00292E08"/>
    <w:rsid w:val="00293268"/>
    <w:rsid w:val="00293498"/>
    <w:rsid w:val="0029379D"/>
    <w:rsid w:val="002938AC"/>
    <w:rsid w:val="00294224"/>
    <w:rsid w:val="00294948"/>
    <w:rsid w:val="00294C23"/>
    <w:rsid w:val="002954E1"/>
    <w:rsid w:val="002958F7"/>
    <w:rsid w:val="00295EB9"/>
    <w:rsid w:val="00296473"/>
    <w:rsid w:val="002968BA"/>
    <w:rsid w:val="00296965"/>
    <w:rsid w:val="00296C19"/>
    <w:rsid w:val="00296C7D"/>
    <w:rsid w:val="002971D3"/>
    <w:rsid w:val="002A10AF"/>
    <w:rsid w:val="002A1681"/>
    <w:rsid w:val="002A1AA3"/>
    <w:rsid w:val="002A1CAF"/>
    <w:rsid w:val="002A1FBF"/>
    <w:rsid w:val="002A2305"/>
    <w:rsid w:val="002A2557"/>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007"/>
    <w:rsid w:val="002A70D3"/>
    <w:rsid w:val="002A726A"/>
    <w:rsid w:val="002A7360"/>
    <w:rsid w:val="002B0910"/>
    <w:rsid w:val="002B0A1C"/>
    <w:rsid w:val="002B1125"/>
    <w:rsid w:val="002B119E"/>
    <w:rsid w:val="002B171F"/>
    <w:rsid w:val="002B1BCD"/>
    <w:rsid w:val="002B1D33"/>
    <w:rsid w:val="002B229E"/>
    <w:rsid w:val="002B2E90"/>
    <w:rsid w:val="002B39FC"/>
    <w:rsid w:val="002B3B6E"/>
    <w:rsid w:val="002B5FCC"/>
    <w:rsid w:val="002B68A8"/>
    <w:rsid w:val="002B6A1D"/>
    <w:rsid w:val="002C00C1"/>
    <w:rsid w:val="002C0276"/>
    <w:rsid w:val="002C0D48"/>
    <w:rsid w:val="002C0EB9"/>
    <w:rsid w:val="002C1225"/>
    <w:rsid w:val="002C12C6"/>
    <w:rsid w:val="002C2026"/>
    <w:rsid w:val="002C23A1"/>
    <w:rsid w:val="002C32B6"/>
    <w:rsid w:val="002C389F"/>
    <w:rsid w:val="002C4051"/>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3D58"/>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480"/>
    <w:rsid w:val="002E58B8"/>
    <w:rsid w:val="002E5C76"/>
    <w:rsid w:val="002E63F9"/>
    <w:rsid w:val="002E6725"/>
    <w:rsid w:val="002E677E"/>
    <w:rsid w:val="002E6A58"/>
    <w:rsid w:val="002E6A80"/>
    <w:rsid w:val="002E6C69"/>
    <w:rsid w:val="002E7028"/>
    <w:rsid w:val="002E74D7"/>
    <w:rsid w:val="002E7B44"/>
    <w:rsid w:val="002E7FF6"/>
    <w:rsid w:val="002F0195"/>
    <w:rsid w:val="002F0537"/>
    <w:rsid w:val="002F0A83"/>
    <w:rsid w:val="002F0C03"/>
    <w:rsid w:val="002F0E63"/>
    <w:rsid w:val="002F1077"/>
    <w:rsid w:val="002F1525"/>
    <w:rsid w:val="002F156B"/>
    <w:rsid w:val="002F16CA"/>
    <w:rsid w:val="002F1C28"/>
    <w:rsid w:val="002F23E0"/>
    <w:rsid w:val="002F29CE"/>
    <w:rsid w:val="002F2FC2"/>
    <w:rsid w:val="002F305A"/>
    <w:rsid w:val="002F3204"/>
    <w:rsid w:val="002F359E"/>
    <w:rsid w:val="002F3875"/>
    <w:rsid w:val="002F3FF4"/>
    <w:rsid w:val="002F43B7"/>
    <w:rsid w:val="002F4D5D"/>
    <w:rsid w:val="002F5314"/>
    <w:rsid w:val="002F5F97"/>
    <w:rsid w:val="002F659F"/>
    <w:rsid w:val="002F6757"/>
    <w:rsid w:val="00300422"/>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05D0"/>
    <w:rsid w:val="003112FC"/>
    <w:rsid w:val="00311710"/>
    <w:rsid w:val="00311A21"/>
    <w:rsid w:val="00312453"/>
    <w:rsid w:val="00313D98"/>
    <w:rsid w:val="00313F6C"/>
    <w:rsid w:val="00313FFF"/>
    <w:rsid w:val="0031406B"/>
    <w:rsid w:val="003166A5"/>
    <w:rsid w:val="003174D4"/>
    <w:rsid w:val="00317873"/>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B92"/>
    <w:rsid w:val="00335328"/>
    <w:rsid w:val="00335344"/>
    <w:rsid w:val="00336836"/>
    <w:rsid w:val="00337176"/>
    <w:rsid w:val="003376CD"/>
    <w:rsid w:val="00337CBF"/>
    <w:rsid w:val="00337DB1"/>
    <w:rsid w:val="00337FA3"/>
    <w:rsid w:val="00340667"/>
    <w:rsid w:val="00340AD3"/>
    <w:rsid w:val="00340DAA"/>
    <w:rsid w:val="00341D6C"/>
    <w:rsid w:val="00344B2D"/>
    <w:rsid w:val="00345DA4"/>
    <w:rsid w:val="00345E88"/>
    <w:rsid w:val="00346F3A"/>
    <w:rsid w:val="00347231"/>
    <w:rsid w:val="00347963"/>
    <w:rsid w:val="00347F00"/>
    <w:rsid w:val="00347FE7"/>
    <w:rsid w:val="0035024B"/>
    <w:rsid w:val="00350395"/>
    <w:rsid w:val="00350B7D"/>
    <w:rsid w:val="00350D9E"/>
    <w:rsid w:val="00351108"/>
    <w:rsid w:val="00351A29"/>
    <w:rsid w:val="00351CA2"/>
    <w:rsid w:val="00352038"/>
    <w:rsid w:val="00352D79"/>
    <w:rsid w:val="00353302"/>
    <w:rsid w:val="00353A2A"/>
    <w:rsid w:val="00353D55"/>
    <w:rsid w:val="00353EDA"/>
    <w:rsid w:val="00354843"/>
    <w:rsid w:val="00355B31"/>
    <w:rsid w:val="00356062"/>
    <w:rsid w:val="0035696B"/>
    <w:rsid w:val="00356EDE"/>
    <w:rsid w:val="00357501"/>
    <w:rsid w:val="00357D82"/>
    <w:rsid w:val="00357E65"/>
    <w:rsid w:val="00360A17"/>
    <w:rsid w:val="00361671"/>
    <w:rsid w:val="00361898"/>
    <w:rsid w:val="00362F4D"/>
    <w:rsid w:val="00363448"/>
    <w:rsid w:val="0036369D"/>
    <w:rsid w:val="003641A2"/>
    <w:rsid w:val="00364749"/>
    <w:rsid w:val="0036653A"/>
    <w:rsid w:val="003707AF"/>
    <w:rsid w:val="00370A20"/>
    <w:rsid w:val="00371638"/>
    <w:rsid w:val="003716BD"/>
    <w:rsid w:val="00371932"/>
    <w:rsid w:val="00371CFF"/>
    <w:rsid w:val="00371DB7"/>
    <w:rsid w:val="003721AE"/>
    <w:rsid w:val="0037268B"/>
    <w:rsid w:val="003729F4"/>
    <w:rsid w:val="00372C48"/>
    <w:rsid w:val="003732D6"/>
    <w:rsid w:val="003734E2"/>
    <w:rsid w:val="00373670"/>
    <w:rsid w:val="003738A2"/>
    <w:rsid w:val="003738DE"/>
    <w:rsid w:val="00374990"/>
    <w:rsid w:val="003749F0"/>
    <w:rsid w:val="003751D6"/>
    <w:rsid w:val="00375399"/>
    <w:rsid w:val="00375F0C"/>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580F"/>
    <w:rsid w:val="0038584A"/>
    <w:rsid w:val="0038648C"/>
    <w:rsid w:val="00386C58"/>
    <w:rsid w:val="00386EAB"/>
    <w:rsid w:val="0038783F"/>
    <w:rsid w:val="00390498"/>
    <w:rsid w:val="003904E5"/>
    <w:rsid w:val="003910B6"/>
    <w:rsid w:val="003912FF"/>
    <w:rsid w:val="00391897"/>
    <w:rsid w:val="003919B2"/>
    <w:rsid w:val="00394FEE"/>
    <w:rsid w:val="003951EE"/>
    <w:rsid w:val="003963D6"/>
    <w:rsid w:val="003967B7"/>
    <w:rsid w:val="003973F4"/>
    <w:rsid w:val="00397B3C"/>
    <w:rsid w:val="00397CFF"/>
    <w:rsid w:val="00397D38"/>
    <w:rsid w:val="003A00B4"/>
    <w:rsid w:val="003A0EF2"/>
    <w:rsid w:val="003A1EC7"/>
    <w:rsid w:val="003A30F5"/>
    <w:rsid w:val="003A3895"/>
    <w:rsid w:val="003A38A0"/>
    <w:rsid w:val="003A5348"/>
    <w:rsid w:val="003A536D"/>
    <w:rsid w:val="003A61ED"/>
    <w:rsid w:val="003A65F5"/>
    <w:rsid w:val="003A7298"/>
    <w:rsid w:val="003A797F"/>
    <w:rsid w:val="003A79D0"/>
    <w:rsid w:val="003B0A62"/>
    <w:rsid w:val="003B0E70"/>
    <w:rsid w:val="003B0FCE"/>
    <w:rsid w:val="003B13F6"/>
    <w:rsid w:val="003B174C"/>
    <w:rsid w:val="003B17CB"/>
    <w:rsid w:val="003B1A7E"/>
    <w:rsid w:val="003B1B19"/>
    <w:rsid w:val="003B1FB0"/>
    <w:rsid w:val="003B2842"/>
    <w:rsid w:val="003B2DDD"/>
    <w:rsid w:val="003B3996"/>
    <w:rsid w:val="003B3FF2"/>
    <w:rsid w:val="003B4896"/>
    <w:rsid w:val="003B4A83"/>
    <w:rsid w:val="003B51A5"/>
    <w:rsid w:val="003B5252"/>
    <w:rsid w:val="003B5503"/>
    <w:rsid w:val="003B5541"/>
    <w:rsid w:val="003B555F"/>
    <w:rsid w:val="003B57CC"/>
    <w:rsid w:val="003B58B1"/>
    <w:rsid w:val="003B63AC"/>
    <w:rsid w:val="003B6884"/>
    <w:rsid w:val="003B70B9"/>
    <w:rsid w:val="003B7BDF"/>
    <w:rsid w:val="003B7DBA"/>
    <w:rsid w:val="003B7F1B"/>
    <w:rsid w:val="003C02AD"/>
    <w:rsid w:val="003C0837"/>
    <w:rsid w:val="003C0EFE"/>
    <w:rsid w:val="003C108E"/>
    <w:rsid w:val="003C131C"/>
    <w:rsid w:val="003C1464"/>
    <w:rsid w:val="003C1590"/>
    <w:rsid w:val="003C15D4"/>
    <w:rsid w:val="003C1B8F"/>
    <w:rsid w:val="003C2120"/>
    <w:rsid w:val="003C2537"/>
    <w:rsid w:val="003C341E"/>
    <w:rsid w:val="003C34B4"/>
    <w:rsid w:val="003C4F11"/>
    <w:rsid w:val="003C54CB"/>
    <w:rsid w:val="003C55D3"/>
    <w:rsid w:val="003C5BF5"/>
    <w:rsid w:val="003C5C98"/>
    <w:rsid w:val="003C61AC"/>
    <w:rsid w:val="003C715F"/>
    <w:rsid w:val="003C7291"/>
    <w:rsid w:val="003C7391"/>
    <w:rsid w:val="003C7C42"/>
    <w:rsid w:val="003D0245"/>
    <w:rsid w:val="003D08AD"/>
    <w:rsid w:val="003D0D65"/>
    <w:rsid w:val="003D0F5E"/>
    <w:rsid w:val="003D1405"/>
    <w:rsid w:val="003D157C"/>
    <w:rsid w:val="003D1785"/>
    <w:rsid w:val="003D1A35"/>
    <w:rsid w:val="003D2333"/>
    <w:rsid w:val="003D236D"/>
    <w:rsid w:val="003D2D29"/>
    <w:rsid w:val="003D2D31"/>
    <w:rsid w:val="003D31A8"/>
    <w:rsid w:val="003D378D"/>
    <w:rsid w:val="003D48E6"/>
    <w:rsid w:val="003D50A8"/>
    <w:rsid w:val="003D514D"/>
    <w:rsid w:val="003D6621"/>
    <w:rsid w:val="003D663B"/>
    <w:rsid w:val="003D6656"/>
    <w:rsid w:val="003D6E91"/>
    <w:rsid w:val="003D7378"/>
    <w:rsid w:val="003D7D4A"/>
    <w:rsid w:val="003E093E"/>
    <w:rsid w:val="003E1208"/>
    <w:rsid w:val="003E13E2"/>
    <w:rsid w:val="003E2A04"/>
    <w:rsid w:val="003E2AF0"/>
    <w:rsid w:val="003E3AD3"/>
    <w:rsid w:val="003E4547"/>
    <w:rsid w:val="003E468D"/>
    <w:rsid w:val="003E49CD"/>
    <w:rsid w:val="003E4D7D"/>
    <w:rsid w:val="003E4FBB"/>
    <w:rsid w:val="003E5219"/>
    <w:rsid w:val="003E5F8F"/>
    <w:rsid w:val="003E6005"/>
    <w:rsid w:val="003E6479"/>
    <w:rsid w:val="003E6943"/>
    <w:rsid w:val="003E6B3A"/>
    <w:rsid w:val="003E6BBC"/>
    <w:rsid w:val="003E790B"/>
    <w:rsid w:val="003E7B8A"/>
    <w:rsid w:val="003F0070"/>
    <w:rsid w:val="003F03FF"/>
    <w:rsid w:val="003F155A"/>
    <w:rsid w:val="003F161D"/>
    <w:rsid w:val="003F192C"/>
    <w:rsid w:val="003F1A5B"/>
    <w:rsid w:val="003F1EC5"/>
    <w:rsid w:val="003F21D3"/>
    <w:rsid w:val="003F23A2"/>
    <w:rsid w:val="003F27C9"/>
    <w:rsid w:val="003F28A5"/>
    <w:rsid w:val="003F2D95"/>
    <w:rsid w:val="003F336D"/>
    <w:rsid w:val="003F4BBC"/>
    <w:rsid w:val="003F5653"/>
    <w:rsid w:val="003F57E6"/>
    <w:rsid w:val="003F6178"/>
    <w:rsid w:val="003F63A6"/>
    <w:rsid w:val="003F67BF"/>
    <w:rsid w:val="003F6ABD"/>
    <w:rsid w:val="003F6C23"/>
    <w:rsid w:val="003F6D5F"/>
    <w:rsid w:val="003F6E9A"/>
    <w:rsid w:val="003F6EC9"/>
    <w:rsid w:val="003F6FAF"/>
    <w:rsid w:val="003F750C"/>
    <w:rsid w:val="003F76C6"/>
    <w:rsid w:val="003F7D0F"/>
    <w:rsid w:val="003F7D7A"/>
    <w:rsid w:val="0040008D"/>
    <w:rsid w:val="00400DCF"/>
    <w:rsid w:val="00402224"/>
    <w:rsid w:val="00402C12"/>
    <w:rsid w:val="00403048"/>
    <w:rsid w:val="00403049"/>
    <w:rsid w:val="004030EE"/>
    <w:rsid w:val="00403777"/>
    <w:rsid w:val="0040401D"/>
    <w:rsid w:val="00404191"/>
    <w:rsid w:val="004047EA"/>
    <w:rsid w:val="004049E8"/>
    <w:rsid w:val="0040551C"/>
    <w:rsid w:val="00405DFD"/>
    <w:rsid w:val="00406142"/>
    <w:rsid w:val="00406666"/>
    <w:rsid w:val="00406815"/>
    <w:rsid w:val="00407861"/>
    <w:rsid w:val="00410205"/>
    <w:rsid w:val="00411791"/>
    <w:rsid w:val="00412276"/>
    <w:rsid w:val="00412DA8"/>
    <w:rsid w:val="00413A49"/>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17CA0"/>
    <w:rsid w:val="00420309"/>
    <w:rsid w:val="004204DF"/>
    <w:rsid w:val="00420B65"/>
    <w:rsid w:val="00420C1D"/>
    <w:rsid w:val="004213A8"/>
    <w:rsid w:val="004219F6"/>
    <w:rsid w:val="00421A4F"/>
    <w:rsid w:val="00422748"/>
    <w:rsid w:val="0042308D"/>
    <w:rsid w:val="00423620"/>
    <w:rsid w:val="0042376D"/>
    <w:rsid w:val="00423AA6"/>
    <w:rsid w:val="00423D0B"/>
    <w:rsid w:val="0042408F"/>
    <w:rsid w:val="004242FD"/>
    <w:rsid w:val="004248D5"/>
    <w:rsid w:val="00424C3F"/>
    <w:rsid w:val="00424C5B"/>
    <w:rsid w:val="00425387"/>
    <w:rsid w:val="00425B28"/>
    <w:rsid w:val="00425BF5"/>
    <w:rsid w:val="00425CFA"/>
    <w:rsid w:val="0042615C"/>
    <w:rsid w:val="004270A0"/>
    <w:rsid w:val="00427595"/>
    <w:rsid w:val="0042773C"/>
    <w:rsid w:val="00427B88"/>
    <w:rsid w:val="00430A69"/>
    <w:rsid w:val="00430EAF"/>
    <w:rsid w:val="00431B89"/>
    <w:rsid w:val="00431C85"/>
    <w:rsid w:val="00431D9A"/>
    <w:rsid w:val="004328F3"/>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2D3"/>
    <w:rsid w:val="00444902"/>
    <w:rsid w:val="00444E1C"/>
    <w:rsid w:val="00444EA2"/>
    <w:rsid w:val="004450F9"/>
    <w:rsid w:val="0044566B"/>
    <w:rsid w:val="004462D1"/>
    <w:rsid w:val="00446534"/>
    <w:rsid w:val="0044674B"/>
    <w:rsid w:val="00446D7C"/>
    <w:rsid w:val="00447054"/>
    <w:rsid w:val="00447D7B"/>
    <w:rsid w:val="00450E24"/>
    <w:rsid w:val="004519B3"/>
    <w:rsid w:val="00452A1D"/>
    <w:rsid w:val="00452C5E"/>
    <w:rsid w:val="00452EE0"/>
    <w:rsid w:val="00453066"/>
    <w:rsid w:val="004535DC"/>
    <w:rsid w:val="00453671"/>
    <w:rsid w:val="00453B91"/>
    <w:rsid w:val="00453E50"/>
    <w:rsid w:val="00454548"/>
    <w:rsid w:val="00455572"/>
    <w:rsid w:val="004558C5"/>
    <w:rsid w:val="0045597B"/>
    <w:rsid w:val="00456CEF"/>
    <w:rsid w:val="004576C3"/>
    <w:rsid w:val="004603C1"/>
    <w:rsid w:val="00461107"/>
    <w:rsid w:val="00461144"/>
    <w:rsid w:val="00461573"/>
    <w:rsid w:val="004616C7"/>
    <w:rsid w:val="00461A70"/>
    <w:rsid w:val="00461BA9"/>
    <w:rsid w:val="004638D7"/>
    <w:rsid w:val="0046402B"/>
    <w:rsid w:val="00464A7F"/>
    <w:rsid w:val="0046531A"/>
    <w:rsid w:val="004653A8"/>
    <w:rsid w:val="00465A51"/>
    <w:rsid w:val="00465D6A"/>
    <w:rsid w:val="00465F48"/>
    <w:rsid w:val="00466CFE"/>
    <w:rsid w:val="004670B2"/>
    <w:rsid w:val="0046758D"/>
    <w:rsid w:val="0047045C"/>
    <w:rsid w:val="0047082E"/>
    <w:rsid w:val="00472690"/>
    <w:rsid w:val="00472C85"/>
    <w:rsid w:val="00472EFD"/>
    <w:rsid w:val="00473A1C"/>
    <w:rsid w:val="004741C1"/>
    <w:rsid w:val="00474893"/>
    <w:rsid w:val="00474A27"/>
    <w:rsid w:val="00475197"/>
    <w:rsid w:val="00475A98"/>
    <w:rsid w:val="00475EA5"/>
    <w:rsid w:val="00476323"/>
    <w:rsid w:val="004765ED"/>
    <w:rsid w:val="00477976"/>
    <w:rsid w:val="00481732"/>
    <w:rsid w:val="0048188C"/>
    <w:rsid w:val="00481B8A"/>
    <w:rsid w:val="00482005"/>
    <w:rsid w:val="004826A5"/>
    <w:rsid w:val="004826C7"/>
    <w:rsid w:val="00482C6C"/>
    <w:rsid w:val="0048487A"/>
    <w:rsid w:val="00484AC9"/>
    <w:rsid w:val="00484C84"/>
    <w:rsid w:val="00485B49"/>
    <w:rsid w:val="00485B63"/>
    <w:rsid w:val="00485F8B"/>
    <w:rsid w:val="00485FF5"/>
    <w:rsid w:val="00486C48"/>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594"/>
    <w:rsid w:val="00495C70"/>
    <w:rsid w:val="004961BB"/>
    <w:rsid w:val="00496B3E"/>
    <w:rsid w:val="00496DE3"/>
    <w:rsid w:val="00497366"/>
    <w:rsid w:val="00497509"/>
    <w:rsid w:val="00497570"/>
    <w:rsid w:val="00497E28"/>
    <w:rsid w:val="00497F50"/>
    <w:rsid w:val="004A0684"/>
    <w:rsid w:val="004A0F97"/>
    <w:rsid w:val="004A128F"/>
    <w:rsid w:val="004A12E3"/>
    <w:rsid w:val="004A148F"/>
    <w:rsid w:val="004A216E"/>
    <w:rsid w:val="004A2782"/>
    <w:rsid w:val="004A2EA5"/>
    <w:rsid w:val="004A330F"/>
    <w:rsid w:val="004A3774"/>
    <w:rsid w:val="004A3B9C"/>
    <w:rsid w:val="004A3C34"/>
    <w:rsid w:val="004A40B4"/>
    <w:rsid w:val="004A46DC"/>
    <w:rsid w:val="004A4DA1"/>
    <w:rsid w:val="004A5571"/>
    <w:rsid w:val="004A5C37"/>
    <w:rsid w:val="004A5E8E"/>
    <w:rsid w:val="004A5EF5"/>
    <w:rsid w:val="004A6DC6"/>
    <w:rsid w:val="004A7092"/>
    <w:rsid w:val="004A7414"/>
    <w:rsid w:val="004A741E"/>
    <w:rsid w:val="004A7629"/>
    <w:rsid w:val="004A7875"/>
    <w:rsid w:val="004A7CFA"/>
    <w:rsid w:val="004B0411"/>
    <w:rsid w:val="004B0920"/>
    <w:rsid w:val="004B0A0F"/>
    <w:rsid w:val="004B0CD6"/>
    <w:rsid w:val="004B0D3E"/>
    <w:rsid w:val="004B1B82"/>
    <w:rsid w:val="004B1D87"/>
    <w:rsid w:val="004B24AC"/>
    <w:rsid w:val="004B24F4"/>
    <w:rsid w:val="004B288A"/>
    <w:rsid w:val="004B29E6"/>
    <w:rsid w:val="004B2E48"/>
    <w:rsid w:val="004B36FB"/>
    <w:rsid w:val="004B4163"/>
    <w:rsid w:val="004B4AB1"/>
    <w:rsid w:val="004B4D98"/>
    <w:rsid w:val="004B5B02"/>
    <w:rsid w:val="004B61F9"/>
    <w:rsid w:val="004B6AD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90A"/>
    <w:rsid w:val="004C3FEE"/>
    <w:rsid w:val="004C4492"/>
    <w:rsid w:val="004C480F"/>
    <w:rsid w:val="004C48B3"/>
    <w:rsid w:val="004C4A89"/>
    <w:rsid w:val="004C4CEB"/>
    <w:rsid w:val="004C4DC4"/>
    <w:rsid w:val="004C4E7F"/>
    <w:rsid w:val="004C4F9E"/>
    <w:rsid w:val="004C5C6A"/>
    <w:rsid w:val="004C5FAD"/>
    <w:rsid w:val="004C5FF9"/>
    <w:rsid w:val="004C65F2"/>
    <w:rsid w:val="004C6A39"/>
    <w:rsid w:val="004C7373"/>
    <w:rsid w:val="004C751C"/>
    <w:rsid w:val="004D058B"/>
    <w:rsid w:val="004D05D0"/>
    <w:rsid w:val="004D1819"/>
    <w:rsid w:val="004D193C"/>
    <w:rsid w:val="004D2E21"/>
    <w:rsid w:val="004D3255"/>
    <w:rsid w:val="004D3453"/>
    <w:rsid w:val="004D3931"/>
    <w:rsid w:val="004D3DD6"/>
    <w:rsid w:val="004D3E2C"/>
    <w:rsid w:val="004D4C9D"/>
    <w:rsid w:val="004D4CC6"/>
    <w:rsid w:val="004D54FA"/>
    <w:rsid w:val="004D6144"/>
    <w:rsid w:val="004D67BA"/>
    <w:rsid w:val="004D6E9C"/>
    <w:rsid w:val="004D7577"/>
    <w:rsid w:val="004D7E88"/>
    <w:rsid w:val="004E0C41"/>
    <w:rsid w:val="004E1ADB"/>
    <w:rsid w:val="004E223E"/>
    <w:rsid w:val="004E3AD0"/>
    <w:rsid w:val="004E3B76"/>
    <w:rsid w:val="004E3BDB"/>
    <w:rsid w:val="004E4071"/>
    <w:rsid w:val="004E49FB"/>
    <w:rsid w:val="004E4A18"/>
    <w:rsid w:val="004E63E8"/>
    <w:rsid w:val="004E64A1"/>
    <w:rsid w:val="004E6BEF"/>
    <w:rsid w:val="004F0457"/>
    <w:rsid w:val="004F0679"/>
    <w:rsid w:val="004F071B"/>
    <w:rsid w:val="004F07AC"/>
    <w:rsid w:val="004F0A0A"/>
    <w:rsid w:val="004F0EF9"/>
    <w:rsid w:val="004F11B5"/>
    <w:rsid w:val="004F1B06"/>
    <w:rsid w:val="004F1B9F"/>
    <w:rsid w:val="004F3010"/>
    <w:rsid w:val="004F3324"/>
    <w:rsid w:val="004F39C8"/>
    <w:rsid w:val="004F54A9"/>
    <w:rsid w:val="004F60F5"/>
    <w:rsid w:val="004F635E"/>
    <w:rsid w:val="00500C70"/>
    <w:rsid w:val="00501752"/>
    <w:rsid w:val="00501A5D"/>
    <w:rsid w:val="00501E16"/>
    <w:rsid w:val="00501FB6"/>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12CF"/>
    <w:rsid w:val="0051327E"/>
    <w:rsid w:val="00514129"/>
    <w:rsid w:val="005141AB"/>
    <w:rsid w:val="00514449"/>
    <w:rsid w:val="00514521"/>
    <w:rsid w:val="0051481D"/>
    <w:rsid w:val="00514C90"/>
    <w:rsid w:val="00514E99"/>
    <w:rsid w:val="005151D7"/>
    <w:rsid w:val="0051588C"/>
    <w:rsid w:val="00515F41"/>
    <w:rsid w:val="00515FE3"/>
    <w:rsid w:val="00517752"/>
    <w:rsid w:val="00517AD5"/>
    <w:rsid w:val="00517D19"/>
    <w:rsid w:val="005202F1"/>
    <w:rsid w:val="00520B50"/>
    <w:rsid w:val="00521030"/>
    <w:rsid w:val="005227B0"/>
    <w:rsid w:val="00523569"/>
    <w:rsid w:val="0052364A"/>
    <w:rsid w:val="0052496A"/>
    <w:rsid w:val="00524BC1"/>
    <w:rsid w:val="005255B5"/>
    <w:rsid w:val="00525AFF"/>
    <w:rsid w:val="0052750E"/>
    <w:rsid w:val="00527FAD"/>
    <w:rsid w:val="00530372"/>
    <w:rsid w:val="00530382"/>
    <w:rsid w:val="005305F8"/>
    <w:rsid w:val="0053078A"/>
    <w:rsid w:val="005308B3"/>
    <w:rsid w:val="00530DDE"/>
    <w:rsid w:val="00530F21"/>
    <w:rsid w:val="00531179"/>
    <w:rsid w:val="005312E6"/>
    <w:rsid w:val="00531572"/>
    <w:rsid w:val="00531A6F"/>
    <w:rsid w:val="00531CA3"/>
    <w:rsid w:val="0053360A"/>
    <w:rsid w:val="00533CE4"/>
    <w:rsid w:val="0053417F"/>
    <w:rsid w:val="005344A2"/>
    <w:rsid w:val="00535348"/>
    <w:rsid w:val="0053572B"/>
    <w:rsid w:val="00535F6D"/>
    <w:rsid w:val="0053638A"/>
    <w:rsid w:val="00536E8A"/>
    <w:rsid w:val="00537701"/>
    <w:rsid w:val="00537744"/>
    <w:rsid w:val="005400D9"/>
    <w:rsid w:val="0054063E"/>
    <w:rsid w:val="00540689"/>
    <w:rsid w:val="0054078B"/>
    <w:rsid w:val="00540822"/>
    <w:rsid w:val="00540984"/>
    <w:rsid w:val="005417B1"/>
    <w:rsid w:val="00541CA1"/>
    <w:rsid w:val="00541DFD"/>
    <w:rsid w:val="00542206"/>
    <w:rsid w:val="00542889"/>
    <w:rsid w:val="005438A1"/>
    <w:rsid w:val="00545322"/>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7A4"/>
    <w:rsid w:val="00551CE2"/>
    <w:rsid w:val="00551E1D"/>
    <w:rsid w:val="005528E7"/>
    <w:rsid w:val="0055319F"/>
    <w:rsid w:val="0055426B"/>
    <w:rsid w:val="00554CD5"/>
    <w:rsid w:val="00555695"/>
    <w:rsid w:val="00555BB1"/>
    <w:rsid w:val="00555DA2"/>
    <w:rsid w:val="005563C0"/>
    <w:rsid w:val="00556C5A"/>
    <w:rsid w:val="00557AA2"/>
    <w:rsid w:val="005608C2"/>
    <w:rsid w:val="0056091B"/>
    <w:rsid w:val="00560BBE"/>
    <w:rsid w:val="00561D5A"/>
    <w:rsid w:val="0056215B"/>
    <w:rsid w:val="00562A10"/>
    <w:rsid w:val="00562E13"/>
    <w:rsid w:val="00562FAC"/>
    <w:rsid w:val="00564D1A"/>
    <w:rsid w:val="00564F29"/>
    <w:rsid w:val="005654CD"/>
    <w:rsid w:val="005656DE"/>
    <w:rsid w:val="005661EE"/>
    <w:rsid w:val="005706DD"/>
    <w:rsid w:val="00570771"/>
    <w:rsid w:val="005711C2"/>
    <w:rsid w:val="0057262D"/>
    <w:rsid w:val="005738A2"/>
    <w:rsid w:val="0057429A"/>
    <w:rsid w:val="005742F9"/>
    <w:rsid w:val="00574400"/>
    <w:rsid w:val="00574917"/>
    <w:rsid w:val="00574BA7"/>
    <w:rsid w:val="0057527E"/>
    <w:rsid w:val="005756F9"/>
    <w:rsid w:val="005761D0"/>
    <w:rsid w:val="0057671F"/>
    <w:rsid w:val="00576E58"/>
    <w:rsid w:val="005770D9"/>
    <w:rsid w:val="005778C3"/>
    <w:rsid w:val="005779F6"/>
    <w:rsid w:val="00577AE6"/>
    <w:rsid w:val="0058001B"/>
    <w:rsid w:val="00580300"/>
    <w:rsid w:val="0058063E"/>
    <w:rsid w:val="00580C0B"/>
    <w:rsid w:val="00580E33"/>
    <w:rsid w:val="00581EF1"/>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87C0C"/>
    <w:rsid w:val="0059005B"/>
    <w:rsid w:val="0059005D"/>
    <w:rsid w:val="00590A7F"/>
    <w:rsid w:val="00591330"/>
    <w:rsid w:val="0059221C"/>
    <w:rsid w:val="005929F7"/>
    <w:rsid w:val="00593C2A"/>
    <w:rsid w:val="00594544"/>
    <w:rsid w:val="00595153"/>
    <w:rsid w:val="005951CB"/>
    <w:rsid w:val="00595675"/>
    <w:rsid w:val="005956D6"/>
    <w:rsid w:val="0059580B"/>
    <w:rsid w:val="0059637B"/>
    <w:rsid w:val="00596543"/>
    <w:rsid w:val="005977DF"/>
    <w:rsid w:val="00597B16"/>
    <w:rsid w:val="005A05F2"/>
    <w:rsid w:val="005A0D4C"/>
    <w:rsid w:val="005A1B0F"/>
    <w:rsid w:val="005A1C32"/>
    <w:rsid w:val="005A374B"/>
    <w:rsid w:val="005A3D4B"/>
    <w:rsid w:val="005A45D8"/>
    <w:rsid w:val="005A4DFD"/>
    <w:rsid w:val="005A53EA"/>
    <w:rsid w:val="005A5966"/>
    <w:rsid w:val="005A59B1"/>
    <w:rsid w:val="005A5EA6"/>
    <w:rsid w:val="005A609A"/>
    <w:rsid w:val="005A610B"/>
    <w:rsid w:val="005A64E5"/>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02B"/>
    <w:rsid w:val="005C0198"/>
    <w:rsid w:val="005C0535"/>
    <w:rsid w:val="005C0DE1"/>
    <w:rsid w:val="005C13B8"/>
    <w:rsid w:val="005C14CC"/>
    <w:rsid w:val="005C1B30"/>
    <w:rsid w:val="005C2E81"/>
    <w:rsid w:val="005C3FD6"/>
    <w:rsid w:val="005C436F"/>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277"/>
    <w:rsid w:val="005D3386"/>
    <w:rsid w:val="005D34F5"/>
    <w:rsid w:val="005D3612"/>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9BA"/>
    <w:rsid w:val="005E2DB6"/>
    <w:rsid w:val="005E2ED3"/>
    <w:rsid w:val="005E2F22"/>
    <w:rsid w:val="005E3005"/>
    <w:rsid w:val="005E31B3"/>
    <w:rsid w:val="005E3634"/>
    <w:rsid w:val="005E36C3"/>
    <w:rsid w:val="005E4961"/>
    <w:rsid w:val="005E4FAE"/>
    <w:rsid w:val="005E56B2"/>
    <w:rsid w:val="005E5842"/>
    <w:rsid w:val="005E59F6"/>
    <w:rsid w:val="005E5C17"/>
    <w:rsid w:val="005E5F84"/>
    <w:rsid w:val="005E6240"/>
    <w:rsid w:val="005E6721"/>
    <w:rsid w:val="005E67C9"/>
    <w:rsid w:val="005E6BDB"/>
    <w:rsid w:val="005E72AB"/>
    <w:rsid w:val="005E7651"/>
    <w:rsid w:val="005E7844"/>
    <w:rsid w:val="005E7942"/>
    <w:rsid w:val="005E7E82"/>
    <w:rsid w:val="005F0270"/>
    <w:rsid w:val="005F07A7"/>
    <w:rsid w:val="005F08B1"/>
    <w:rsid w:val="005F0AE2"/>
    <w:rsid w:val="005F4890"/>
    <w:rsid w:val="005F48D4"/>
    <w:rsid w:val="005F4C9A"/>
    <w:rsid w:val="005F5394"/>
    <w:rsid w:val="005F5F61"/>
    <w:rsid w:val="005F5FBE"/>
    <w:rsid w:val="005F6024"/>
    <w:rsid w:val="005F6113"/>
    <w:rsid w:val="005F621C"/>
    <w:rsid w:val="005F6419"/>
    <w:rsid w:val="005F6422"/>
    <w:rsid w:val="005F65BB"/>
    <w:rsid w:val="005F6C18"/>
    <w:rsid w:val="005F710F"/>
    <w:rsid w:val="005F7375"/>
    <w:rsid w:val="005F7513"/>
    <w:rsid w:val="005F759E"/>
    <w:rsid w:val="005F7D90"/>
    <w:rsid w:val="005F7DD4"/>
    <w:rsid w:val="00600024"/>
    <w:rsid w:val="00600913"/>
    <w:rsid w:val="00601809"/>
    <w:rsid w:val="00601C0B"/>
    <w:rsid w:val="00602308"/>
    <w:rsid w:val="00602712"/>
    <w:rsid w:val="0060301F"/>
    <w:rsid w:val="006035DD"/>
    <w:rsid w:val="006040BA"/>
    <w:rsid w:val="0060488D"/>
    <w:rsid w:val="00605086"/>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256"/>
    <w:rsid w:val="006123A2"/>
    <w:rsid w:val="00612BDA"/>
    <w:rsid w:val="00613AA7"/>
    <w:rsid w:val="00613DBE"/>
    <w:rsid w:val="006153B3"/>
    <w:rsid w:val="0061548C"/>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5BA3"/>
    <w:rsid w:val="00625C4C"/>
    <w:rsid w:val="00626163"/>
    <w:rsid w:val="00626298"/>
    <w:rsid w:val="00626D9B"/>
    <w:rsid w:val="00630F08"/>
    <w:rsid w:val="00630FD9"/>
    <w:rsid w:val="00631AC2"/>
    <w:rsid w:val="00631B5D"/>
    <w:rsid w:val="00631BF6"/>
    <w:rsid w:val="006321C2"/>
    <w:rsid w:val="00632BC4"/>
    <w:rsid w:val="00632E6C"/>
    <w:rsid w:val="00633116"/>
    <w:rsid w:val="0063331E"/>
    <w:rsid w:val="00633CB6"/>
    <w:rsid w:val="00634354"/>
    <w:rsid w:val="0063448C"/>
    <w:rsid w:val="006348CC"/>
    <w:rsid w:val="00634D4D"/>
    <w:rsid w:val="00635DB5"/>
    <w:rsid w:val="00636526"/>
    <w:rsid w:val="00637668"/>
    <w:rsid w:val="006404F7"/>
    <w:rsid w:val="006412E6"/>
    <w:rsid w:val="00641CF3"/>
    <w:rsid w:val="006422FF"/>
    <w:rsid w:val="006429C3"/>
    <w:rsid w:val="0064361A"/>
    <w:rsid w:val="00643A4C"/>
    <w:rsid w:val="00643B96"/>
    <w:rsid w:val="00644329"/>
    <w:rsid w:val="00644A0A"/>
    <w:rsid w:val="00645AF7"/>
    <w:rsid w:val="0064608D"/>
    <w:rsid w:val="006460C8"/>
    <w:rsid w:val="00646786"/>
    <w:rsid w:val="00646A6C"/>
    <w:rsid w:val="0064720F"/>
    <w:rsid w:val="00647E74"/>
    <w:rsid w:val="006508C6"/>
    <w:rsid w:val="006522F8"/>
    <w:rsid w:val="00652601"/>
    <w:rsid w:val="00653218"/>
    <w:rsid w:val="00653345"/>
    <w:rsid w:val="00653510"/>
    <w:rsid w:val="00653F5C"/>
    <w:rsid w:val="00654277"/>
    <w:rsid w:val="00654622"/>
    <w:rsid w:val="00655120"/>
    <w:rsid w:val="006565A9"/>
    <w:rsid w:val="006569C9"/>
    <w:rsid w:val="00656B5F"/>
    <w:rsid w:val="00657573"/>
    <w:rsid w:val="00660474"/>
    <w:rsid w:val="00661384"/>
    <w:rsid w:val="006620A5"/>
    <w:rsid w:val="006621F0"/>
    <w:rsid w:val="00662939"/>
    <w:rsid w:val="00662D1F"/>
    <w:rsid w:val="00662ED9"/>
    <w:rsid w:val="00662EFC"/>
    <w:rsid w:val="00663730"/>
    <w:rsid w:val="00663F99"/>
    <w:rsid w:val="006641FC"/>
    <w:rsid w:val="00664484"/>
    <w:rsid w:val="00664D94"/>
    <w:rsid w:val="0066512C"/>
    <w:rsid w:val="006655AF"/>
    <w:rsid w:val="0066648D"/>
    <w:rsid w:val="0066695C"/>
    <w:rsid w:val="00666C70"/>
    <w:rsid w:val="006670F3"/>
    <w:rsid w:val="006673B9"/>
    <w:rsid w:val="00667484"/>
    <w:rsid w:val="0066769E"/>
    <w:rsid w:val="00670029"/>
    <w:rsid w:val="0067016C"/>
    <w:rsid w:val="00670694"/>
    <w:rsid w:val="00670D99"/>
    <w:rsid w:val="006712D9"/>
    <w:rsid w:val="0067189C"/>
    <w:rsid w:val="006718BE"/>
    <w:rsid w:val="00671915"/>
    <w:rsid w:val="006719A7"/>
    <w:rsid w:val="00671D52"/>
    <w:rsid w:val="00671E1A"/>
    <w:rsid w:val="0067200E"/>
    <w:rsid w:val="00672DB7"/>
    <w:rsid w:val="006733C6"/>
    <w:rsid w:val="00673BDC"/>
    <w:rsid w:val="00674858"/>
    <w:rsid w:val="006749FA"/>
    <w:rsid w:val="00674DBC"/>
    <w:rsid w:val="006757F1"/>
    <w:rsid w:val="006759EB"/>
    <w:rsid w:val="00675E5F"/>
    <w:rsid w:val="006763B6"/>
    <w:rsid w:val="0067653C"/>
    <w:rsid w:val="006766BD"/>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416"/>
    <w:rsid w:val="00684863"/>
    <w:rsid w:val="00684E21"/>
    <w:rsid w:val="006853D7"/>
    <w:rsid w:val="006859D4"/>
    <w:rsid w:val="006861E0"/>
    <w:rsid w:val="0068683D"/>
    <w:rsid w:val="0068698F"/>
    <w:rsid w:val="00686DBA"/>
    <w:rsid w:val="00687CE3"/>
    <w:rsid w:val="00687F11"/>
    <w:rsid w:val="00690276"/>
    <w:rsid w:val="00690A3C"/>
    <w:rsid w:val="0069100E"/>
    <w:rsid w:val="006913B5"/>
    <w:rsid w:val="0069154F"/>
    <w:rsid w:val="00691C7E"/>
    <w:rsid w:val="00692A85"/>
    <w:rsid w:val="00693671"/>
    <w:rsid w:val="00693F61"/>
    <w:rsid w:val="00694009"/>
    <w:rsid w:val="006941DE"/>
    <w:rsid w:val="00694635"/>
    <w:rsid w:val="0069487D"/>
    <w:rsid w:val="006948A1"/>
    <w:rsid w:val="00695042"/>
    <w:rsid w:val="00695B0E"/>
    <w:rsid w:val="00695EE6"/>
    <w:rsid w:val="00696906"/>
    <w:rsid w:val="0069777C"/>
    <w:rsid w:val="00697ABE"/>
    <w:rsid w:val="00697C2A"/>
    <w:rsid w:val="00697D46"/>
    <w:rsid w:val="006A07C3"/>
    <w:rsid w:val="006A0B85"/>
    <w:rsid w:val="006A0C5A"/>
    <w:rsid w:val="006A10CF"/>
    <w:rsid w:val="006A1BAE"/>
    <w:rsid w:val="006A1D3E"/>
    <w:rsid w:val="006A2BF4"/>
    <w:rsid w:val="006A2E61"/>
    <w:rsid w:val="006A2F02"/>
    <w:rsid w:val="006A3494"/>
    <w:rsid w:val="006A3A7C"/>
    <w:rsid w:val="006A3B05"/>
    <w:rsid w:val="006A3DB0"/>
    <w:rsid w:val="006A410A"/>
    <w:rsid w:val="006A4AA0"/>
    <w:rsid w:val="006A5986"/>
    <w:rsid w:val="006A67B7"/>
    <w:rsid w:val="006A6A6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890"/>
    <w:rsid w:val="006B5BD2"/>
    <w:rsid w:val="006B61FF"/>
    <w:rsid w:val="006B7158"/>
    <w:rsid w:val="006B73EF"/>
    <w:rsid w:val="006B7A31"/>
    <w:rsid w:val="006C04DD"/>
    <w:rsid w:val="006C069C"/>
    <w:rsid w:val="006C077F"/>
    <w:rsid w:val="006C0827"/>
    <w:rsid w:val="006C0A93"/>
    <w:rsid w:val="006C1E75"/>
    <w:rsid w:val="006C24D4"/>
    <w:rsid w:val="006C299D"/>
    <w:rsid w:val="006C334F"/>
    <w:rsid w:val="006C3362"/>
    <w:rsid w:val="006C33E3"/>
    <w:rsid w:val="006C368B"/>
    <w:rsid w:val="006C3D7E"/>
    <w:rsid w:val="006C4EAB"/>
    <w:rsid w:val="006C63BF"/>
    <w:rsid w:val="006C65CE"/>
    <w:rsid w:val="006C66EB"/>
    <w:rsid w:val="006C6AFC"/>
    <w:rsid w:val="006C6BA0"/>
    <w:rsid w:val="006C7156"/>
    <w:rsid w:val="006D0DEB"/>
    <w:rsid w:val="006D146E"/>
    <w:rsid w:val="006D1609"/>
    <w:rsid w:val="006D1ED2"/>
    <w:rsid w:val="006D1F6D"/>
    <w:rsid w:val="006D227C"/>
    <w:rsid w:val="006D3BC4"/>
    <w:rsid w:val="006D4015"/>
    <w:rsid w:val="006D5BEC"/>
    <w:rsid w:val="006D61DF"/>
    <w:rsid w:val="006D6243"/>
    <w:rsid w:val="006D6B49"/>
    <w:rsid w:val="006D75A8"/>
    <w:rsid w:val="006D77AD"/>
    <w:rsid w:val="006D7834"/>
    <w:rsid w:val="006E05D1"/>
    <w:rsid w:val="006E0C16"/>
    <w:rsid w:val="006E152A"/>
    <w:rsid w:val="006E1996"/>
    <w:rsid w:val="006E1BF9"/>
    <w:rsid w:val="006E2853"/>
    <w:rsid w:val="006E2C0D"/>
    <w:rsid w:val="006E2EFF"/>
    <w:rsid w:val="006E2F84"/>
    <w:rsid w:val="006E3035"/>
    <w:rsid w:val="006E37D1"/>
    <w:rsid w:val="006E439B"/>
    <w:rsid w:val="006E4BA2"/>
    <w:rsid w:val="006E4BE6"/>
    <w:rsid w:val="006E5289"/>
    <w:rsid w:val="006E5376"/>
    <w:rsid w:val="006E5725"/>
    <w:rsid w:val="006E5A65"/>
    <w:rsid w:val="006E66BD"/>
    <w:rsid w:val="006E6745"/>
    <w:rsid w:val="006E6951"/>
    <w:rsid w:val="006E7C4A"/>
    <w:rsid w:val="006E7E7B"/>
    <w:rsid w:val="006F0202"/>
    <w:rsid w:val="006F0837"/>
    <w:rsid w:val="006F0D87"/>
    <w:rsid w:val="006F1098"/>
    <w:rsid w:val="006F12BF"/>
    <w:rsid w:val="006F1A29"/>
    <w:rsid w:val="006F1FEF"/>
    <w:rsid w:val="006F20CB"/>
    <w:rsid w:val="006F220F"/>
    <w:rsid w:val="006F28B7"/>
    <w:rsid w:val="006F28F6"/>
    <w:rsid w:val="006F2B3F"/>
    <w:rsid w:val="006F2E6D"/>
    <w:rsid w:val="006F343D"/>
    <w:rsid w:val="006F3CDE"/>
    <w:rsid w:val="006F4400"/>
    <w:rsid w:val="006F545D"/>
    <w:rsid w:val="006F5AB4"/>
    <w:rsid w:val="006F6739"/>
    <w:rsid w:val="006F74DD"/>
    <w:rsid w:val="006F78C2"/>
    <w:rsid w:val="00700411"/>
    <w:rsid w:val="007006A2"/>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5F6"/>
    <w:rsid w:val="00715F2A"/>
    <w:rsid w:val="00716050"/>
    <w:rsid w:val="007167F7"/>
    <w:rsid w:val="00716A90"/>
    <w:rsid w:val="00716AAD"/>
    <w:rsid w:val="00717915"/>
    <w:rsid w:val="007206B8"/>
    <w:rsid w:val="00720D52"/>
    <w:rsid w:val="00720E5A"/>
    <w:rsid w:val="007210A8"/>
    <w:rsid w:val="007212CE"/>
    <w:rsid w:val="007224FC"/>
    <w:rsid w:val="007233FE"/>
    <w:rsid w:val="0072402D"/>
    <w:rsid w:val="00724728"/>
    <w:rsid w:val="0072567D"/>
    <w:rsid w:val="00725923"/>
    <w:rsid w:val="00726687"/>
    <w:rsid w:val="007266CC"/>
    <w:rsid w:val="00726C5A"/>
    <w:rsid w:val="00727313"/>
    <w:rsid w:val="0072756D"/>
    <w:rsid w:val="0072777A"/>
    <w:rsid w:val="00731514"/>
    <w:rsid w:val="00731531"/>
    <w:rsid w:val="007317E7"/>
    <w:rsid w:val="007323A8"/>
    <w:rsid w:val="00732A90"/>
    <w:rsid w:val="0073302E"/>
    <w:rsid w:val="007332E8"/>
    <w:rsid w:val="0073339B"/>
    <w:rsid w:val="00733903"/>
    <w:rsid w:val="00733DD6"/>
    <w:rsid w:val="00733E19"/>
    <w:rsid w:val="00733E3A"/>
    <w:rsid w:val="00737184"/>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9EE"/>
    <w:rsid w:val="00746149"/>
    <w:rsid w:val="0074674F"/>
    <w:rsid w:val="00746C58"/>
    <w:rsid w:val="00747120"/>
    <w:rsid w:val="00747971"/>
    <w:rsid w:val="00747BC1"/>
    <w:rsid w:val="007505AD"/>
    <w:rsid w:val="007509D0"/>
    <w:rsid w:val="00750A1D"/>
    <w:rsid w:val="00750B32"/>
    <w:rsid w:val="007510AF"/>
    <w:rsid w:val="007517BF"/>
    <w:rsid w:val="007517D4"/>
    <w:rsid w:val="00751DF0"/>
    <w:rsid w:val="0075269B"/>
    <w:rsid w:val="00752BA9"/>
    <w:rsid w:val="007531AC"/>
    <w:rsid w:val="00755DCE"/>
    <w:rsid w:val="00755F9C"/>
    <w:rsid w:val="00755FBF"/>
    <w:rsid w:val="00756947"/>
    <w:rsid w:val="00756A98"/>
    <w:rsid w:val="00757C10"/>
    <w:rsid w:val="00757CA9"/>
    <w:rsid w:val="00757CC3"/>
    <w:rsid w:val="0076003E"/>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22B"/>
    <w:rsid w:val="00773337"/>
    <w:rsid w:val="00773767"/>
    <w:rsid w:val="007737BD"/>
    <w:rsid w:val="00773AEB"/>
    <w:rsid w:val="00774957"/>
    <w:rsid w:val="00774A93"/>
    <w:rsid w:val="00774B95"/>
    <w:rsid w:val="00774DB8"/>
    <w:rsid w:val="00774E23"/>
    <w:rsid w:val="00774FBE"/>
    <w:rsid w:val="0077519C"/>
    <w:rsid w:val="00775942"/>
    <w:rsid w:val="00775BA0"/>
    <w:rsid w:val="00776112"/>
    <w:rsid w:val="00776B45"/>
    <w:rsid w:val="00777857"/>
    <w:rsid w:val="00780E00"/>
    <w:rsid w:val="00780E1E"/>
    <w:rsid w:val="0078164E"/>
    <w:rsid w:val="00781E65"/>
    <w:rsid w:val="00781F8A"/>
    <w:rsid w:val="00782273"/>
    <w:rsid w:val="00782390"/>
    <w:rsid w:val="00782C61"/>
    <w:rsid w:val="00783449"/>
    <w:rsid w:val="00783483"/>
    <w:rsid w:val="00783B23"/>
    <w:rsid w:val="007842E5"/>
    <w:rsid w:val="007844CF"/>
    <w:rsid w:val="0078504E"/>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EE4"/>
    <w:rsid w:val="00795FEF"/>
    <w:rsid w:val="007971EC"/>
    <w:rsid w:val="00797813"/>
    <w:rsid w:val="00797DC7"/>
    <w:rsid w:val="007A00E4"/>
    <w:rsid w:val="007A04CB"/>
    <w:rsid w:val="007A1134"/>
    <w:rsid w:val="007A1A7D"/>
    <w:rsid w:val="007A1EC9"/>
    <w:rsid w:val="007A2A1E"/>
    <w:rsid w:val="007A2CED"/>
    <w:rsid w:val="007A41DA"/>
    <w:rsid w:val="007A42C5"/>
    <w:rsid w:val="007A48D6"/>
    <w:rsid w:val="007A49CD"/>
    <w:rsid w:val="007A4E2C"/>
    <w:rsid w:val="007A5204"/>
    <w:rsid w:val="007A6221"/>
    <w:rsid w:val="007A67AD"/>
    <w:rsid w:val="007A67D3"/>
    <w:rsid w:val="007A6FCE"/>
    <w:rsid w:val="007A709D"/>
    <w:rsid w:val="007A7130"/>
    <w:rsid w:val="007B2C63"/>
    <w:rsid w:val="007B358F"/>
    <w:rsid w:val="007B3664"/>
    <w:rsid w:val="007B37DD"/>
    <w:rsid w:val="007B3811"/>
    <w:rsid w:val="007B3ABA"/>
    <w:rsid w:val="007B3E89"/>
    <w:rsid w:val="007B4E51"/>
    <w:rsid w:val="007B4EA8"/>
    <w:rsid w:val="007B4F6B"/>
    <w:rsid w:val="007B504B"/>
    <w:rsid w:val="007B5CC9"/>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682"/>
    <w:rsid w:val="007C7AA7"/>
    <w:rsid w:val="007C7D21"/>
    <w:rsid w:val="007D0965"/>
    <w:rsid w:val="007D0EE5"/>
    <w:rsid w:val="007D108B"/>
    <w:rsid w:val="007D14B9"/>
    <w:rsid w:val="007D14C6"/>
    <w:rsid w:val="007D15DE"/>
    <w:rsid w:val="007D1674"/>
    <w:rsid w:val="007D18BC"/>
    <w:rsid w:val="007D1E6B"/>
    <w:rsid w:val="007D2243"/>
    <w:rsid w:val="007D2B10"/>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DC4"/>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736"/>
    <w:rsid w:val="007F6740"/>
    <w:rsid w:val="007F6C9A"/>
    <w:rsid w:val="007F70F6"/>
    <w:rsid w:val="008014E3"/>
    <w:rsid w:val="00801751"/>
    <w:rsid w:val="00801831"/>
    <w:rsid w:val="00801FDE"/>
    <w:rsid w:val="0080226C"/>
    <w:rsid w:val="00802A3F"/>
    <w:rsid w:val="00802C69"/>
    <w:rsid w:val="00802FB5"/>
    <w:rsid w:val="00803292"/>
    <w:rsid w:val="00803A17"/>
    <w:rsid w:val="00804007"/>
    <w:rsid w:val="008043E2"/>
    <w:rsid w:val="0080535B"/>
    <w:rsid w:val="00806330"/>
    <w:rsid w:val="00807DF3"/>
    <w:rsid w:val="00807F0B"/>
    <w:rsid w:val="00810D3D"/>
    <w:rsid w:val="00811169"/>
    <w:rsid w:val="008113D1"/>
    <w:rsid w:val="0081157D"/>
    <w:rsid w:val="008115F5"/>
    <w:rsid w:val="008118FF"/>
    <w:rsid w:val="00811A88"/>
    <w:rsid w:val="00811C52"/>
    <w:rsid w:val="0081287A"/>
    <w:rsid w:val="00812B91"/>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271"/>
    <w:rsid w:val="00820470"/>
    <w:rsid w:val="00820C05"/>
    <w:rsid w:val="00820E10"/>
    <w:rsid w:val="00821A34"/>
    <w:rsid w:val="00821C53"/>
    <w:rsid w:val="00822322"/>
    <w:rsid w:val="0082252A"/>
    <w:rsid w:val="00822BCC"/>
    <w:rsid w:val="00822D44"/>
    <w:rsid w:val="00823594"/>
    <w:rsid w:val="00824197"/>
    <w:rsid w:val="0082481A"/>
    <w:rsid w:val="00824A8A"/>
    <w:rsid w:val="0082559F"/>
    <w:rsid w:val="00825DC9"/>
    <w:rsid w:val="00825F64"/>
    <w:rsid w:val="00825F6C"/>
    <w:rsid w:val="00826190"/>
    <w:rsid w:val="008263B7"/>
    <w:rsid w:val="0082723F"/>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2C9F"/>
    <w:rsid w:val="008330B5"/>
    <w:rsid w:val="008339AD"/>
    <w:rsid w:val="00833B9C"/>
    <w:rsid w:val="00833C69"/>
    <w:rsid w:val="00833D05"/>
    <w:rsid w:val="00834367"/>
    <w:rsid w:val="00834413"/>
    <w:rsid w:val="00834738"/>
    <w:rsid w:val="00835DFE"/>
    <w:rsid w:val="008362EA"/>
    <w:rsid w:val="00836918"/>
    <w:rsid w:val="00837206"/>
    <w:rsid w:val="008375E9"/>
    <w:rsid w:val="008377EE"/>
    <w:rsid w:val="00837F4A"/>
    <w:rsid w:val="0084035D"/>
    <w:rsid w:val="008405F7"/>
    <w:rsid w:val="00840674"/>
    <w:rsid w:val="00841AFE"/>
    <w:rsid w:val="00841DBC"/>
    <w:rsid w:val="00841F8B"/>
    <w:rsid w:val="008422CE"/>
    <w:rsid w:val="008422D4"/>
    <w:rsid w:val="00842A3C"/>
    <w:rsid w:val="00842E92"/>
    <w:rsid w:val="00842F1E"/>
    <w:rsid w:val="00843069"/>
    <w:rsid w:val="0084329C"/>
    <w:rsid w:val="00843BBA"/>
    <w:rsid w:val="00843E57"/>
    <w:rsid w:val="0084403F"/>
    <w:rsid w:val="008447CF"/>
    <w:rsid w:val="00844946"/>
    <w:rsid w:val="00844E45"/>
    <w:rsid w:val="00845BAB"/>
    <w:rsid w:val="008467D7"/>
    <w:rsid w:val="008469C4"/>
    <w:rsid w:val="00846AFB"/>
    <w:rsid w:val="00850532"/>
    <w:rsid w:val="00850DAC"/>
    <w:rsid w:val="0085103C"/>
    <w:rsid w:val="0085142E"/>
    <w:rsid w:val="00852381"/>
    <w:rsid w:val="00852429"/>
    <w:rsid w:val="008526EA"/>
    <w:rsid w:val="008527E2"/>
    <w:rsid w:val="00852E7E"/>
    <w:rsid w:val="00853672"/>
    <w:rsid w:val="0085374B"/>
    <w:rsid w:val="00853AC0"/>
    <w:rsid w:val="00853DE2"/>
    <w:rsid w:val="008543B6"/>
    <w:rsid w:val="0085472E"/>
    <w:rsid w:val="008553AD"/>
    <w:rsid w:val="008557C0"/>
    <w:rsid w:val="00855A64"/>
    <w:rsid w:val="00855B83"/>
    <w:rsid w:val="00856F38"/>
    <w:rsid w:val="00857832"/>
    <w:rsid w:val="00860B1B"/>
    <w:rsid w:val="00860BCA"/>
    <w:rsid w:val="00862BBD"/>
    <w:rsid w:val="008633FC"/>
    <w:rsid w:val="00863EFE"/>
    <w:rsid w:val="008640F8"/>
    <w:rsid w:val="00864BF7"/>
    <w:rsid w:val="00865471"/>
    <w:rsid w:val="00865861"/>
    <w:rsid w:val="00865B00"/>
    <w:rsid w:val="00865B24"/>
    <w:rsid w:val="00866858"/>
    <w:rsid w:val="0086688E"/>
    <w:rsid w:val="0087078D"/>
    <w:rsid w:val="008707DB"/>
    <w:rsid w:val="00870911"/>
    <w:rsid w:val="008714A6"/>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33B"/>
    <w:rsid w:val="00891E0E"/>
    <w:rsid w:val="008926AC"/>
    <w:rsid w:val="0089446E"/>
    <w:rsid w:val="008951CF"/>
    <w:rsid w:val="008959E9"/>
    <w:rsid w:val="00895EAC"/>
    <w:rsid w:val="00895F30"/>
    <w:rsid w:val="008962DF"/>
    <w:rsid w:val="00897706"/>
    <w:rsid w:val="008977D4"/>
    <w:rsid w:val="00897B60"/>
    <w:rsid w:val="008A00C3"/>
    <w:rsid w:val="008A06DC"/>
    <w:rsid w:val="008A0A2A"/>
    <w:rsid w:val="008A0FB0"/>
    <w:rsid w:val="008A0FF4"/>
    <w:rsid w:val="008A1297"/>
    <w:rsid w:val="008A14BA"/>
    <w:rsid w:val="008A1833"/>
    <w:rsid w:val="008A23C0"/>
    <w:rsid w:val="008A2D48"/>
    <w:rsid w:val="008A3255"/>
    <w:rsid w:val="008A3378"/>
    <w:rsid w:val="008A34EA"/>
    <w:rsid w:val="008A3C23"/>
    <w:rsid w:val="008A3E8B"/>
    <w:rsid w:val="008A4470"/>
    <w:rsid w:val="008A46B2"/>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93"/>
    <w:rsid w:val="008B66F6"/>
    <w:rsid w:val="008B7066"/>
    <w:rsid w:val="008B73B8"/>
    <w:rsid w:val="008B749E"/>
    <w:rsid w:val="008B783E"/>
    <w:rsid w:val="008C1006"/>
    <w:rsid w:val="008C122A"/>
    <w:rsid w:val="008C1796"/>
    <w:rsid w:val="008C1CE6"/>
    <w:rsid w:val="008C200D"/>
    <w:rsid w:val="008C2126"/>
    <w:rsid w:val="008C24DC"/>
    <w:rsid w:val="008C2743"/>
    <w:rsid w:val="008C2C25"/>
    <w:rsid w:val="008C2E13"/>
    <w:rsid w:val="008C3261"/>
    <w:rsid w:val="008C3297"/>
    <w:rsid w:val="008C33C2"/>
    <w:rsid w:val="008C349E"/>
    <w:rsid w:val="008C3548"/>
    <w:rsid w:val="008C373A"/>
    <w:rsid w:val="008C3CF0"/>
    <w:rsid w:val="008C4DF3"/>
    <w:rsid w:val="008C4F6A"/>
    <w:rsid w:val="008C5046"/>
    <w:rsid w:val="008C5421"/>
    <w:rsid w:val="008C5554"/>
    <w:rsid w:val="008C63A2"/>
    <w:rsid w:val="008C7665"/>
    <w:rsid w:val="008C7B24"/>
    <w:rsid w:val="008D0A75"/>
    <w:rsid w:val="008D1092"/>
    <w:rsid w:val="008D1E6B"/>
    <w:rsid w:val="008D20ED"/>
    <w:rsid w:val="008D271A"/>
    <w:rsid w:val="008D3090"/>
    <w:rsid w:val="008D3AA7"/>
    <w:rsid w:val="008D5CC5"/>
    <w:rsid w:val="008D6080"/>
    <w:rsid w:val="008D60CA"/>
    <w:rsid w:val="008D62AE"/>
    <w:rsid w:val="008D717F"/>
    <w:rsid w:val="008D744E"/>
    <w:rsid w:val="008D7709"/>
    <w:rsid w:val="008D7F46"/>
    <w:rsid w:val="008E0D36"/>
    <w:rsid w:val="008E0FAE"/>
    <w:rsid w:val="008E1216"/>
    <w:rsid w:val="008E281A"/>
    <w:rsid w:val="008E2B23"/>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DBC"/>
    <w:rsid w:val="008F05AB"/>
    <w:rsid w:val="008F0AC6"/>
    <w:rsid w:val="008F145E"/>
    <w:rsid w:val="008F1482"/>
    <w:rsid w:val="008F20AF"/>
    <w:rsid w:val="008F210D"/>
    <w:rsid w:val="008F30B5"/>
    <w:rsid w:val="008F30C5"/>
    <w:rsid w:val="008F33B7"/>
    <w:rsid w:val="008F3B31"/>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2752"/>
    <w:rsid w:val="009038E8"/>
    <w:rsid w:val="00904F0C"/>
    <w:rsid w:val="00904F3E"/>
    <w:rsid w:val="009055FB"/>
    <w:rsid w:val="00905603"/>
    <w:rsid w:val="00905DF6"/>
    <w:rsid w:val="00906CB3"/>
    <w:rsid w:val="009073D8"/>
    <w:rsid w:val="00907D6A"/>
    <w:rsid w:val="00907D8B"/>
    <w:rsid w:val="00907DCE"/>
    <w:rsid w:val="009101C7"/>
    <w:rsid w:val="009101D7"/>
    <w:rsid w:val="00910627"/>
    <w:rsid w:val="00910ADC"/>
    <w:rsid w:val="00910C4D"/>
    <w:rsid w:val="00911669"/>
    <w:rsid w:val="00911BD4"/>
    <w:rsid w:val="009120C6"/>
    <w:rsid w:val="009129E9"/>
    <w:rsid w:val="00913F72"/>
    <w:rsid w:val="00914377"/>
    <w:rsid w:val="0091522D"/>
    <w:rsid w:val="00915C1C"/>
    <w:rsid w:val="00916031"/>
    <w:rsid w:val="009161CB"/>
    <w:rsid w:val="00916F72"/>
    <w:rsid w:val="009170D4"/>
    <w:rsid w:val="00917F6E"/>
    <w:rsid w:val="00920184"/>
    <w:rsid w:val="0092124E"/>
    <w:rsid w:val="00921CB1"/>
    <w:rsid w:val="00922D00"/>
    <w:rsid w:val="00923280"/>
    <w:rsid w:val="00923897"/>
    <w:rsid w:val="009243DF"/>
    <w:rsid w:val="0092482B"/>
    <w:rsid w:val="00925EAD"/>
    <w:rsid w:val="009267E3"/>
    <w:rsid w:val="00927655"/>
    <w:rsid w:val="00930093"/>
    <w:rsid w:val="00930118"/>
    <w:rsid w:val="0093014F"/>
    <w:rsid w:val="0093051F"/>
    <w:rsid w:val="00930548"/>
    <w:rsid w:val="009305B6"/>
    <w:rsid w:val="00930E5F"/>
    <w:rsid w:val="0093215E"/>
    <w:rsid w:val="00932698"/>
    <w:rsid w:val="00932CE8"/>
    <w:rsid w:val="00932FFF"/>
    <w:rsid w:val="0093310C"/>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2ED6"/>
    <w:rsid w:val="00943FE8"/>
    <w:rsid w:val="0094403D"/>
    <w:rsid w:val="00944A8F"/>
    <w:rsid w:val="00945135"/>
    <w:rsid w:val="009458AC"/>
    <w:rsid w:val="00945987"/>
    <w:rsid w:val="009462B8"/>
    <w:rsid w:val="00946939"/>
    <w:rsid w:val="009508F3"/>
    <w:rsid w:val="009515DA"/>
    <w:rsid w:val="00951721"/>
    <w:rsid w:val="00951B66"/>
    <w:rsid w:val="00951EBB"/>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9D5"/>
    <w:rsid w:val="00956FD7"/>
    <w:rsid w:val="009571FB"/>
    <w:rsid w:val="00957E08"/>
    <w:rsid w:val="00960C14"/>
    <w:rsid w:val="00961D35"/>
    <w:rsid w:val="0096239F"/>
    <w:rsid w:val="009623BA"/>
    <w:rsid w:val="00962B6F"/>
    <w:rsid w:val="00963469"/>
    <w:rsid w:val="00963676"/>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2EB"/>
    <w:rsid w:val="0097450A"/>
    <w:rsid w:val="0097457E"/>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612"/>
    <w:rsid w:val="0099082E"/>
    <w:rsid w:val="00991AC7"/>
    <w:rsid w:val="00992B54"/>
    <w:rsid w:val="00992E7D"/>
    <w:rsid w:val="00993224"/>
    <w:rsid w:val="00993D27"/>
    <w:rsid w:val="00993EA2"/>
    <w:rsid w:val="00993F44"/>
    <w:rsid w:val="009943DB"/>
    <w:rsid w:val="009950E2"/>
    <w:rsid w:val="009960FC"/>
    <w:rsid w:val="00996770"/>
    <w:rsid w:val="00997A73"/>
    <w:rsid w:val="009A1122"/>
    <w:rsid w:val="009A126B"/>
    <w:rsid w:val="009A14FF"/>
    <w:rsid w:val="009A163C"/>
    <w:rsid w:val="009A16D7"/>
    <w:rsid w:val="009A1B8C"/>
    <w:rsid w:val="009A1CDB"/>
    <w:rsid w:val="009A2038"/>
    <w:rsid w:val="009A20AA"/>
    <w:rsid w:val="009A241C"/>
    <w:rsid w:val="009A28B9"/>
    <w:rsid w:val="009A2B37"/>
    <w:rsid w:val="009A3089"/>
    <w:rsid w:val="009A3128"/>
    <w:rsid w:val="009A325A"/>
    <w:rsid w:val="009A3415"/>
    <w:rsid w:val="009A3A61"/>
    <w:rsid w:val="009A3E89"/>
    <w:rsid w:val="009A475C"/>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343"/>
    <w:rsid w:val="009B24B5"/>
    <w:rsid w:val="009B27C6"/>
    <w:rsid w:val="009B2CAD"/>
    <w:rsid w:val="009B3C0B"/>
    <w:rsid w:val="009B411F"/>
    <w:rsid w:val="009B5979"/>
    <w:rsid w:val="009B60EB"/>
    <w:rsid w:val="009B621A"/>
    <w:rsid w:val="009B6CF4"/>
    <w:rsid w:val="009B782C"/>
    <w:rsid w:val="009B7A71"/>
    <w:rsid w:val="009C03E4"/>
    <w:rsid w:val="009C0424"/>
    <w:rsid w:val="009C05BA"/>
    <w:rsid w:val="009C16E8"/>
    <w:rsid w:val="009C185D"/>
    <w:rsid w:val="009C225F"/>
    <w:rsid w:val="009C239D"/>
    <w:rsid w:val="009C2DBC"/>
    <w:rsid w:val="009C33DF"/>
    <w:rsid w:val="009C398B"/>
    <w:rsid w:val="009C3B53"/>
    <w:rsid w:val="009C41ED"/>
    <w:rsid w:val="009C4F41"/>
    <w:rsid w:val="009C65E9"/>
    <w:rsid w:val="009C6B5B"/>
    <w:rsid w:val="009C71C8"/>
    <w:rsid w:val="009C7989"/>
    <w:rsid w:val="009D03DC"/>
    <w:rsid w:val="009D0A38"/>
    <w:rsid w:val="009D145C"/>
    <w:rsid w:val="009D1CAE"/>
    <w:rsid w:val="009D1E84"/>
    <w:rsid w:val="009D1F38"/>
    <w:rsid w:val="009D2728"/>
    <w:rsid w:val="009D294C"/>
    <w:rsid w:val="009D2A0E"/>
    <w:rsid w:val="009D2D8E"/>
    <w:rsid w:val="009D3815"/>
    <w:rsid w:val="009D3F30"/>
    <w:rsid w:val="009D44FC"/>
    <w:rsid w:val="009D500A"/>
    <w:rsid w:val="009D5082"/>
    <w:rsid w:val="009D53F2"/>
    <w:rsid w:val="009D54A2"/>
    <w:rsid w:val="009D56A8"/>
    <w:rsid w:val="009D5ADA"/>
    <w:rsid w:val="009D6402"/>
    <w:rsid w:val="009D6D1C"/>
    <w:rsid w:val="009D7762"/>
    <w:rsid w:val="009D792B"/>
    <w:rsid w:val="009D7B92"/>
    <w:rsid w:val="009D7EA4"/>
    <w:rsid w:val="009E142D"/>
    <w:rsid w:val="009E163B"/>
    <w:rsid w:val="009E1863"/>
    <w:rsid w:val="009E19F9"/>
    <w:rsid w:val="009E1A98"/>
    <w:rsid w:val="009E1B78"/>
    <w:rsid w:val="009E2C6B"/>
    <w:rsid w:val="009E2CFC"/>
    <w:rsid w:val="009E34D6"/>
    <w:rsid w:val="009E3720"/>
    <w:rsid w:val="009E3776"/>
    <w:rsid w:val="009E5B18"/>
    <w:rsid w:val="009E6433"/>
    <w:rsid w:val="009E654F"/>
    <w:rsid w:val="009E6553"/>
    <w:rsid w:val="009E65FF"/>
    <w:rsid w:val="009E6AEA"/>
    <w:rsid w:val="009E6E7B"/>
    <w:rsid w:val="009E6FB9"/>
    <w:rsid w:val="009E722E"/>
    <w:rsid w:val="009F0415"/>
    <w:rsid w:val="009F0A53"/>
    <w:rsid w:val="009F1F28"/>
    <w:rsid w:val="009F2324"/>
    <w:rsid w:val="009F2BFF"/>
    <w:rsid w:val="009F2D54"/>
    <w:rsid w:val="009F5161"/>
    <w:rsid w:val="009F59E6"/>
    <w:rsid w:val="009F6009"/>
    <w:rsid w:val="009F633A"/>
    <w:rsid w:val="009F681E"/>
    <w:rsid w:val="009F6B6C"/>
    <w:rsid w:val="009F6C45"/>
    <w:rsid w:val="009F77CB"/>
    <w:rsid w:val="009F7A38"/>
    <w:rsid w:val="009F7A7B"/>
    <w:rsid w:val="00A0069F"/>
    <w:rsid w:val="00A00828"/>
    <w:rsid w:val="00A0129B"/>
    <w:rsid w:val="00A014BB"/>
    <w:rsid w:val="00A02102"/>
    <w:rsid w:val="00A02280"/>
    <w:rsid w:val="00A02785"/>
    <w:rsid w:val="00A0372C"/>
    <w:rsid w:val="00A04015"/>
    <w:rsid w:val="00A05ED0"/>
    <w:rsid w:val="00A062B0"/>
    <w:rsid w:val="00A06725"/>
    <w:rsid w:val="00A10C97"/>
    <w:rsid w:val="00A1142C"/>
    <w:rsid w:val="00A119E5"/>
    <w:rsid w:val="00A123C0"/>
    <w:rsid w:val="00A1262A"/>
    <w:rsid w:val="00A12798"/>
    <w:rsid w:val="00A129F0"/>
    <w:rsid w:val="00A12A35"/>
    <w:rsid w:val="00A13179"/>
    <w:rsid w:val="00A135B9"/>
    <w:rsid w:val="00A13D2A"/>
    <w:rsid w:val="00A13D84"/>
    <w:rsid w:val="00A13DBE"/>
    <w:rsid w:val="00A13FD0"/>
    <w:rsid w:val="00A1410B"/>
    <w:rsid w:val="00A141F6"/>
    <w:rsid w:val="00A142F6"/>
    <w:rsid w:val="00A1446C"/>
    <w:rsid w:val="00A14473"/>
    <w:rsid w:val="00A147D5"/>
    <w:rsid w:val="00A14836"/>
    <w:rsid w:val="00A14A5F"/>
    <w:rsid w:val="00A152A3"/>
    <w:rsid w:val="00A15345"/>
    <w:rsid w:val="00A1579D"/>
    <w:rsid w:val="00A15D77"/>
    <w:rsid w:val="00A15F58"/>
    <w:rsid w:val="00A16009"/>
    <w:rsid w:val="00A17769"/>
    <w:rsid w:val="00A178C1"/>
    <w:rsid w:val="00A20947"/>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0E1A"/>
    <w:rsid w:val="00A315CD"/>
    <w:rsid w:val="00A32CCD"/>
    <w:rsid w:val="00A330A9"/>
    <w:rsid w:val="00A3316F"/>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07C3"/>
    <w:rsid w:val="00A4167E"/>
    <w:rsid w:val="00A418A9"/>
    <w:rsid w:val="00A41935"/>
    <w:rsid w:val="00A41940"/>
    <w:rsid w:val="00A419DE"/>
    <w:rsid w:val="00A41D93"/>
    <w:rsid w:val="00A424DA"/>
    <w:rsid w:val="00A426A0"/>
    <w:rsid w:val="00A427A2"/>
    <w:rsid w:val="00A42D45"/>
    <w:rsid w:val="00A42DAC"/>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50A"/>
    <w:rsid w:val="00A56948"/>
    <w:rsid w:val="00A569B0"/>
    <w:rsid w:val="00A56A09"/>
    <w:rsid w:val="00A60E16"/>
    <w:rsid w:val="00A630F4"/>
    <w:rsid w:val="00A63B1C"/>
    <w:rsid w:val="00A63DE9"/>
    <w:rsid w:val="00A641EB"/>
    <w:rsid w:val="00A6429B"/>
    <w:rsid w:val="00A647D0"/>
    <w:rsid w:val="00A64C1C"/>
    <w:rsid w:val="00A6571C"/>
    <w:rsid w:val="00A66B4D"/>
    <w:rsid w:val="00A67127"/>
    <w:rsid w:val="00A701D8"/>
    <w:rsid w:val="00A7026E"/>
    <w:rsid w:val="00A7045B"/>
    <w:rsid w:val="00A710DF"/>
    <w:rsid w:val="00A71440"/>
    <w:rsid w:val="00A719C3"/>
    <w:rsid w:val="00A71C5A"/>
    <w:rsid w:val="00A72494"/>
    <w:rsid w:val="00A7261F"/>
    <w:rsid w:val="00A730F8"/>
    <w:rsid w:val="00A73283"/>
    <w:rsid w:val="00A732E8"/>
    <w:rsid w:val="00A73377"/>
    <w:rsid w:val="00A737B8"/>
    <w:rsid w:val="00A74242"/>
    <w:rsid w:val="00A74752"/>
    <w:rsid w:val="00A751C4"/>
    <w:rsid w:val="00A7539D"/>
    <w:rsid w:val="00A756A8"/>
    <w:rsid w:val="00A75A91"/>
    <w:rsid w:val="00A75B3F"/>
    <w:rsid w:val="00A76105"/>
    <w:rsid w:val="00A7624C"/>
    <w:rsid w:val="00A767B7"/>
    <w:rsid w:val="00A76BBB"/>
    <w:rsid w:val="00A76C9B"/>
    <w:rsid w:val="00A771C1"/>
    <w:rsid w:val="00A77C9B"/>
    <w:rsid w:val="00A805A8"/>
    <w:rsid w:val="00A811FF"/>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80F"/>
    <w:rsid w:val="00A91C45"/>
    <w:rsid w:val="00A91D5C"/>
    <w:rsid w:val="00A91EEC"/>
    <w:rsid w:val="00A91F05"/>
    <w:rsid w:val="00A9201E"/>
    <w:rsid w:val="00A9310B"/>
    <w:rsid w:val="00A933C0"/>
    <w:rsid w:val="00A935C8"/>
    <w:rsid w:val="00A93BD5"/>
    <w:rsid w:val="00A93CF9"/>
    <w:rsid w:val="00A9451C"/>
    <w:rsid w:val="00A94EC9"/>
    <w:rsid w:val="00A94F23"/>
    <w:rsid w:val="00A95385"/>
    <w:rsid w:val="00A957B1"/>
    <w:rsid w:val="00A95A8F"/>
    <w:rsid w:val="00A96693"/>
    <w:rsid w:val="00A968DA"/>
    <w:rsid w:val="00A96CEB"/>
    <w:rsid w:val="00A96D86"/>
    <w:rsid w:val="00A9737B"/>
    <w:rsid w:val="00A973A1"/>
    <w:rsid w:val="00A97540"/>
    <w:rsid w:val="00A976AD"/>
    <w:rsid w:val="00A97BFC"/>
    <w:rsid w:val="00AA021B"/>
    <w:rsid w:val="00AA0B5B"/>
    <w:rsid w:val="00AA1965"/>
    <w:rsid w:val="00AA1F2B"/>
    <w:rsid w:val="00AA20BF"/>
    <w:rsid w:val="00AA22D2"/>
    <w:rsid w:val="00AA23FC"/>
    <w:rsid w:val="00AA24C9"/>
    <w:rsid w:val="00AA2864"/>
    <w:rsid w:val="00AA287F"/>
    <w:rsid w:val="00AA409A"/>
    <w:rsid w:val="00AA430B"/>
    <w:rsid w:val="00AA460A"/>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48C"/>
    <w:rsid w:val="00AB47D6"/>
    <w:rsid w:val="00AB4B20"/>
    <w:rsid w:val="00AB4EF6"/>
    <w:rsid w:val="00AB4F16"/>
    <w:rsid w:val="00AB5645"/>
    <w:rsid w:val="00AB5700"/>
    <w:rsid w:val="00AB58E0"/>
    <w:rsid w:val="00AB6291"/>
    <w:rsid w:val="00AB67B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4B48"/>
    <w:rsid w:val="00AC5776"/>
    <w:rsid w:val="00AC5BD7"/>
    <w:rsid w:val="00AC5C4A"/>
    <w:rsid w:val="00AC5CC9"/>
    <w:rsid w:val="00AC660F"/>
    <w:rsid w:val="00AC68D1"/>
    <w:rsid w:val="00AC704F"/>
    <w:rsid w:val="00AC76BA"/>
    <w:rsid w:val="00AC7A32"/>
    <w:rsid w:val="00AD051C"/>
    <w:rsid w:val="00AD0A41"/>
    <w:rsid w:val="00AD0B85"/>
    <w:rsid w:val="00AD0F75"/>
    <w:rsid w:val="00AD1642"/>
    <w:rsid w:val="00AD2041"/>
    <w:rsid w:val="00AD2230"/>
    <w:rsid w:val="00AD295A"/>
    <w:rsid w:val="00AD30E4"/>
    <w:rsid w:val="00AD32DF"/>
    <w:rsid w:val="00AD3A3C"/>
    <w:rsid w:val="00AD403C"/>
    <w:rsid w:val="00AD4269"/>
    <w:rsid w:val="00AD4352"/>
    <w:rsid w:val="00AD53F4"/>
    <w:rsid w:val="00AD593C"/>
    <w:rsid w:val="00AD5A30"/>
    <w:rsid w:val="00AD5B75"/>
    <w:rsid w:val="00AD5C54"/>
    <w:rsid w:val="00AD5F67"/>
    <w:rsid w:val="00AD60C0"/>
    <w:rsid w:val="00AD6B1A"/>
    <w:rsid w:val="00AD6D3A"/>
    <w:rsid w:val="00AD7058"/>
    <w:rsid w:val="00AD737D"/>
    <w:rsid w:val="00AD7A46"/>
    <w:rsid w:val="00AE00E5"/>
    <w:rsid w:val="00AE02B1"/>
    <w:rsid w:val="00AE0380"/>
    <w:rsid w:val="00AE03FA"/>
    <w:rsid w:val="00AE0445"/>
    <w:rsid w:val="00AE05CF"/>
    <w:rsid w:val="00AE083F"/>
    <w:rsid w:val="00AE0FB2"/>
    <w:rsid w:val="00AE1B9B"/>
    <w:rsid w:val="00AE1D33"/>
    <w:rsid w:val="00AE1EE3"/>
    <w:rsid w:val="00AE2527"/>
    <w:rsid w:val="00AE28E6"/>
    <w:rsid w:val="00AE31F3"/>
    <w:rsid w:val="00AE3657"/>
    <w:rsid w:val="00AE3D75"/>
    <w:rsid w:val="00AE4A87"/>
    <w:rsid w:val="00AE5263"/>
    <w:rsid w:val="00AE5704"/>
    <w:rsid w:val="00AE58B7"/>
    <w:rsid w:val="00AE5F48"/>
    <w:rsid w:val="00AE6342"/>
    <w:rsid w:val="00AE709D"/>
    <w:rsid w:val="00AE71DC"/>
    <w:rsid w:val="00AE7CD0"/>
    <w:rsid w:val="00AF0BC2"/>
    <w:rsid w:val="00AF0DE3"/>
    <w:rsid w:val="00AF0E8A"/>
    <w:rsid w:val="00AF2A38"/>
    <w:rsid w:val="00AF2AF4"/>
    <w:rsid w:val="00AF2EE7"/>
    <w:rsid w:val="00AF31E0"/>
    <w:rsid w:val="00AF49FF"/>
    <w:rsid w:val="00AF4E77"/>
    <w:rsid w:val="00AF515A"/>
    <w:rsid w:val="00AF554B"/>
    <w:rsid w:val="00AF55FE"/>
    <w:rsid w:val="00AF5D15"/>
    <w:rsid w:val="00AF664B"/>
    <w:rsid w:val="00AF6ABB"/>
    <w:rsid w:val="00AF6FFA"/>
    <w:rsid w:val="00AF73C2"/>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6EA8"/>
    <w:rsid w:val="00B17019"/>
    <w:rsid w:val="00B1703D"/>
    <w:rsid w:val="00B17283"/>
    <w:rsid w:val="00B1736C"/>
    <w:rsid w:val="00B175F4"/>
    <w:rsid w:val="00B176DE"/>
    <w:rsid w:val="00B17B16"/>
    <w:rsid w:val="00B17FC9"/>
    <w:rsid w:val="00B20C98"/>
    <w:rsid w:val="00B22879"/>
    <w:rsid w:val="00B22B8E"/>
    <w:rsid w:val="00B23025"/>
    <w:rsid w:val="00B23415"/>
    <w:rsid w:val="00B23743"/>
    <w:rsid w:val="00B238A8"/>
    <w:rsid w:val="00B23C82"/>
    <w:rsid w:val="00B2488D"/>
    <w:rsid w:val="00B250AE"/>
    <w:rsid w:val="00B2522B"/>
    <w:rsid w:val="00B2588C"/>
    <w:rsid w:val="00B25C4D"/>
    <w:rsid w:val="00B25E42"/>
    <w:rsid w:val="00B260FD"/>
    <w:rsid w:val="00B27811"/>
    <w:rsid w:val="00B301E4"/>
    <w:rsid w:val="00B3025D"/>
    <w:rsid w:val="00B30337"/>
    <w:rsid w:val="00B31151"/>
    <w:rsid w:val="00B31196"/>
    <w:rsid w:val="00B32242"/>
    <w:rsid w:val="00B324B5"/>
    <w:rsid w:val="00B3277C"/>
    <w:rsid w:val="00B330F8"/>
    <w:rsid w:val="00B335AD"/>
    <w:rsid w:val="00B33929"/>
    <w:rsid w:val="00B33B4B"/>
    <w:rsid w:val="00B3408B"/>
    <w:rsid w:val="00B340AE"/>
    <w:rsid w:val="00B3449F"/>
    <w:rsid w:val="00B34950"/>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480"/>
    <w:rsid w:val="00B4469C"/>
    <w:rsid w:val="00B446D5"/>
    <w:rsid w:val="00B45030"/>
    <w:rsid w:val="00B458CA"/>
    <w:rsid w:val="00B464CA"/>
    <w:rsid w:val="00B46BE1"/>
    <w:rsid w:val="00B5010E"/>
    <w:rsid w:val="00B50222"/>
    <w:rsid w:val="00B502C8"/>
    <w:rsid w:val="00B50B7C"/>
    <w:rsid w:val="00B511D9"/>
    <w:rsid w:val="00B51281"/>
    <w:rsid w:val="00B5133D"/>
    <w:rsid w:val="00B5194F"/>
    <w:rsid w:val="00B51C71"/>
    <w:rsid w:val="00B51DC3"/>
    <w:rsid w:val="00B52DC2"/>
    <w:rsid w:val="00B5368B"/>
    <w:rsid w:val="00B53D3A"/>
    <w:rsid w:val="00B53F41"/>
    <w:rsid w:val="00B54076"/>
    <w:rsid w:val="00B542D6"/>
    <w:rsid w:val="00B54E65"/>
    <w:rsid w:val="00B5530A"/>
    <w:rsid w:val="00B553FD"/>
    <w:rsid w:val="00B5576D"/>
    <w:rsid w:val="00B55B7D"/>
    <w:rsid w:val="00B56299"/>
    <w:rsid w:val="00B56FFC"/>
    <w:rsid w:val="00B570B3"/>
    <w:rsid w:val="00B57945"/>
    <w:rsid w:val="00B601B4"/>
    <w:rsid w:val="00B60310"/>
    <w:rsid w:val="00B6061D"/>
    <w:rsid w:val="00B60983"/>
    <w:rsid w:val="00B6135A"/>
    <w:rsid w:val="00B6157A"/>
    <w:rsid w:val="00B624EE"/>
    <w:rsid w:val="00B62711"/>
    <w:rsid w:val="00B63580"/>
    <w:rsid w:val="00B63BC3"/>
    <w:rsid w:val="00B646F0"/>
    <w:rsid w:val="00B65166"/>
    <w:rsid w:val="00B656B5"/>
    <w:rsid w:val="00B65BD3"/>
    <w:rsid w:val="00B666E6"/>
    <w:rsid w:val="00B66797"/>
    <w:rsid w:val="00B66D63"/>
    <w:rsid w:val="00B66EB5"/>
    <w:rsid w:val="00B66EDB"/>
    <w:rsid w:val="00B67665"/>
    <w:rsid w:val="00B701F7"/>
    <w:rsid w:val="00B70873"/>
    <w:rsid w:val="00B70AC0"/>
    <w:rsid w:val="00B70E9B"/>
    <w:rsid w:val="00B71710"/>
    <w:rsid w:val="00B72059"/>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25B6"/>
    <w:rsid w:val="00B832A0"/>
    <w:rsid w:val="00B83771"/>
    <w:rsid w:val="00B841B4"/>
    <w:rsid w:val="00B84241"/>
    <w:rsid w:val="00B84C37"/>
    <w:rsid w:val="00B84F2D"/>
    <w:rsid w:val="00B85604"/>
    <w:rsid w:val="00B8625F"/>
    <w:rsid w:val="00B86670"/>
    <w:rsid w:val="00B86C17"/>
    <w:rsid w:val="00B86E8A"/>
    <w:rsid w:val="00B87835"/>
    <w:rsid w:val="00B90C5A"/>
    <w:rsid w:val="00B923C1"/>
    <w:rsid w:val="00B92774"/>
    <w:rsid w:val="00B93E2C"/>
    <w:rsid w:val="00B94B8D"/>
    <w:rsid w:val="00B95304"/>
    <w:rsid w:val="00B96649"/>
    <w:rsid w:val="00B96716"/>
    <w:rsid w:val="00B972CC"/>
    <w:rsid w:val="00B977A1"/>
    <w:rsid w:val="00B97CF4"/>
    <w:rsid w:val="00BA00C9"/>
    <w:rsid w:val="00BA0247"/>
    <w:rsid w:val="00BA086E"/>
    <w:rsid w:val="00BA26BD"/>
    <w:rsid w:val="00BA2ABA"/>
    <w:rsid w:val="00BA340F"/>
    <w:rsid w:val="00BA3737"/>
    <w:rsid w:val="00BA3A46"/>
    <w:rsid w:val="00BA4CCD"/>
    <w:rsid w:val="00BA5F03"/>
    <w:rsid w:val="00BA665B"/>
    <w:rsid w:val="00BA6989"/>
    <w:rsid w:val="00BA794F"/>
    <w:rsid w:val="00BA7A3C"/>
    <w:rsid w:val="00BB0AC4"/>
    <w:rsid w:val="00BB1694"/>
    <w:rsid w:val="00BB19CE"/>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446"/>
    <w:rsid w:val="00BC2540"/>
    <w:rsid w:val="00BC3CF3"/>
    <w:rsid w:val="00BC3FDA"/>
    <w:rsid w:val="00BC4181"/>
    <w:rsid w:val="00BC4314"/>
    <w:rsid w:val="00BC500B"/>
    <w:rsid w:val="00BC73D5"/>
    <w:rsid w:val="00BC7E02"/>
    <w:rsid w:val="00BD024A"/>
    <w:rsid w:val="00BD0447"/>
    <w:rsid w:val="00BD1469"/>
    <w:rsid w:val="00BD28FC"/>
    <w:rsid w:val="00BD2A03"/>
    <w:rsid w:val="00BD2DB4"/>
    <w:rsid w:val="00BD3273"/>
    <w:rsid w:val="00BD348D"/>
    <w:rsid w:val="00BD3A7E"/>
    <w:rsid w:val="00BD4775"/>
    <w:rsid w:val="00BD4B03"/>
    <w:rsid w:val="00BD4F41"/>
    <w:rsid w:val="00BD5A02"/>
    <w:rsid w:val="00BD5DE2"/>
    <w:rsid w:val="00BD5E5D"/>
    <w:rsid w:val="00BD6001"/>
    <w:rsid w:val="00BD621F"/>
    <w:rsid w:val="00BD743B"/>
    <w:rsid w:val="00BD7EEF"/>
    <w:rsid w:val="00BE001E"/>
    <w:rsid w:val="00BE0790"/>
    <w:rsid w:val="00BE0B1E"/>
    <w:rsid w:val="00BE116F"/>
    <w:rsid w:val="00BE164D"/>
    <w:rsid w:val="00BE1B18"/>
    <w:rsid w:val="00BE21CB"/>
    <w:rsid w:val="00BE2836"/>
    <w:rsid w:val="00BE2A12"/>
    <w:rsid w:val="00BE2CB0"/>
    <w:rsid w:val="00BE3170"/>
    <w:rsid w:val="00BE43F3"/>
    <w:rsid w:val="00BE4A17"/>
    <w:rsid w:val="00BE4F61"/>
    <w:rsid w:val="00BE5280"/>
    <w:rsid w:val="00BE69EC"/>
    <w:rsid w:val="00BE7095"/>
    <w:rsid w:val="00BE7101"/>
    <w:rsid w:val="00BE7F77"/>
    <w:rsid w:val="00BF0376"/>
    <w:rsid w:val="00BF0845"/>
    <w:rsid w:val="00BF0A15"/>
    <w:rsid w:val="00BF0C04"/>
    <w:rsid w:val="00BF1645"/>
    <w:rsid w:val="00BF2028"/>
    <w:rsid w:val="00BF26E0"/>
    <w:rsid w:val="00BF29B8"/>
    <w:rsid w:val="00BF3782"/>
    <w:rsid w:val="00BF3C63"/>
    <w:rsid w:val="00BF3D3C"/>
    <w:rsid w:val="00BF3DFE"/>
    <w:rsid w:val="00BF4301"/>
    <w:rsid w:val="00BF4534"/>
    <w:rsid w:val="00BF480C"/>
    <w:rsid w:val="00BF49B4"/>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1BF"/>
    <w:rsid w:val="00C118E6"/>
    <w:rsid w:val="00C13B8C"/>
    <w:rsid w:val="00C13F05"/>
    <w:rsid w:val="00C13FBE"/>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143"/>
    <w:rsid w:val="00C2297A"/>
    <w:rsid w:val="00C230AE"/>
    <w:rsid w:val="00C241E9"/>
    <w:rsid w:val="00C24BEE"/>
    <w:rsid w:val="00C24CF9"/>
    <w:rsid w:val="00C25A30"/>
    <w:rsid w:val="00C2641E"/>
    <w:rsid w:val="00C26B8B"/>
    <w:rsid w:val="00C26D8A"/>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5D6"/>
    <w:rsid w:val="00C408CC"/>
    <w:rsid w:val="00C4095C"/>
    <w:rsid w:val="00C40F27"/>
    <w:rsid w:val="00C41411"/>
    <w:rsid w:val="00C41802"/>
    <w:rsid w:val="00C4217E"/>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3FE"/>
    <w:rsid w:val="00C50D53"/>
    <w:rsid w:val="00C50F2B"/>
    <w:rsid w:val="00C513F8"/>
    <w:rsid w:val="00C5160B"/>
    <w:rsid w:val="00C517C5"/>
    <w:rsid w:val="00C51B0A"/>
    <w:rsid w:val="00C51E78"/>
    <w:rsid w:val="00C52067"/>
    <w:rsid w:val="00C52968"/>
    <w:rsid w:val="00C52B76"/>
    <w:rsid w:val="00C53B50"/>
    <w:rsid w:val="00C5431A"/>
    <w:rsid w:val="00C549E4"/>
    <w:rsid w:val="00C557D7"/>
    <w:rsid w:val="00C55D2E"/>
    <w:rsid w:val="00C55EB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4DF"/>
    <w:rsid w:val="00C6667F"/>
    <w:rsid w:val="00C66E40"/>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265"/>
    <w:rsid w:val="00C80733"/>
    <w:rsid w:val="00C80935"/>
    <w:rsid w:val="00C80AAC"/>
    <w:rsid w:val="00C8316E"/>
    <w:rsid w:val="00C836D3"/>
    <w:rsid w:val="00C83A47"/>
    <w:rsid w:val="00C8444D"/>
    <w:rsid w:val="00C85A4D"/>
    <w:rsid w:val="00C862FE"/>
    <w:rsid w:val="00C86591"/>
    <w:rsid w:val="00C866E1"/>
    <w:rsid w:val="00C868BB"/>
    <w:rsid w:val="00C86917"/>
    <w:rsid w:val="00C86D8E"/>
    <w:rsid w:val="00C86DA7"/>
    <w:rsid w:val="00C8733C"/>
    <w:rsid w:val="00C875EA"/>
    <w:rsid w:val="00C87A30"/>
    <w:rsid w:val="00C90351"/>
    <w:rsid w:val="00C91A42"/>
    <w:rsid w:val="00C91BE4"/>
    <w:rsid w:val="00C923EC"/>
    <w:rsid w:val="00C92EE7"/>
    <w:rsid w:val="00C938BF"/>
    <w:rsid w:val="00C93ED8"/>
    <w:rsid w:val="00C941A2"/>
    <w:rsid w:val="00C94F68"/>
    <w:rsid w:val="00C94FD8"/>
    <w:rsid w:val="00C957C5"/>
    <w:rsid w:val="00C95ADF"/>
    <w:rsid w:val="00C962D1"/>
    <w:rsid w:val="00C9686E"/>
    <w:rsid w:val="00C96974"/>
    <w:rsid w:val="00C96D5B"/>
    <w:rsid w:val="00C97097"/>
    <w:rsid w:val="00C97444"/>
    <w:rsid w:val="00C974BA"/>
    <w:rsid w:val="00C9761F"/>
    <w:rsid w:val="00CA046E"/>
    <w:rsid w:val="00CA05A3"/>
    <w:rsid w:val="00CA097B"/>
    <w:rsid w:val="00CA129D"/>
    <w:rsid w:val="00CA2046"/>
    <w:rsid w:val="00CA216D"/>
    <w:rsid w:val="00CA25F3"/>
    <w:rsid w:val="00CA2A00"/>
    <w:rsid w:val="00CA2BDE"/>
    <w:rsid w:val="00CA2BE0"/>
    <w:rsid w:val="00CA353B"/>
    <w:rsid w:val="00CA3CBB"/>
    <w:rsid w:val="00CA49D0"/>
    <w:rsid w:val="00CA5042"/>
    <w:rsid w:val="00CA548E"/>
    <w:rsid w:val="00CA55A6"/>
    <w:rsid w:val="00CA57A8"/>
    <w:rsid w:val="00CA5A5E"/>
    <w:rsid w:val="00CA5EF9"/>
    <w:rsid w:val="00CA650F"/>
    <w:rsid w:val="00CA6C9C"/>
    <w:rsid w:val="00CA6CAF"/>
    <w:rsid w:val="00CA7327"/>
    <w:rsid w:val="00CA7972"/>
    <w:rsid w:val="00CA79ED"/>
    <w:rsid w:val="00CA7FEC"/>
    <w:rsid w:val="00CB011D"/>
    <w:rsid w:val="00CB17B9"/>
    <w:rsid w:val="00CB1FAE"/>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B0A"/>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447"/>
    <w:rsid w:val="00CE0871"/>
    <w:rsid w:val="00CE1233"/>
    <w:rsid w:val="00CE2078"/>
    <w:rsid w:val="00CE22CD"/>
    <w:rsid w:val="00CE2D15"/>
    <w:rsid w:val="00CE3582"/>
    <w:rsid w:val="00CE382B"/>
    <w:rsid w:val="00CE3F5D"/>
    <w:rsid w:val="00CE3FD6"/>
    <w:rsid w:val="00CE4552"/>
    <w:rsid w:val="00CE4677"/>
    <w:rsid w:val="00CE4842"/>
    <w:rsid w:val="00CE4DEC"/>
    <w:rsid w:val="00CE51CD"/>
    <w:rsid w:val="00CE5416"/>
    <w:rsid w:val="00CE5652"/>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5432"/>
    <w:rsid w:val="00CF69AE"/>
    <w:rsid w:val="00CF728C"/>
    <w:rsid w:val="00CF76A4"/>
    <w:rsid w:val="00CF771B"/>
    <w:rsid w:val="00CF7921"/>
    <w:rsid w:val="00CF7A01"/>
    <w:rsid w:val="00D00238"/>
    <w:rsid w:val="00D002DB"/>
    <w:rsid w:val="00D004CE"/>
    <w:rsid w:val="00D00846"/>
    <w:rsid w:val="00D0153D"/>
    <w:rsid w:val="00D01703"/>
    <w:rsid w:val="00D01920"/>
    <w:rsid w:val="00D025B3"/>
    <w:rsid w:val="00D02859"/>
    <w:rsid w:val="00D028FB"/>
    <w:rsid w:val="00D02A62"/>
    <w:rsid w:val="00D02DC9"/>
    <w:rsid w:val="00D03D88"/>
    <w:rsid w:val="00D03E4A"/>
    <w:rsid w:val="00D04620"/>
    <w:rsid w:val="00D05097"/>
    <w:rsid w:val="00D0509F"/>
    <w:rsid w:val="00D053AD"/>
    <w:rsid w:val="00D05A58"/>
    <w:rsid w:val="00D06538"/>
    <w:rsid w:val="00D0705F"/>
    <w:rsid w:val="00D075E8"/>
    <w:rsid w:val="00D075FD"/>
    <w:rsid w:val="00D10575"/>
    <w:rsid w:val="00D107C2"/>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17CB6"/>
    <w:rsid w:val="00D2037B"/>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9D4"/>
    <w:rsid w:val="00D40ABE"/>
    <w:rsid w:val="00D40F1F"/>
    <w:rsid w:val="00D40F82"/>
    <w:rsid w:val="00D41219"/>
    <w:rsid w:val="00D423B8"/>
    <w:rsid w:val="00D42B67"/>
    <w:rsid w:val="00D435C8"/>
    <w:rsid w:val="00D44783"/>
    <w:rsid w:val="00D44DCF"/>
    <w:rsid w:val="00D4533C"/>
    <w:rsid w:val="00D45E6F"/>
    <w:rsid w:val="00D46C72"/>
    <w:rsid w:val="00D478A0"/>
    <w:rsid w:val="00D501FA"/>
    <w:rsid w:val="00D505B2"/>
    <w:rsid w:val="00D50D87"/>
    <w:rsid w:val="00D50F9F"/>
    <w:rsid w:val="00D51FE9"/>
    <w:rsid w:val="00D52332"/>
    <w:rsid w:val="00D52A5A"/>
    <w:rsid w:val="00D54223"/>
    <w:rsid w:val="00D54247"/>
    <w:rsid w:val="00D54672"/>
    <w:rsid w:val="00D55F24"/>
    <w:rsid w:val="00D56B83"/>
    <w:rsid w:val="00D56CA1"/>
    <w:rsid w:val="00D57193"/>
    <w:rsid w:val="00D57B0F"/>
    <w:rsid w:val="00D60002"/>
    <w:rsid w:val="00D600F2"/>
    <w:rsid w:val="00D604F6"/>
    <w:rsid w:val="00D608E6"/>
    <w:rsid w:val="00D60DBE"/>
    <w:rsid w:val="00D62262"/>
    <w:rsid w:val="00D62A52"/>
    <w:rsid w:val="00D62CAC"/>
    <w:rsid w:val="00D630EA"/>
    <w:rsid w:val="00D631B6"/>
    <w:rsid w:val="00D63359"/>
    <w:rsid w:val="00D647E5"/>
    <w:rsid w:val="00D64887"/>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2864"/>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371"/>
    <w:rsid w:val="00D825A8"/>
    <w:rsid w:val="00D8286D"/>
    <w:rsid w:val="00D83033"/>
    <w:rsid w:val="00D83B6E"/>
    <w:rsid w:val="00D84BB7"/>
    <w:rsid w:val="00D85102"/>
    <w:rsid w:val="00D8531E"/>
    <w:rsid w:val="00D86121"/>
    <w:rsid w:val="00D86E33"/>
    <w:rsid w:val="00D90509"/>
    <w:rsid w:val="00D90823"/>
    <w:rsid w:val="00D90CD6"/>
    <w:rsid w:val="00D90ED1"/>
    <w:rsid w:val="00D9212A"/>
    <w:rsid w:val="00D92310"/>
    <w:rsid w:val="00D9235B"/>
    <w:rsid w:val="00D926BD"/>
    <w:rsid w:val="00D93735"/>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4CA"/>
    <w:rsid w:val="00DA5DD7"/>
    <w:rsid w:val="00DA5EFE"/>
    <w:rsid w:val="00DA7152"/>
    <w:rsid w:val="00DA73D2"/>
    <w:rsid w:val="00DA759E"/>
    <w:rsid w:val="00DA7854"/>
    <w:rsid w:val="00DA788A"/>
    <w:rsid w:val="00DA79F6"/>
    <w:rsid w:val="00DA7DD2"/>
    <w:rsid w:val="00DA7DED"/>
    <w:rsid w:val="00DB011F"/>
    <w:rsid w:val="00DB0933"/>
    <w:rsid w:val="00DB0CA2"/>
    <w:rsid w:val="00DB1171"/>
    <w:rsid w:val="00DB1313"/>
    <w:rsid w:val="00DB136C"/>
    <w:rsid w:val="00DB1854"/>
    <w:rsid w:val="00DB1C7F"/>
    <w:rsid w:val="00DB1EDF"/>
    <w:rsid w:val="00DB201C"/>
    <w:rsid w:val="00DB22EE"/>
    <w:rsid w:val="00DB3520"/>
    <w:rsid w:val="00DB36B7"/>
    <w:rsid w:val="00DB4033"/>
    <w:rsid w:val="00DB4065"/>
    <w:rsid w:val="00DB4C92"/>
    <w:rsid w:val="00DB4D55"/>
    <w:rsid w:val="00DB542C"/>
    <w:rsid w:val="00DB5D98"/>
    <w:rsid w:val="00DB6091"/>
    <w:rsid w:val="00DB6409"/>
    <w:rsid w:val="00DB701B"/>
    <w:rsid w:val="00DB7208"/>
    <w:rsid w:val="00DB755F"/>
    <w:rsid w:val="00DB7C1C"/>
    <w:rsid w:val="00DC1042"/>
    <w:rsid w:val="00DC1163"/>
    <w:rsid w:val="00DC11BC"/>
    <w:rsid w:val="00DC215D"/>
    <w:rsid w:val="00DC2553"/>
    <w:rsid w:val="00DC2B32"/>
    <w:rsid w:val="00DC3531"/>
    <w:rsid w:val="00DC3749"/>
    <w:rsid w:val="00DC3885"/>
    <w:rsid w:val="00DC3BB5"/>
    <w:rsid w:val="00DC3E57"/>
    <w:rsid w:val="00DC41EF"/>
    <w:rsid w:val="00DC43CA"/>
    <w:rsid w:val="00DC4F35"/>
    <w:rsid w:val="00DC5018"/>
    <w:rsid w:val="00DC5414"/>
    <w:rsid w:val="00DC5672"/>
    <w:rsid w:val="00DC59F5"/>
    <w:rsid w:val="00DC5D2C"/>
    <w:rsid w:val="00DC6140"/>
    <w:rsid w:val="00DC61E7"/>
    <w:rsid w:val="00DC667A"/>
    <w:rsid w:val="00DC6CE1"/>
    <w:rsid w:val="00DC7DDA"/>
    <w:rsid w:val="00DC7E6D"/>
    <w:rsid w:val="00DD0199"/>
    <w:rsid w:val="00DD050C"/>
    <w:rsid w:val="00DD09BE"/>
    <w:rsid w:val="00DD1200"/>
    <w:rsid w:val="00DD15B0"/>
    <w:rsid w:val="00DD21EE"/>
    <w:rsid w:val="00DD2840"/>
    <w:rsid w:val="00DD2877"/>
    <w:rsid w:val="00DD30EC"/>
    <w:rsid w:val="00DD4918"/>
    <w:rsid w:val="00DD533C"/>
    <w:rsid w:val="00DD5372"/>
    <w:rsid w:val="00DD5733"/>
    <w:rsid w:val="00DD582E"/>
    <w:rsid w:val="00DD5913"/>
    <w:rsid w:val="00DD6F61"/>
    <w:rsid w:val="00DD76C6"/>
    <w:rsid w:val="00DE04C3"/>
    <w:rsid w:val="00DE0692"/>
    <w:rsid w:val="00DE08BC"/>
    <w:rsid w:val="00DE0EEA"/>
    <w:rsid w:val="00DE10F9"/>
    <w:rsid w:val="00DE1D32"/>
    <w:rsid w:val="00DE319D"/>
    <w:rsid w:val="00DE3306"/>
    <w:rsid w:val="00DE3C1C"/>
    <w:rsid w:val="00DE3DFD"/>
    <w:rsid w:val="00DE489A"/>
    <w:rsid w:val="00DE53FB"/>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4908"/>
    <w:rsid w:val="00DF610D"/>
    <w:rsid w:val="00DF6140"/>
    <w:rsid w:val="00DF6830"/>
    <w:rsid w:val="00DF7222"/>
    <w:rsid w:val="00DF7229"/>
    <w:rsid w:val="00DF79F1"/>
    <w:rsid w:val="00E0041C"/>
    <w:rsid w:val="00E00EB7"/>
    <w:rsid w:val="00E01433"/>
    <w:rsid w:val="00E0178F"/>
    <w:rsid w:val="00E021FC"/>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5ADD"/>
    <w:rsid w:val="00E16EA2"/>
    <w:rsid w:val="00E16F6C"/>
    <w:rsid w:val="00E176A7"/>
    <w:rsid w:val="00E17FC9"/>
    <w:rsid w:val="00E20026"/>
    <w:rsid w:val="00E20A0A"/>
    <w:rsid w:val="00E20A32"/>
    <w:rsid w:val="00E21C9C"/>
    <w:rsid w:val="00E2295C"/>
    <w:rsid w:val="00E236B0"/>
    <w:rsid w:val="00E24859"/>
    <w:rsid w:val="00E266C2"/>
    <w:rsid w:val="00E26A25"/>
    <w:rsid w:val="00E26AE4"/>
    <w:rsid w:val="00E26C3E"/>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E"/>
    <w:rsid w:val="00E368F4"/>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47D"/>
    <w:rsid w:val="00E50698"/>
    <w:rsid w:val="00E50C20"/>
    <w:rsid w:val="00E50D82"/>
    <w:rsid w:val="00E51849"/>
    <w:rsid w:val="00E51AFF"/>
    <w:rsid w:val="00E51EFC"/>
    <w:rsid w:val="00E523DE"/>
    <w:rsid w:val="00E52684"/>
    <w:rsid w:val="00E52745"/>
    <w:rsid w:val="00E52C57"/>
    <w:rsid w:val="00E52EC0"/>
    <w:rsid w:val="00E52EE2"/>
    <w:rsid w:val="00E530F0"/>
    <w:rsid w:val="00E53162"/>
    <w:rsid w:val="00E54148"/>
    <w:rsid w:val="00E543ED"/>
    <w:rsid w:val="00E54AE9"/>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221"/>
    <w:rsid w:val="00E63916"/>
    <w:rsid w:val="00E6539D"/>
    <w:rsid w:val="00E658E5"/>
    <w:rsid w:val="00E65DDA"/>
    <w:rsid w:val="00E66D0C"/>
    <w:rsid w:val="00E67480"/>
    <w:rsid w:val="00E702F5"/>
    <w:rsid w:val="00E72851"/>
    <w:rsid w:val="00E72D94"/>
    <w:rsid w:val="00E730FA"/>
    <w:rsid w:val="00E73B6E"/>
    <w:rsid w:val="00E73DAD"/>
    <w:rsid w:val="00E74A9C"/>
    <w:rsid w:val="00E74B79"/>
    <w:rsid w:val="00E74DFB"/>
    <w:rsid w:val="00E7587A"/>
    <w:rsid w:val="00E75E27"/>
    <w:rsid w:val="00E7659B"/>
    <w:rsid w:val="00E76704"/>
    <w:rsid w:val="00E76B81"/>
    <w:rsid w:val="00E772FB"/>
    <w:rsid w:val="00E77A0C"/>
    <w:rsid w:val="00E800D4"/>
    <w:rsid w:val="00E8031D"/>
    <w:rsid w:val="00E82338"/>
    <w:rsid w:val="00E83047"/>
    <w:rsid w:val="00E83352"/>
    <w:rsid w:val="00E84A8B"/>
    <w:rsid w:val="00E84F14"/>
    <w:rsid w:val="00E8531D"/>
    <w:rsid w:val="00E85739"/>
    <w:rsid w:val="00E8589D"/>
    <w:rsid w:val="00E85906"/>
    <w:rsid w:val="00E85B8F"/>
    <w:rsid w:val="00E85F73"/>
    <w:rsid w:val="00E86705"/>
    <w:rsid w:val="00E8691F"/>
    <w:rsid w:val="00E86BE6"/>
    <w:rsid w:val="00E87B63"/>
    <w:rsid w:val="00E87E10"/>
    <w:rsid w:val="00E902C7"/>
    <w:rsid w:val="00E90616"/>
    <w:rsid w:val="00E908FC"/>
    <w:rsid w:val="00E91369"/>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283B"/>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BD8"/>
    <w:rsid w:val="00EC1CE7"/>
    <w:rsid w:val="00EC33D5"/>
    <w:rsid w:val="00EC3B86"/>
    <w:rsid w:val="00EC43D7"/>
    <w:rsid w:val="00EC44F9"/>
    <w:rsid w:val="00EC4AD0"/>
    <w:rsid w:val="00EC4FE7"/>
    <w:rsid w:val="00EC56C2"/>
    <w:rsid w:val="00EC68A0"/>
    <w:rsid w:val="00EC6957"/>
    <w:rsid w:val="00EC731D"/>
    <w:rsid w:val="00EC7F5C"/>
    <w:rsid w:val="00ED0350"/>
    <w:rsid w:val="00ED148A"/>
    <w:rsid w:val="00ED19CB"/>
    <w:rsid w:val="00ED22B9"/>
    <w:rsid w:val="00ED2CB3"/>
    <w:rsid w:val="00ED2F98"/>
    <w:rsid w:val="00ED3AA7"/>
    <w:rsid w:val="00ED4631"/>
    <w:rsid w:val="00ED5403"/>
    <w:rsid w:val="00ED549A"/>
    <w:rsid w:val="00ED5682"/>
    <w:rsid w:val="00ED5B0C"/>
    <w:rsid w:val="00ED633B"/>
    <w:rsid w:val="00ED695E"/>
    <w:rsid w:val="00ED6CD3"/>
    <w:rsid w:val="00ED6F21"/>
    <w:rsid w:val="00ED70FD"/>
    <w:rsid w:val="00ED71CD"/>
    <w:rsid w:val="00ED71EF"/>
    <w:rsid w:val="00EE04F6"/>
    <w:rsid w:val="00EE05EB"/>
    <w:rsid w:val="00EE062D"/>
    <w:rsid w:val="00EE078C"/>
    <w:rsid w:val="00EE0DE8"/>
    <w:rsid w:val="00EE1771"/>
    <w:rsid w:val="00EE19E4"/>
    <w:rsid w:val="00EE1C86"/>
    <w:rsid w:val="00EE3018"/>
    <w:rsid w:val="00EE3097"/>
    <w:rsid w:val="00EE31BE"/>
    <w:rsid w:val="00EE33E6"/>
    <w:rsid w:val="00EE35B4"/>
    <w:rsid w:val="00EE3877"/>
    <w:rsid w:val="00EE3DD4"/>
    <w:rsid w:val="00EE42A6"/>
    <w:rsid w:val="00EE453C"/>
    <w:rsid w:val="00EE47DA"/>
    <w:rsid w:val="00EE5B87"/>
    <w:rsid w:val="00EE5C73"/>
    <w:rsid w:val="00EE60B5"/>
    <w:rsid w:val="00EF0078"/>
    <w:rsid w:val="00EF0618"/>
    <w:rsid w:val="00EF153D"/>
    <w:rsid w:val="00EF16F3"/>
    <w:rsid w:val="00EF1A1B"/>
    <w:rsid w:val="00EF1A5F"/>
    <w:rsid w:val="00EF1B29"/>
    <w:rsid w:val="00EF1BB8"/>
    <w:rsid w:val="00EF1E56"/>
    <w:rsid w:val="00EF2355"/>
    <w:rsid w:val="00EF2900"/>
    <w:rsid w:val="00EF2A9D"/>
    <w:rsid w:val="00EF338C"/>
    <w:rsid w:val="00EF462A"/>
    <w:rsid w:val="00EF5BA6"/>
    <w:rsid w:val="00EF6347"/>
    <w:rsid w:val="00EF69BA"/>
    <w:rsid w:val="00EF6B47"/>
    <w:rsid w:val="00EF77D0"/>
    <w:rsid w:val="00EF7E40"/>
    <w:rsid w:val="00F009A2"/>
    <w:rsid w:val="00F009C6"/>
    <w:rsid w:val="00F011CF"/>
    <w:rsid w:val="00F0138A"/>
    <w:rsid w:val="00F01656"/>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3CDA"/>
    <w:rsid w:val="00F14E8B"/>
    <w:rsid w:val="00F15243"/>
    <w:rsid w:val="00F16BE8"/>
    <w:rsid w:val="00F16D33"/>
    <w:rsid w:val="00F17CC1"/>
    <w:rsid w:val="00F209BD"/>
    <w:rsid w:val="00F20B31"/>
    <w:rsid w:val="00F20CC5"/>
    <w:rsid w:val="00F219FD"/>
    <w:rsid w:val="00F21C77"/>
    <w:rsid w:val="00F22179"/>
    <w:rsid w:val="00F225B8"/>
    <w:rsid w:val="00F229E9"/>
    <w:rsid w:val="00F232E6"/>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3FF"/>
    <w:rsid w:val="00F34959"/>
    <w:rsid w:val="00F35CD9"/>
    <w:rsid w:val="00F365A3"/>
    <w:rsid w:val="00F37A73"/>
    <w:rsid w:val="00F407EE"/>
    <w:rsid w:val="00F40DEA"/>
    <w:rsid w:val="00F41221"/>
    <w:rsid w:val="00F412F0"/>
    <w:rsid w:val="00F4173A"/>
    <w:rsid w:val="00F41A72"/>
    <w:rsid w:val="00F42636"/>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32A"/>
    <w:rsid w:val="00F50496"/>
    <w:rsid w:val="00F50817"/>
    <w:rsid w:val="00F50AF8"/>
    <w:rsid w:val="00F5103C"/>
    <w:rsid w:val="00F52267"/>
    <w:rsid w:val="00F52A5C"/>
    <w:rsid w:val="00F52E6F"/>
    <w:rsid w:val="00F52EBD"/>
    <w:rsid w:val="00F5330D"/>
    <w:rsid w:val="00F53809"/>
    <w:rsid w:val="00F53820"/>
    <w:rsid w:val="00F541A0"/>
    <w:rsid w:val="00F54462"/>
    <w:rsid w:val="00F546B2"/>
    <w:rsid w:val="00F54B8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4F"/>
    <w:rsid w:val="00F74C97"/>
    <w:rsid w:val="00F74F6D"/>
    <w:rsid w:val="00F755BD"/>
    <w:rsid w:val="00F75E97"/>
    <w:rsid w:val="00F76EF3"/>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04BF"/>
    <w:rsid w:val="00F91B75"/>
    <w:rsid w:val="00F91C59"/>
    <w:rsid w:val="00F91F18"/>
    <w:rsid w:val="00F921F5"/>
    <w:rsid w:val="00F9333B"/>
    <w:rsid w:val="00F93B5F"/>
    <w:rsid w:val="00F94009"/>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6F29"/>
    <w:rsid w:val="00FA7267"/>
    <w:rsid w:val="00FA76BD"/>
    <w:rsid w:val="00FA77A5"/>
    <w:rsid w:val="00FB0C3A"/>
    <w:rsid w:val="00FB0E48"/>
    <w:rsid w:val="00FB0FC1"/>
    <w:rsid w:val="00FB1F54"/>
    <w:rsid w:val="00FB2453"/>
    <w:rsid w:val="00FB2B61"/>
    <w:rsid w:val="00FB3055"/>
    <w:rsid w:val="00FB306E"/>
    <w:rsid w:val="00FB32DB"/>
    <w:rsid w:val="00FB35FC"/>
    <w:rsid w:val="00FB461E"/>
    <w:rsid w:val="00FB530E"/>
    <w:rsid w:val="00FB5393"/>
    <w:rsid w:val="00FB5639"/>
    <w:rsid w:val="00FB5D06"/>
    <w:rsid w:val="00FB61A7"/>
    <w:rsid w:val="00FB64FE"/>
    <w:rsid w:val="00FB6892"/>
    <w:rsid w:val="00FB6FC3"/>
    <w:rsid w:val="00FB794B"/>
    <w:rsid w:val="00FB7F6F"/>
    <w:rsid w:val="00FC0036"/>
    <w:rsid w:val="00FC04DA"/>
    <w:rsid w:val="00FC0A74"/>
    <w:rsid w:val="00FC12F7"/>
    <w:rsid w:val="00FC1793"/>
    <w:rsid w:val="00FC2282"/>
    <w:rsid w:val="00FC23A9"/>
    <w:rsid w:val="00FC25A7"/>
    <w:rsid w:val="00FC2DED"/>
    <w:rsid w:val="00FC2E2B"/>
    <w:rsid w:val="00FC39C5"/>
    <w:rsid w:val="00FC419E"/>
    <w:rsid w:val="00FC43C0"/>
    <w:rsid w:val="00FC4652"/>
    <w:rsid w:val="00FC490B"/>
    <w:rsid w:val="00FC4A54"/>
    <w:rsid w:val="00FC4F76"/>
    <w:rsid w:val="00FC5401"/>
    <w:rsid w:val="00FC55DE"/>
    <w:rsid w:val="00FC5669"/>
    <w:rsid w:val="00FC57BB"/>
    <w:rsid w:val="00FC5813"/>
    <w:rsid w:val="00FC5886"/>
    <w:rsid w:val="00FC5BA0"/>
    <w:rsid w:val="00FC69C0"/>
    <w:rsid w:val="00FC6F8E"/>
    <w:rsid w:val="00FC7434"/>
    <w:rsid w:val="00FC748A"/>
    <w:rsid w:val="00FC7AFC"/>
    <w:rsid w:val="00FC7F32"/>
    <w:rsid w:val="00FD0C1E"/>
    <w:rsid w:val="00FD0D6A"/>
    <w:rsid w:val="00FD0DBD"/>
    <w:rsid w:val="00FD0F09"/>
    <w:rsid w:val="00FD11DB"/>
    <w:rsid w:val="00FD13C1"/>
    <w:rsid w:val="00FD145B"/>
    <w:rsid w:val="00FD1E4B"/>
    <w:rsid w:val="00FD2314"/>
    <w:rsid w:val="00FD240E"/>
    <w:rsid w:val="00FD25E6"/>
    <w:rsid w:val="00FD2D70"/>
    <w:rsid w:val="00FD317F"/>
    <w:rsid w:val="00FD31A5"/>
    <w:rsid w:val="00FD325F"/>
    <w:rsid w:val="00FD32D0"/>
    <w:rsid w:val="00FD36F9"/>
    <w:rsid w:val="00FD40BF"/>
    <w:rsid w:val="00FD496D"/>
    <w:rsid w:val="00FD5EB5"/>
    <w:rsid w:val="00FD6786"/>
    <w:rsid w:val="00FD6DE7"/>
    <w:rsid w:val="00FD7ECE"/>
    <w:rsid w:val="00FE0F9C"/>
    <w:rsid w:val="00FE1729"/>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03B"/>
    <w:rsid w:val="00FF1902"/>
    <w:rsid w:val="00FF2506"/>
    <w:rsid w:val="00FF25DB"/>
    <w:rsid w:val="00FF25F5"/>
    <w:rsid w:val="00FF2A57"/>
    <w:rsid w:val="00FF2E0F"/>
    <w:rsid w:val="00FF2FDF"/>
    <w:rsid w:val="00FF31A9"/>
    <w:rsid w:val="00FF3D05"/>
    <w:rsid w:val="00FF3EED"/>
    <w:rsid w:val="00FF418E"/>
    <w:rsid w:val="00FF43C1"/>
    <w:rsid w:val="00FF4534"/>
    <w:rsid w:val="00FF4B9A"/>
    <w:rsid w:val="00FF63CA"/>
    <w:rsid w:val="00FF6C77"/>
    <w:rsid w:val="00FF722A"/>
    <w:rsid w:val="00FF72C2"/>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9291AA"/>
  <w15:docId w15:val="{5FFA9E5F-4DB6-40CA-9402-A0226970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00E"/>
    <w:rPr>
      <w:rFonts w:cs="Arial"/>
      <w:szCs w:val="20"/>
    </w:rPr>
  </w:style>
  <w:style w:type="paragraph" w:styleId="Heading1">
    <w:name w:val="heading 1"/>
    <w:basedOn w:val="Normal"/>
    <w:next w:val="Normal"/>
    <w:link w:val="Heading1Char"/>
    <w:qFormat/>
    <w:rsid w:val="007A49CD"/>
    <w:pPr>
      <w:keepNext/>
      <w:numPr>
        <w:ilvl w:val="1"/>
        <w:numId w:val="1"/>
      </w:numPr>
      <w:tabs>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qFormat/>
    <w:rsid w:val="007A49CD"/>
    <w:pPr>
      <w:keepNext/>
      <w:numPr>
        <w:ilvl w:val="2"/>
        <w:numId w:val="1"/>
      </w:numPr>
      <w:tabs>
        <w:tab w:val="clear" w:pos="-1080"/>
        <w:tab w:val="num" w:pos="-1440"/>
      </w:tabs>
      <w:spacing w:before="240" w:after="60" w:line="276" w:lineRule="auto"/>
      <w:ind w:left="720"/>
      <w:outlineLvl w:val="1"/>
    </w:pPr>
    <w:rPr>
      <w:rFonts w:cs="New York"/>
      <w:b/>
      <w:bCs/>
      <w:iCs/>
      <w:szCs w:val="22"/>
    </w:rPr>
  </w:style>
  <w:style w:type="paragraph" w:styleId="Heading3">
    <w:name w:val="heading 3"/>
    <w:basedOn w:val="Normal"/>
    <w:next w:val="Normal"/>
    <w:link w:val="Heading3Char"/>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A49CD"/>
    <w:rPr>
      <w:b/>
      <w:bCs/>
      <w:kern w:val="32"/>
      <w:lang w:eastAsia="ko-KR"/>
    </w:rPr>
  </w:style>
  <w:style w:type="character" w:customStyle="1" w:styleId="Heading2Char">
    <w:name w:val="Heading 2 Char"/>
    <w:basedOn w:val="DefaultParagraphFont"/>
    <w:link w:val="Heading2"/>
    <w:rsid w:val="007D1A5D"/>
    <w:rPr>
      <w:rFonts w:cs="New York"/>
      <w:b/>
      <w:bCs/>
      <w:iCs/>
    </w:rPr>
  </w:style>
  <w:style w:type="character" w:customStyle="1" w:styleId="Heading3Char">
    <w:name w:val="Heading 3 Char"/>
    <w:basedOn w:val="DefaultParagraphFont"/>
    <w:link w:val="Heading3"/>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nhideWhenUsed/>
    <w:rsid w:val="00773337"/>
    <w:rPr>
      <w:color w:val="0000FF"/>
      <w:u w:val="single"/>
    </w:rPr>
  </w:style>
  <w:style w:type="character" w:styleId="CommentReference">
    <w:name w:val="annotation reference"/>
    <w:basedOn w:val="DefaultParagraphFont"/>
    <w:uiPriority w:val="99"/>
    <w:semiHidden/>
    <w:unhideWhenUsed/>
    <w:rsid w:val="00F54B82"/>
    <w:rPr>
      <w:sz w:val="16"/>
      <w:szCs w:val="16"/>
    </w:rPr>
  </w:style>
  <w:style w:type="paragraph" w:styleId="CommentText">
    <w:name w:val="annotation text"/>
    <w:basedOn w:val="Normal"/>
    <w:link w:val="CommentTextChar"/>
    <w:uiPriority w:val="99"/>
    <w:semiHidden/>
    <w:unhideWhenUsed/>
    <w:rsid w:val="00F54B82"/>
    <w:rPr>
      <w:sz w:val="20"/>
    </w:rPr>
  </w:style>
  <w:style w:type="character" w:customStyle="1" w:styleId="CommentTextChar">
    <w:name w:val="Comment Text Char"/>
    <w:basedOn w:val="DefaultParagraphFont"/>
    <w:link w:val="CommentText"/>
    <w:uiPriority w:val="99"/>
    <w:semiHidden/>
    <w:rsid w:val="00F54B82"/>
    <w:rPr>
      <w:rFonts w:cs="Arial"/>
      <w:sz w:val="20"/>
      <w:szCs w:val="20"/>
    </w:rPr>
  </w:style>
  <w:style w:type="paragraph" w:styleId="CommentSubject">
    <w:name w:val="annotation subject"/>
    <w:basedOn w:val="CommentText"/>
    <w:next w:val="CommentText"/>
    <w:link w:val="CommentSubjectChar"/>
    <w:uiPriority w:val="99"/>
    <w:semiHidden/>
    <w:unhideWhenUsed/>
    <w:rsid w:val="00F54B82"/>
    <w:rPr>
      <w:b/>
      <w:bCs/>
    </w:rPr>
  </w:style>
  <w:style w:type="character" w:customStyle="1" w:styleId="CommentSubjectChar">
    <w:name w:val="Comment Subject Char"/>
    <w:basedOn w:val="CommentTextChar"/>
    <w:link w:val="CommentSubject"/>
    <w:uiPriority w:val="99"/>
    <w:semiHidden/>
    <w:rsid w:val="00F54B82"/>
    <w:rPr>
      <w:rFonts w:cs="Arial"/>
      <w:b/>
      <w:bCs/>
      <w:sz w:val="20"/>
      <w:szCs w:val="20"/>
    </w:rPr>
  </w:style>
  <w:style w:type="table" w:styleId="TableGrid">
    <w:name w:val="Table Grid"/>
    <w:basedOn w:val="TableNormal"/>
    <w:uiPriority w:val="59"/>
    <w:rsid w:val="00C862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DefaultParagraphFont"/>
    <w:rsid w:val="00052E77"/>
  </w:style>
  <w:style w:type="character" w:customStyle="1" w:styleId="UnresolvedMention1">
    <w:name w:val="Unresolved Mention1"/>
    <w:basedOn w:val="DefaultParagraphFont"/>
    <w:uiPriority w:val="99"/>
    <w:semiHidden/>
    <w:unhideWhenUsed/>
    <w:rsid w:val="00672DB7"/>
    <w:rPr>
      <w:color w:val="808080"/>
      <w:shd w:val="clear" w:color="auto" w:fill="E6E6E6"/>
    </w:rPr>
  </w:style>
  <w:style w:type="paragraph" w:customStyle="1" w:styleId="Style2">
    <w:name w:val="_Style 2"/>
    <w:basedOn w:val="Normal"/>
    <w:uiPriority w:val="34"/>
    <w:qFormat/>
    <w:rsid w:val="00025453"/>
    <w:pPr>
      <w:ind w:left="720"/>
    </w:pPr>
    <w:rPr>
      <w:rFonts w:eastAsia="MS Mincho" w:cs="Times New Roman"/>
      <w:sz w:val="24"/>
      <w:szCs w:val="24"/>
      <w:lang w:eastAsia="ja-JP"/>
    </w:rPr>
  </w:style>
  <w:style w:type="paragraph" w:customStyle="1" w:styleId="Style1">
    <w:name w:val="_Style 1"/>
    <w:basedOn w:val="Normal"/>
    <w:uiPriority w:val="34"/>
    <w:qFormat/>
    <w:rsid w:val="00025453"/>
    <w:pPr>
      <w:ind w:left="720"/>
    </w:pPr>
    <w:rPr>
      <w:rFonts w:eastAsia="MS Mincho" w:cs="Times New Roman"/>
      <w:sz w:val="24"/>
      <w:szCs w:val="24"/>
      <w:lang w:eastAsia="ja-JP"/>
    </w:rPr>
  </w:style>
  <w:style w:type="paragraph" w:styleId="ListBullet">
    <w:name w:val="List Bullet"/>
    <w:basedOn w:val="Normal"/>
    <w:uiPriority w:val="99"/>
    <w:unhideWhenUsed/>
    <w:rsid w:val="0077519C"/>
    <w:pPr>
      <w:numPr>
        <w:numId w:val="3"/>
      </w:numPr>
      <w:spacing w:after="160" w:line="259" w:lineRule="auto"/>
      <w:contextualSpacing/>
    </w:pPr>
    <w:rPr>
      <w:rFonts w:asciiTheme="minorHAnsi" w:eastAsiaTheme="minorHAnsi" w:hAnsiTheme="minorHAnsi" w:cstheme="minorBidi"/>
      <w:szCs w:val="22"/>
    </w:rPr>
  </w:style>
  <w:style w:type="paragraph" w:customStyle="1" w:styleId="IEEEStdsUnorderedList">
    <w:name w:val="IEEEStds Unordered List"/>
    <w:basedOn w:val="Normal"/>
    <w:rsid w:val="00226FDC"/>
    <w:pPr>
      <w:spacing w:after="120"/>
      <w:jc w:val="both"/>
    </w:pPr>
    <w:rPr>
      <w:rFonts w:cs="Times New Roman"/>
      <w:sz w:val="20"/>
    </w:rPr>
  </w:style>
  <w:style w:type="paragraph" w:customStyle="1" w:styleId="ox-c88f76d0aa-msonormal">
    <w:name w:val="ox-c88f76d0aa-msonormal"/>
    <w:basedOn w:val="Normal"/>
    <w:rsid w:val="00226FDC"/>
    <w:pPr>
      <w:spacing w:before="100" w:beforeAutospacing="1" w:after="100" w:afterAutospacing="1"/>
    </w:pPr>
    <w:rPr>
      <w:rFonts w:cs="Times New Roman"/>
      <w:sz w:val="24"/>
      <w:szCs w:val="24"/>
    </w:rPr>
  </w:style>
  <w:style w:type="paragraph" w:customStyle="1" w:styleId="Body">
    <w:name w:val="Body"/>
    <w:rsid w:val="00226FDC"/>
    <w:pPr>
      <w:widowControl w:val="0"/>
    </w:pPr>
    <w:rPr>
      <w:rFonts w:ascii="Calibri" w:eastAsia="Calibri" w:hAnsi="Calibri" w:cs="Calibri"/>
      <w:color w:val="000000"/>
      <w:u w:color="000000"/>
      <w14:textOutline w14:w="0" w14:cap="flat" w14:cmpd="sng" w14:algn="ctr">
        <w14:noFill/>
        <w14:prstDash w14:val="solid"/>
        <w14:bevel/>
      </w14:textOutline>
    </w:rPr>
  </w:style>
  <w:style w:type="paragraph" w:customStyle="1" w:styleId="IEEEStdsNumberedListLevel1">
    <w:name w:val="IEEEStds Numbered List Level 1"/>
    <w:rsid w:val="00226FDC"/>
    <w:pPr>
      <w:numPr>
        <w:numId w:val="4"/>
      </w:numPr>
      <w:spacing w:after="240" w:line="360" w:lineRule="exact"/>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226FDC"/>
    <w:pPr>
      <w:numPr>
        <w:ilvl w:val="1"/>
      </w:numPr>
      <w:outlineLvl w:val="1"/>
    </w:pPr>
  </w:style>
  <w:style w:type="paragraph" w:customStyle="1" w:styleId="IEEEStdsNumberedListLevel3">
    <w:name w:val="IEEEStds Numbered List Level 3"/>
    <w:basedOn w:val="IEEEStdsNumberedListLevel2"/>
    <w:rsid w:val="00226FDC"/>
    <w:pPr>
      <w:numPr>
        <w:ilvl w:val="2"/>
      </w:numPr>
      <w:tabs>
        <w:tab w:val="left" w:pos="1512"/>
      </w:tabs>
      <w:outlineLvl w:val="2"/>
    </w:pPr>
  </w:style>
  <w:style w:type="paragraph" w:customStyle="1" w:styleId="IEEEStdsNumberedListLevel4">
    <w:name w:val="IEEEStds Numbered List Level 4"/>
    <w:basedOn w:val="IEEEStdsNumberedListLevel3"/>
    <w:rsid w:val="00226FD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26FDC"/>
    <w:pPr>
      <w:numPr>
        <w:ilvl w:val="4"/>
      </w:numPr>
      <w:tabs>
        <w:tab w:val="clear" w:pos="1958"/>
        <w:tab w:val="left" w:pos="2405"/>
      </w:tabs>
      <w:outlineLvl w:val="4"/>
    </w:pPr>
  </w:style>
  <w:style w:type="table" w:styleId="ListTable6Colorful-Accent3">
    <w:name w:val="List Table 6 Colorful Accent 3"/>
    <w:basedOn w:val="TableNormal"/>
    <w:uiPriority w:val="51"/>
    <w:rsid w:val="00265B3F"/>
    <w:rPr>
      <w:rFonts w:asciiTheme="minorHAnsi" w:eastAsiaTheme="minorHAnsi" w:hAnsiTheme="minorHAnsi" w:cstheme="minorBidi"/>
      <w:color w:val="76923C" w:themeColor="accent3" w:themeShade="BF"/>
    </w:rPr>
    <w:tblPr>
      <w:tblStyleRowBandSize w:val="1"/>
      <w:tblStyleColBandSize w:val="1"/>
      <w:tblInd w:w="0" w:type="nil"/>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917">
      <w:bodyDiv w:val="1"/>
      <w:marLeft w:val="0"/>
      <w:marRight w:val="0"/>
      <w:marTop w:val="0"/>
      <w:marBottom w:val="0"/>
      <w:divBdr>
        <w:top w:val="none" w:sz="0" w:space="0" w:color="auto"/>
        <w:left w:val="none" w:sz="0" w:space="0" w:color="auto"/>
        <w:bottom w:val="none" w:sz="0" w:space="0" w:color="auto"/>
        <w:right w:val="none" w:sz="0" w:space="0" w:color="auto"/>
      </w:divBdr>
      <w:divsChild>
        <w:div w:id="850802890">
          <w:marLeft w:val="547"/>
          <w:marRight w:val="0"/>
          <w:marTop w:val="120"/>
          <w:marBottom w:val="120"/>
          <w:divBdr>
            <w:top w:val="none" w:sz="0" w:space="0" w:color="auto"/>
            <w:left w:val="none" w:sz="0" w:space="0" w:color="auto"/>
            <w:bottom w:val="none" w:sz="0" w:space="0" w:color="auto"/>
            <w:right w:val="none" w:sz="0" w:space="0" w:color="auto"/>
          </w:divBdr>
        </w:div>
        <w:div w:id="1943495442">
          <w:marLeft w:val="547"/>
          <w:marRight w:val="0"/>
          <w:marTop w:val="120"/>
          <w:marBottom w:val="120"/>
          <w:divBdr>
            <w:top w:val="none" w:sz="0" w:space="0" w:color="auto"/>
            <w:left w:val="none" w:sz="0" w:space="0" w:color="auto"/>
            <w:bottom w:val="none" w:sz="0" w:space="0" w:color="auto"/>
            <w:right w:val="none" w:sz="0" w:space="0" w:color="auto"/>
          </w:divBdr>
        </w:div>
        <w:div w:id="1787505305">
          <w:marLeft w:val="547"/>
          <w:marRight w:val="0"/>
          <w:marTop w:val="120"/>
          <w:marBottom w:val="120"/>
          <w:divBdr>
            <w:top w:val="none" w:sz="0" w:space="0" w:color="auto"/>
            <w:left w:val="none" w:sz="0" w:space="0" w:color="auto"/>
            <w:bottom w:val="none" w:sz="0" w:space="0" w:color="auto"/>
            <w:right w:val="none" w:sz="0" w:space="0" w:color="auto"/>
          </w:divBdr>
        </w:div>
        <w:div w:id="903683157">
          <w:marLeft w:val="547"/>
          <w:marRight w:val="0"/>
          <w:marTop w:val="120"/>
          <w:marBottom w:val="120"/>
          <w:divBdr>
            <w:top w:val="none" w:sz="0" w:space="0" w:color="auto"/>
            <w:left w:val="none" w:sz="0" w:space="0" w:color="auto"/>
            <w:bottom w:val="none" w:sz="0" w:space="0" w:color="auto"/>
            <w:right w:val="none" w:sz="0" w:space="0" w:color="auto"/>
          </w:divBdr>
        </w:div>
      </w:divsChild>
    </w:div>
    <w:div w:id="75786296">
      <w:bodyDiv w:val="1"/>
      <w:marLeft w:val="0"/>
      <w:marRight w:val="0"/>
      <w:marTop w:val="0"/>
      <w:marBottom w:val="0"/>
      <w:divBdr>
        <w:top w:val="none" w:sz="0" w:space="0" w:color="auto"/>
        <w:left w:val="none" w:sz="0" w:space="0" w:color="auto"/>
        <w:bottom w:val="none" w:sz="0" w:space="0" w:color="auto"/>
        <w:right w:val="none" w:sz="0" w:space="0" w:color="auto"/>
      </w:divBdr>
    </w:div>
    <w:div w:id="124666444">
      <w:bodyDiv w:val="1"/>
      <w:marLeft w:val="0"/>
      <w:marRight w:val="0"/>
      <w:marTop w:val="0"/>
      <w:marBottom w:val="0"/>
      <w:divBdr>
        <w:top w:val="none" w:sz="0" w:space="0" w:color="auto"/>
        <w:left w:val="none" w:sz="0" w:space="0" w:color="auto"/>
        <w:bottom w:val="none" w:sz="0" w:space="0" w:color="auto"/>
        <w:right w:val="none" w:sz="0" w:space="0" w:color="auto"/>
      </w:divBdr>
    </w:div>
    <w:div w:id="172114547">
      <w:bodyDiv w:val="1"/>
      <w:marLeft w:val="0"/>
      <w:marRight w:val="0"/>
      <w:marTop w:val="0"/>
      <w:marBottom w:val="0"/>
      <w:divBdr>
        <w:top w:val="none" w:sz="0" w:space="0" w:color="auto"/>
        <w:left w:val="none" w:sz="0" w:space="0" w:color="auto"/>
        <w:bottom w:val="none" w:sz="0" w:space="0" w:color="auto"/>
        <w:right w:val="none" w:sz="0" w:space="0" w:color="auto"/>
      </w:divBdr>
      <w:divsChild>
        <w:div w:id="569193422">
          <w:marLeft w:val="720"/>
          <w:marRight w:val="0"/>
          <w:marTop w:val="96"/>
          <w:marBottom w:val="0"/>
          <w:divBdr>
            <w:top w:val="none" w:sz="0" w:space="0" w:color="auto"/>
            <w:left w:val="none" w:sz="0" w:space="0" w:color="auto"/>
            <w:bottom w:val="none" w:sz="0" w:space="0" w:color="auto"/>
            <w:right w:val="none" w:sz="0" w:space="0" w:color="auto"/>
          </w:divBdr>
        </w:div>
        <w:div w:id="1673414536">
          <w:marLeft w:val="720"/>
          <w:marRight w:val="0"/>
          <w:marTop w:val="96"/>
          <w:marBottom w:val="0"/>
          <w:divBdr>
            <w:top w:val="none" w:sz="0" w:space="0" w:color="auto"/>
            <w:left w:val="none" w:sz="0" w:space="0" w:color="auto"/>
            <w:bottom w:val="none" w:sz="0" w:space="0" w:color="auto"/>
            <w:right w:val="none" w:sz="0" w:space="0" w:color="auto"/>
          </w:divBdr>
        </w:div>
        <w:div w:id="1792629236">
          <w:marLeft w:val="720"/>
          <w:marRight w:val="0"/>
          <w:marTop w:val="96"/>
          <w:marBottom w:val="0"/>
          <w:divBdr>
            <w:top w:val="none" w:sz="0" w:space="0" w:color="auto"/>
            <w:left w:val="none" w:sz="0" w:space="0" w:color="auto"/>
            <w:bottom w:val="none" w:sz="0" w:space="0" w:color="auto"/>
            <w:right w:val="none" w:sz="0" w:space="0" w:color="auto"/>
          </w:divBdr>
        </w:div>
      </w:divsChild>
    </w:div>
    <w:div w:id="275063823">
      <w:bodyDiv w:val="1"/>
      <w:marLeft w:val="0"/>
      <w:marRight w:val="0"/>
      <w:marTop w:val="0"/>
      <w:marBottom w:val="0"/>
      <w:divBdr>
        <w:top w:val="none" w:sz="0" w:space="0" w:color="auto"/>
        <w:left w:val="none" w:sz="0" w:space="0" w:color="auto"/>
        <w:bottom w:val="none" w:sz="0" w:space="0" w:color="auto"/>
        <w:right w:val="none" w:sz="0" w:space="0" w:color="auto"/>
      </w:divBdr>
    </w:div>
    <w:div w:id="281543778">
      <w:bodyDiv w:val="1"/>
      <w:marLeft w:val="0"/>
      <w:marRight w:val="0"/>
      <w:marTop w:val="0"/>
      <w:marBottom w:val="0"/>
      <w:divBdr>
        <w:top w:val="none" w:sz="0" w:space="0" w:color="auto"/>
        <w:left w:val="none" w:sz="0" w:space="0" w:color="auto"/>
        <w:bottom w:val="none" w:sz="0" w:space="0" w:color="auto"/>
        <w:right w:val="none" w:sz="0" w:space="0" w:color="auto"/>
      </w:divBdr>
    </w:div>
    <w:div w:id="295067014">
      <w:bodyDiv w:val="1"/>
      <w:marLeft w:val="0"/>
      <w:marRight w:val="0"/>
      <w:marTop w:val="0"/>
      <w:marBottom w:val="0"/>
      <w:divBdr>
        <w:top w:val="none" w:sz="0" w:space="0" w:color="auto"/>
        <w:left w:val="none" w:sz="0" w:space="0" w:color="auto"/>
        <w:bottom w:val="none" w:sz="0" w:space="0" w:color="auto"/>
        <w:right w:val="none" w:sz="0" w:space="0" w:color="auto"/>
      </w:divBdr>
    </w:div>
    <w:div w:id="300768654">
      <w:bodyDiv w:val="1"/>
      <w:marLeft w:val="0"/>
      <w:marRight w:val="0"/>
      <w:marTop w:val="0"/>
      <w:marBottom w:val="0"/>
      <w:divBdr>
        <w:top w:val="none" w:sz="0" w:space="0" w:color="auto"/>
        <w:left w:val="none" w:sz="0" w:space="0" w:color="auto"/>
        <w:bottom w:val="none" w:sz="0" w:space="0" w:color="auto"/>
        <w:right w:val="none" w:sz="0" w:space="0" w:color="auto"/>
      </w:divBdr>
    </w:div>
    <w:div w:id="311523746">
      <w:bodyDiv w:val="1"/>
      <w:marLeft w:val="0"/>
      <w:marRight w:val="0"/>
      <w:marTop w:val="0"/>
      <w:marBottom w:val="0"/>
      <w:divBdr>
        <w:top w:val="none" w:sz="0" w:space="0" w:color="auto"/>
        <w:left w:val="none" w:sz="0" w:space="0" w:color="auto"/>
        <w:bottom w:val="none" w:sz="0" w:space="0" w:color="auto"/>
        <w:right w:val="none" w:sz="0" w:space="0" w:color="auto"/>
      </w:divBdr>
    </w:div>
    <w:div w:id="334573814">
      <w:bodyDiv w:val="1"/>
      <w:marLeft w:val="0"/>
      <w:marRight w:val="0"/>
      <w:marTop w:val="0"/>
      <w:marBottom w:val="0"/>
      <w:divBdr>
        <w:top w:val="none" w:sz="0" w:space="0" w:color="auto"/>
        <w:left w:val="none" w:sz="0" w:space="0" w:color="auto"/>
        <w:bottom w:val="none" w:sz="0" w:space="0" w:color="auto"/>
        <w:right w:val="none" w:sz="0" w:space="0" w:color="auto"/>
      </w:divBdr>
    </w:div>
    <w:div w:id="340132753">
      <w:bodyDiv w:val="1"/>
      <w:marLeft w:val="0"/>
      <w:marRight w:val="0"/>
      <w:marTop w:val="0"/>
      <w:marBottom w:val="0"/>
      <w:divBdr>
        <w:top w:val="none" w:sz="0" w:space="0" w:color="auto"/>
        <w:left w:val="none" w:sz="0" w:space="0" w:color="auto"/>
        <w:bottom w:val="none" w:sz="0" w:space="0" w:color="auto"/>
        <w:right w:val="none" w:sz="0" w:space="0" w:color="auto"/>
      </w:divBdr>
    </w:div>
    <w:div w:id="384182049">
      <w:bodyDiv w:val="1"/>
      <w:marLeft w:val="0"/>
      <w:marRight w:val="0"/>
      <w:marTop w:val="0"/>
      <w:marBottom w:val="0"/>
      <w:divBdr>
        <w:top w:val="none" w:sz="0" w:space="0" w:color="auto"/>
        <w:left w:val="none" w:sz="0" w:space="0" w:color="auto"/>
        <w:bottom w:val="none" w:sz="0" w:space="0" w:color="auto"/>
        <w:right w:val="none" w:sz="0" w:space="0" w:color="auto"/>
      </w:divBdr>
    </w:div>
    <w:div w:id="390229913">
      <w:bodyDiv w:val="1"/>
      <w:marLeft w:val="0"/>
      <w:marRight w:val="0"/>
      <w:marTop w:val="0"/>
      <w:marBottom w:val="0"/>
      <w:divBdr>
        <w:top w:val="none" w:sz="0" w:space="0" w:color="auto"/>
        <w:left w:val="none" w:sz="0" w:space="0" w:color="auto"/>
        <w:bottom w:val="none" w:sz="0" w:space="0" w:color="auto"/>
        <w:right w:val="none" w:sz="0" w:space="0" w:color="auto"/>
      </w:divBdr>
      <w:divsChild>
        <w:div w:id="1369648942">
          <w:marLeft w:val="547"/>
          <w:marRight w:val="0"/>
          <w:marTop w:val="134"/>
          <w:marBottom w:val="0"/>
          <w:divBdr>
            <w:top w:val="none" w:sz="0" w:space="0" w:color="auto"/>
            <w:left w:val="none" w:sz="0" w:space="0" w:color="auto"/>
            <w:bottom w:val="none" w:sz="0" w:space="0" w:color="auto"/>
            <w:right w:val="none" w:sz="0" w:space="0" w:color="auto"/>
          </w:divBdr>
        </w:div>
        <w:div w:id="1873686889">
          <w:marLeft w:val="1166"/>
          <w:marRight w:val="0"/>
          <w:marTop w:val="115"/>
          <w:marBottom w:val="0"/>
          <w:divBdr>
            <w:top w:val="none" w:sz="0" w:space="0" w:color="auto"/>
            <w:left w:val="none" w:sz="0" w:space="0" w:color="auto"/>
            <w:bottom w:val="none" w:sz="0" w:space="0" w:color="auto"/>
            <w:right w:val="none" w:sz="0" w:space="0" w:color="auto"/>
          </w:divBdr>
        </w:div>
        <w:div w:id="1866597197">
          <w:marLeft w:val="1166"/>
          <w:marRight w:val="0"/>
          <w:marTop w:val="115"/>
          <w:marBottom w:val="0"/>
          <w:divBdr>
            <w:top w:val="none" w:sz="0" w:space="0" w:color="auto"/>
            <w:left w:val="none" w:sz="0" w:space="0" w:color="auto"/>
            <w:bottom w:val="none" w:sz="0" w:space="0" w:color="auto"/>
            <w:right w:val="none" w:sz="0" w:space="0" w:color="auto"/>
          </w:divBdr>
        </w:div>
      </w:divsChild>
    </w:div>
    <w:div w:id="42160766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94">
          <w:marLeft w:val="547"/>
          <w:marRight w:val="0"/>
          <w:marTop w:val="115"/>
          <w:marBottom w:val="0"/>
          <w:divBdr>
            <w:top w:val="none" w:sz="0" w:space="0" w:color="auto"/>
            <w:left w:val="none" w:sz="0" w:space="0" w:color="auto"/>
            <w:bottom w:val="none" w:sz="0" w:space="0" w:color="auto"/>
            <w:right w:val="none" w:sz="0" w:space="0" w:color="auto"/>
          </w:divBdr>
        </w:div>
        <w:div w:id="684209343">
          <w:marLeft w:val="1166"/>
          <w:marRight w:val="0"/>
          <w:marTop w:val="96"/>
          <w:marBottom w:val="0"/>
          <w:divBdr>
            <w:top w:val="none" w:sz="0" w:space="0" w:color="auto"/>
            <w:left w:val="none" w:sz="0" w:space="0" w:color="auto"/>
            <w:bottom w:val="none" w:sz="0" w:space="0" w:color="auto"/>
            <w:right w:val="none" w:sz="0" w:space="0" w:color="auto"/>
          </w:divBdr>
        </w:div>
      </w:divsChild>
    </w:div>
    <w:div w:id="425418563">
      <w:bodyDiv w:val="1"/>
      <w:marLeft w:val="0"/>
      <w:marRight w:val="0"/>
      <w:marTop w:val="0"/>
      <w:marBottom w:val="0"/>
      <w:divBdr>
        <w:top w:val="none" w:sz="0" w:space="0" w:color="auto"/>
        <w:left w:val="none" w:sz="0" w:space="0" w:color="auto"/>
        <w:bottom w:val="none" w:sz="0" w:space="0" w:color="auto"/>
        <w:right w:val="none" w:sz="0" w:space="0" w:color="auto"/>
      </w:divBdr>
      <w:divsChild>
        <w:div w:id="1565141947">
          <w:marLeft w:val="720"/>
          <w:marRight w:val="0"/>
          <w:marTop w:val="0"/>
          <w:marBottom w:val="0"/>
          <w:divBdr>
            <w:top w:val="none" w:sz="0" w:space="0" w:color="auto"/>
            <w:left w:val="none" w:sz="0" w:space="0" w:color="auto"/>
            <w:bottom w:val="none" w:sz="0" w:space="0" w:color="auto"/>
            <w:right w:val="none" w:sz="0" w:space="0" w:color="auto"/>
          </w:divBdr>
        </w:div>
        <w:div w:id="1322998691">
          <w:marLeft w:val="720"/>
          <w:marRight w:val="0"/>
          <w:marTop w:val="0"/>
          <w:marBottom w:val="0"/>
          <w:divBdr>
            <w:top w:val="none" w:sz="0" w:space="0" w:color="auto"/>
            <w:left w:val="none" w:sz="0" w:space="0" w:color="auto"/>
            <w:bottom w:val="none" w:sz="0" w:space="0" w:color="auto"/>
            <w:right w:val="none" w:sz="0" w:space="0" w:color="auto"/>
          </w:divBdr>
        </w:div>
      </w:divsChild>
    </w:div>
    <w:div w:id="441151286">
      <w:bodyDiv w:val="1"/>
      <w:marLeft w:val="0"/>
      <w:marRight w:val="0"/>
      <w:marTop w:val="0"/>
      <w:marBottom w:val="0"/>
      <w:divBdr>
        <w:top w:val="none" w:sz="0" w:space="0" w:color="auto"/>
        <w:left w:val="none" w:sz="0" w:space="0" w:color="auto"/>
        <w:bottom w:val="none" w:sz="0" w:space="0" w:color="auto"/>
        <w:right w:val="none" w:sz="0" w:space="0" w:color="auto"/>
      </w:divBdr>
    </w:div>
    <w:div w:id="441849774">
      <w:bodyDiv w:val="1"/>
      <w:marLeft w:val="0"/>
      <w:marRight w:val="0"/>
      <w:marTop w:val="0"/>
      <w:marBottom w:val="0"/>
      <w:divBdr>
        <w:top w:val="none" w:sz="0" w:space="0" w:color="auto"/>
        <w:left w:val="none" w:sz="0" w:space="0" w:color="auto"/>
        <w:bottom w:val="none" w:sz="0" w:space="0" w:color="auto"/>
        <w:right w:val="none" w:sz="0" w:space="0" w:color="auto"/>
      </w:divBdr>
      <w:divsChild>
        <w:div w:id="662709381">
          <w:marLeft w:val="1166"/>
          <w:marRight w:val="0"/>
          <w:marTop w:val="86"/>
          <w:marBottom w:val="0"/>
          <w:divBdr>
            <w:top w:val="none" w:sz="0" w:space="0" w:color="auto"/>
            <w:left w:val="none" w:sz="0" w:space="0" w:color="auto"/>
            <w:bottom w:val="none" w:sz="0" w:space="0" w:color="auto"/>
            <w:right w:val="none" w:sz="0" w:space="0" w:color="auto"/>
          </w:divBdr>
        </w:div>
      </w:divsChild>
    </w:div>
    <w:div w:id="449014356">
      <w:bodyDiv w:val="1"/>
      <w:marLeft w:val="0"/>
      <w:marRight w:val="0"/>
      <w:marTop w:val="0"/>
      <w:marBottom w:val="0"/>
      <w:divBdr>
        <w:top w:val="none" w:sz="0" w:space="0" w:color="auto"/>
        <w:left w:val="none" w:sz="0" w:space="0" w:color="auto"/>
        <w:bottom w:val="none" w:sz="0" w:space="0" w:color="auto"/>
        <w:right w:val="none" w:sz="0" w:space="0" w:color="auto"/>
      </w:divBdr>
    </w:div>
    <w:div w:id="450124555">
      <w:marLeft w:val="0"/>
      <w:marRight w:val="0"/>
      <w:marTop w:val="0"/>
      <w:marBottom w:val="0"/>
      <w:divBdr>
        <w:top w:val="none" w:sz="0" w:space="0" w:color="auto"/>
        <w:left w:val="none" w:sz="0" w:space="0" w:color="auto"/>
        <w:bottom w:val="none" w:sz="0" w:space="0" w:color="auto"/>
        <w:right w:val="none" w:sz="0" w:space="0" w:color="auto"/>
      </w:divBdr>
    </w:div>
    <w:div w:id="450124556">
      <w:marLeft w:val="0"/>
      <w:marRight w:val="0"/>
      <w:marTop w:val="0"/>
      <w:marBottom w:val="0"/>
      <w:divBdr>
        <w:top w:val="none" w:sz="0" w:space="0" w:color="auto"/>
        <w:left w:val="none" w:sz="0" w:space="0" w:color="auto"/>
        <w:bottom w:val="none" w:sz="0" w:space="0" w:color="auto"/>
        <w:right w:val="none" w:sz="0" w:space="0" w:color="auto"/>
      </w:divBdr>
    </w:div>
    <w:div w:id="450124557">
      <w:marLeft w:val="0"/>
      <w:marRight w:val="0"/>
      <w:marTop w:val="0"/>
      <w:marBottom w:val="0"/>
      <w:divBdr>
        <w:top w:val="none" w:sz="0" w:space="0" w:color="auto"/>
        <w:left w:val="none" w:sz="0" w:space="0" w:color="auto"/>
        <w:bottom w:val="none" w:sz="0" w:space="0" w:color="auto"/>
        <w:right w:val="none" w:sz="0" w:space="0" w:color="auto"/>
      </w:divBdr>
    </w:div>
    <w:div w:id="450124558">
      <w:marLeft w:val="0"/>
      <w:marRight w:val="0"/>
      <w:marTop w:val="0"/>
      <w:marBottom w:val="0"/>
      <w:divBdr>
        <w:top w:val="none" w:sz="0" w:space="0" w:color="auto"/>
        <w:left w:val="none" w:sz="0" w:space="0" w:color="auto"/>
        <w:bottom w:val="none" w:sz="0" w:space="0" w:color="auto"/>
        <w:right w:val="none" w:sz="0" w:space="0" w:color="auto"/>
      </w:divBdr>
    </w:div>
    <w:div w:id="450124559">
      <w:marLeft w:val="0"/>
      <w:marRight w:val="0"/>
      <w:marTop w:val="0"/>
      <w:marBottom w:val="0"/>
      <w:divBdr>
        <w:top w:val="none" w:sz="0" w:space="0" w:color="auto"/>
        <w:left w:val="none" w:sz="0" w:space="0" w:color="auto"/>
        <w:bottom w:val="none" w:sz="0" w:space="0" w:color="auto"/>
        <w:right w:val="none" w:sz="0" w:space="0" w:color="auto"/>
      </w:divBdr>
    </w:div>
    <w:div w:id="450124560">
      <w:marLeft w:val="0"/>
      <w:marRight w:val="0"/>
      <w:marTop w:val="0"/>
      <w:marBottom w:val="0"/>
      <w:divBdr>
        <w:top w:val="none" w:sz="0" w:space="0" w:color="auto"/>
        <w:left w:val="none" w:sz="0" w:space="0" w:color="auto"/>
        <w:bottom w:val="none" w:sz="0" w:space="0" w:color="auto"/>
        <w:right w:val="none" w:sz="0" w:space="0" w:color="auto"/>
      </w:divBdr>
    </w:div>
    <w:div w:id="450124561">
      <w:marLeft w:val="0"/>
      <w:marRight w:val="0"/>
      <w:marTop w:val="0"/>
      <w:marBottom w:val="0"/>
      <w:divBdr>
        <w:top w:val="none" w:sz="0" w:space="0" w:color="auto"/>
        <w:left w:val="none" w:sz="0" w:space="0" w:color="auto"/>
        <w:bottom w:val="none" w:sz="0" w:space="0" w:color="auto"/>
        <w:right w:val="none" w:sz="0" w:space="0" w:color="auto"/>
      </w:divBdr>
    </w:div>
    <w:div w:id="496386659">
      <w:bodyDiv w:val="1"/>
      <w:marLeft w:val="0"/>
      <w:marRight w:val="0"/>
      <w:marTop w:val="0"/>
      <w:marBottom w:val="0"/>
      <w:divBdr>
        <w:top w:val="none" w:sz="0" w:space="0" w:color="auto"/>
        <w:left w:val="none" w:sz="0" w:space="0" w:color="auto"/>
        <w:bottom w:val="none" w:sz="0" w:space="0" w:color="auto"/>
        <w:right w:val="none" w:sz="0" w:space="0" w:color="auto"/>
      </w:divBdr>
      <w:divsChild>
        <w:div w:id="4981336">
          <w:marLeft w:val="547"/>
          <w:marRight w:val="0"/>
          <w:marTop w:val="115"/>
          <w:marBottom w:val="0"/>
          <w:divBdr>
            <w:top w:val="none" w:sz="0" w:space="0" w:color="auto"/>
            <w:left w:val="none" w:sz="0" w:space="0" w:color="auto"/>
            <w:bottom w:val="none" w:sz="0" w:space="0" w:color="auto"/>
            <w:right w:val="none" w:sz="0" w:space="0" w:color="auto"/>
          </w:divBdr>
        </w:div>
        <w:div w:id="237326913">
          <w:marLeft w:val="547"/>
          <w:marRight w:val="0"/>
          <w:marTop w:val="115"/>
          <w:marBottom w:val="0"/>
          <w:divBdr>
            <w:top w:val="none" w:sz="0" w:space="0" w:color="auto"/>
            <w:left w:val="none" w:sz="0" w:space="0" w:color="auto"/>
            <w:bottom w:val="none" w:sz="0" w:space="0" w:color="auto"/>
            <w:right w:val="none" w:sz="0" w:space="0" w:color="auto"/>
          </w:divBdr>
        </w:div>
        <w:div w:id="1406224354">
          <w:marLeft w:val="1166"/>
          <w:marRight w:val="0"/>
          <w:marTop w:val="96"/>
          <w:marBottom w:val="0"/>
          <w:divBdr>
            <w:top w:val="none" w:sz="0" w:space="0" w:color="auto"/>
            <w:left w:val="none" w:sz="0" w:space="0" w:color="auto"/>
            <w:bottom w:val="none" w:sz="0" w:space="0" w:color="auto"/>
            <w:right w:val="none" w:sz="0" w:space="0" w:color="auto"/>
          </w:divBdr>
        </w:div>
        <w:div w:id="911087290">
          <w:marLeft w:val="1166"/>
          <w:marRight w:val="0"/>
          <w:marTop w:val="0"/>
          <w:marBottom w:val="0"/>
          <w:divBdr>
            <w:top w:val="none" w:sz="0" w:space="0" w:color="auto"/>
            <w:left w:val="none" w:sz="0" w:space="0" w:color="auto"/>
            <w:bottom w:val="none" w:sz="0" w:space="0" w:color="auto"/>
            <w:right w:val="none" w:sz="0" w:space="0" w:color="auto"/>
          </w:divBdr>
        </w:div>
        <w:div w:id="1220902024">
          <w:marLeft w:val="1166"/>
          <w:marRight w:val="0"/>
          <w:marTop w:val="0"/>
          <w:marBottom w:val="0"/>
          <w:divBdr>
            <w:top w:val="none" w:sz="0" w:space="0" w:color="auto"/>
            <w:left w:val="none" w:sz="0" w:space="0" w:color="auto"/>
            <w:bottom w:val="none" w:sz="0" w:space="0" w:color="auto"/>
            <w:right w:val="none" w:sz="0" w:space="0" w:color="auto"/>
          </w:divBdr>
        </w:div>
      </w:divsChild>
    </w:div>
    <w:div w:id="524173594">
      <w:bodyDiv w:val="1"/>
      <w:marLeft w:val="0"/>
      <w:marRight w:val="0"/>
      <w:marTop w:val="0"/>
      <w:marBottom w:val="0"/>
      <w:divBdr>
        <w:top w:val="none" w:sz="0" w:space="0" w:color="auto"/>
        <w:left w:val="none" w:sz="0" w:space="0" w:color="auto"/>
        <w:bottom w:val="none" w:sz="0" w:space="0" w:color="auto"/>
        <w:right w:val="none" w:sz="0" w:space="0" w:color="auto"/>
      </w:divBdr>
    </w:div>
    <w:div w:id="617838541">
      <w:bodyDiv w:val="1"/>
      <w:marLeft w:val="0"/>
      <w:marRight w:val="0"/>
      <w:marTop w:val="0"/>
      <w:marBottom w:val="0"/>
      <w:divBdr>
        <w:top w:val="none" w:sz="0" w:space="0" w:color="auto"/>
        <w:left w:val="none" w:sz="0" w:space="0" w:color="auto"/>
        <w:bottom w:val="none" w:sz="0" w:space="0" w:color="auto"/>
        <w:right w:val="none" w:sz="0" w:space="0" w:color="auto"/>
      </w:divBdr>
    </w:div>
    <w:div w:id="652874970">
      <w:bodyDiv w:val="1"/>
      <w:marLeft w:val="0"/>
      <w:marRight w:val="0"/>
      <w:marTop w:val="0"/>
      <w:marBottom w:val="0"/>
      <w:divBdr>
        <w:top w:val="none" w:sz="0" w:space="0" w:color="auto"/>
        <w:left w:val="none" w:sz="0" w:space="0" w:color="auto"/>
        <w:bottom w:val="none" w:sz="0" w:space="0" w:color="auto"/>
        <w:right w:val="none" w:sz="0" w:space="0" w:color="auto"/>
      </w:divBdr>
    </w:div>
    <w:div w:id="690567503">
      <w:bodyDiv w:val="1"/>
      <w:marLeft w:val="0"/>
      <w:marRight w:val="0"/>
      <w:marTop w:val="0"/>
      <w:marBottom w:val="0"/>
      <w:divBdr>
        <w:top w:val="none" w:sz="0" w:space="0" w:color="auto"/>
        <w:left w:val="none" w:sz="0" w:space="0" w:color="auto"/>
        <w:bottom w:val="none" w:sz="0" w:space="0" w:color="auto"/>
        <w:right w:val="none" w:sz="0" w:space="0" w:color="auto"/>
      </w:divBdr>
    </w:div>
    <w:div w:id="701249078">
      <w:bodyDiv w:val="1"/>
      <w:marLeft w:val="0"/>
      <w:marRight w:val="0"/>
      <w:marTop w:val="0"/>
      <w:marBottom w:val="0"/>
      <w:divBdr>
        <w:top w:val="none" w:sz="0" w:space="0" w:color="auto"/>
        <w:left w:val="none" w:sz="0" w:space="0" w:color="auto"/>
        <w:bottom w:val="none" w:sz="0" w:space="0" w:color="auto"/>
        <w:right w:val="none" w:sz="0" w:space="0" w:color="auto"/>
      </w:divBdr>
    </w:div>
    <w:div w:id="706951177">
      <w:bodyDiv w:val="1"/>
      <w:marLeft w:val="0"/>
      <w:marRight w:val="0"/>
      <w:marTop w:val="0"/>
      <w:marBottom w:val="0"/>
      <w:divBdr>
        <w:top w:val="none" w:sz="0" w:space="0" w:color="auto"/>
        <w:left w:val="none" w:sz="0" w:space="0" w:color="auto"/>
        <w:bottom w:val="none" w:sz="0" w:space="0" w:color="auto"/>
        <w:right w:val="none" w:sz="0" w:space="0" w:color="auto"/>
      </w:divBdr>
    </w:div>
    <w:div w:id="740828528">
      <w:bodyDiv w:val="1"/>
      <w:marLeft w:val="0"/>
      <w:marRight w:val="0"/>
      <w:marTop w:val="0"/>
      <w:marBottom w:val="0"/>
      <w:divBdr>
        <w:top w:val="none" w:sz="0" w:space="0" w:color="auto"/>
        <w:left w:val="none" w:sz="0" w:space="0" w:color="auto"/>
        <w:bottom w:val="none" w:sz="0" w:space="0" w:color="auto"/>
        <w:right w:val="none" w:sz="0" w:space="0" w:color="auto"/>
      </w:divBdr>
    </w:div>
    <w:div w:id="761998726">
      <w:bodyDiv w:val="1"/>
      <w:marLeft w:val="0"/>
      <w:marRight w:val="0"/>
      <w:marTop w:val="0"/>
      <w:marBottom w:val="0"/>
      <w:divBdr>
        <w:top w:val="none" w:sz="0" w:space="0" w:color="auto"/>
        <w:left w:val="none" w:sz="0" w:space="0" w:color="auto"/>
        <w:bottom w:val="none" w:sz="0" w:space="0" w:color="auto"/>
        <w:right w:val="none" w:sz="0" w:space="0" w:color="auto"/>
      </w:divBdr>
    </w:div>
    <w:div w:id="798494979">
      <w:bodyDiv w:val="1"/>
      <w:marLeft w:val="0"/>
      <w:marRight w:val="0"/>
      <w:marTop w:val="0"/>
      <w:marBottom w:val="0"/>
      <w:divBdr>
        <w:top w:val="none" w:sz="0" w:space="0" w:color="auto"/>
        <w:left w:val="none" w:sz="0" w:space="0" w:color="auto"/>
        <w:bottom w:val="none" w:sz="0" w:space="0" w:color="auto"/>
        <w:right w:val="none" w:sz="0" w:space="0" w:color="auto"/>
      </w:divBdr>
    </w:div>
    <w:div w:id="812911360">
      <w:bodyDiv w:val="1"/>
      <w:marLeft w:val="0"/>
      <w:marRight w:val="0"/>
      <w:marTop w:val="0"/>
      <w:marBottom w:val="0"/>
      <w:divBdr>
        <w:top w:val="none" w:sz="0" w:space="0" w:color="auto"/>
        <w:left w:val="none" w:sz="0" w:space="0" w:color="auto"/>
        <w:bottom w:val="none" w:sz="0" w:space="0" w:color="auto"/>
        <w:right w:val="none" w:sz="0" w:space="0" w:color="auto"/>
      </w:divBdr>
    </w:div>
    <w:div w:id="821893704">
      <w:bodyDiv w:val="1"/>
      <w:marLeft w:val="0"/>
      <w:marRight w:val="0"/>
      <w:marTop w:val="0"/>
      <w:marBottom w:val="0"/>
      <w:divBdr>
        <w:top w:val="none" w:sz="0" w:space="0" w:color="auto"/>
        <w:left w:val="none" w:sz="0" w:space="0" w:color="auto"/>
        <w:bottom w:val="none" w:sz="0" w:space="0" w:color="auto"/>
        <w:right w:val="none" w:sz="0" w:space="0" w:color="auto"/>
      </w:divBdr>
      <w:divsChild>
        <w:div w:id="2041976734">
          <w:marLeft w:val="547"/>
          <w:marRight w:val="0"/>
          <w:marTop w:val="86"/>
          <w:marBottom w:val="0"/>
          <w:divBdr>
            <w:top w:val="none" w:sz="0" w:space="0" w:color="auto"/>
            <w:left w:val="none" w:sz="0" w:space="0" w:color="auto"/>
            <w:bottom w:val="none" w:sz="0" w:space="0" w:color="auto"/>
            <w:right w:val="none" w:sz="0" w:space="0" w:color="auto"/>
          </w:divBdr>
        </w:div>
        <w:div w:id="1673097372">
          <w:marLeft w:val="547"/>
          <w:marRight w:val="0"/>
          <w:marTop w:val="86"/>
          <w:marBottom w:val="0"/>
          <w:divBdr>
            <w:top w:val="none" w:sz="0" w:space="0" w:color="auto"/>
            <w:left w:val="none" w:sz="0" w:space="0" w:color="auto"/>
            <w:bottom w:val="none" w:sz="0" w:space="0" w:color="auto"/>
            <w:right w:val="none" w:sz="0" w:space="0" w:color="auto"/>
          </w:divBdr>
        </w:div>
        <w:div w:id="655693628">
          <w:marLeft w:val="547"/>
          <w:marRight w:val="0"/>
          <w:marTop w:val="86"/>
          <w:marBottom w:val="0"/>
          <w:divBdr>
            <w:top w:val="none" w:sz="0" w:space="0" w:color="auto"/>
            <w:left w:val="none" w:sz="0" w:space="0" w:color="auto"/>
            <w:bottom w:val="none" w:sz="0" w:space="0" w:color="auto"/>
            <w:right w:val="none" w:sz="0" w:space="0" w:color="auto"/>
          </w:divBdr>
        </w:div>
        <w:div w:id="1427724545">
          <w:marLeft w:val="1166"/>
          <w:marRight w:val="0"/>
          <w:marTop w:val="67"/>
          <w:marBottom w:val="0"/>
          <w:divBdr>
            <w:top w:val="none" w:sz="0" w:space="0" w:color="auto"/>
            <w:left w:val="none" w:sz="0" w:space="0" w:color="auto"/>
            <w:bottom w:val="none" w:sz="0" w:space="0" w:color="auto"/>
            <w:right w:val="none" w:sz="0" w:space="0" w:color="auto"/>
          </w:divBdr>
        </w:div>
        <w:div w:id="1382679555">
          <w:marLeft w:val="547"/>
          <w:marRight w:val="0"/>
          <w:marTop w:val="86"/>
          <w:marBottom w:val="0"/>
          <w:divBdr>
            <w:top w:val="none" w:sz="0" w:space="0" w:color="auto"/>
            <w:left w:val="none" w:sz="0" w:space="0" w:color="auto"/>
            <w:bottom w:val="none" w:sz="0" w:space="0" w:color="auto"/>
            <w:right w:val="none" w:sz="0" w:space="0" w:color="auto"/>
          </w:divBdr>
        </w:div>
        <w:div w:id="1740251331">
          <w:marLeft w:val="1166"/>
          <w:marRight w:val="0"/>
          <w:marTop w:val="67"/>
          <w:marBottom w:val="0"/>
          <w:divBdr>
            <w:top w:val="none" w:sz="0" w:space="0" w:color="auto"/>
            <w:left w:val="none" w:sz="0" w:space="0" w:color="auto"/>
            <w:bottom w:val="none" w:sz="0" w:space="0" w:color="auto"/>
            <w:right w:val="none" w:sz="0" w:space="0" w:color="auto"/>
          </w:divBdr>
        </w:div>
        <w:div w:id="881946383">
          <w:marLeft w:val="547"/>
          <w:marRight w:val="0"/>
          <w:marTop w:val="86"/>
          <w:marBottom w:val="0"/>
          <w:divBdr>
            <w:top w:val="none" w:sz="0" w:space="0" w:color="auto"/>
            <w:left w:val="none" w:sz="0" w:space="0" w:color="auto"/>
            <w:bottom w:val="none" w:sz="0" w:space="0" w:color="auto"/>
            <w:right w:val="none" w:sz="0" w:space="0" w:color="auto"/>
          </w:divBdr>
        </w:div>
        <w:div w:id="1622034478">
          <w:marLeft w:val="1166"/>
          <w:marRight w:val="0"/>
          <w:marTop w:val="67"/>
          <w:marBottom w:val="0"/>
          <w:divBdr>
            <w:top w:val="none" w:sz="0" w:space="0" w:color="auto"/>
            <w:left w:val="none" w:sz="0" w:space="0" w:color="auto"/>
            <w:bottom w:val="none" w:sz="0" w:space="0" w:color="auto"/>
            <w:right w:val="none" w:sz="0" w:space="0" w:color="auto"/>
          </w:divBdr>
        </w:div>
        <w:div w:id="1442071500">
          <w:marLeft w:val="1166"/>
          <w:marRight w:val="0"/>
          <w:marTop w:val="67"/>
          <w:marBottom w:val="0"/>
          <w:divBdr>
            <w:top w:val="none" w:sz="0" w:space="0" w:color="auto"/>
            <w:left w:val="none" w:sz="0" w:space="0" w:color="auto"/>
            <w:bottom w:val="none" w:sz="0" w:space="0" w:color="auto"/>
            <w:right w:val="none" w:sz="0" w:space="0" w:color="auto"/>
          </w:divBdr>
        </w:div>
        <w:div w:id="1059086741">
          <w:marLeft w:val="1166"/>
          <w:marRight w:val="0"/>
          <w:marTop w:val="67"/>
          <w:marBottom w:val="0"/>
          <w:divBdr>
            <w:top w:val="none" w:sz="0" w:space="0" w:color="auto"/>
            <w:left w:val="none" w:sz="0" w:space="0" w:color="auto"/>
            <w:bottom w:val="none" w:sz="0" w:space="0" w:color="auto"/>
            <w:right w:val="none" w:sz="0" w:space="0" w:color="auto"/>
          </w:divBdr>
        </w:div>
        <w:div w:id="1988514538">
          <w:marLeft w:val="1800"/>
          <w:marRight w:val="0"/>
          <w:marTop w:val="48"/>
          <w:marBottom w:val="0"/>
          <w:divBdr>
            <w:top w:val="none" w:sz="0" w:space="0" w:color="auto"/>
            <w:left w:val="none" w:sz="0" w:space="0" w:color="auto"/>
            <w:bottom w:val="none" w:sz="0" w:space="0" w:color="auto"/>
            <w:right w:val="none" w:sz="0" w:space="0" w:color="auto"/>
          </w:divBdr>
        </w:div>
        <w:div w:id="586378199">
          <w:marLeft w:val="1166"/>
          <w:marRight w:val="0"/>
          <w:marTop w:val="67"/>
          <w:marBottom w:val="0"/>
          <w:divBdr>
            <w:top w:val="none" w:sz="0" w:space="0" w:color="auto"/>
            <w:left w:val="none" w:sz="0" w:space="0" w:color="auto"/>
            <w:bottom w:val="none" w:sz="0" w:space="0" w:color="auto"/>
            <w:right w:val="none" w:sz="0" w:space="0" w:color="auto"/>
          </w:divBdr>
        </w:div>
        <w:div w:id="2143189829">
          <w:marLeft w:val="1166"/>
          <w:marRight w:val="0"/>
          <w:marTop w:val="67"/>
          <w:marBottom w:val="0"/>
          <w:divBdr>
            <w:top w:val="none" w:sz="0" w:space="0" w:color="auto"/>
            <w:left w:val="none" w:sz="0" w:space="0" w:color="auto"/>
            <w:bottom w:val="none" w:sz="0" w:space="0" w:color="auto"/>
            <w:right w:val="none" w:sz="0" w:space="0" w:color="auto"/>
          </w:divBdr>
        </w:div>
      </w:divsChild>
    </w:div>
    <w:div w:id="916596372">
      <w:bodyDiv w:val="1"/>
      <w:marLeft w:val="0"/>
      <w:marRight w:val="0"/>
      <w:marTop w:val="0"/>
      <w:marBottom w:val="0"/>
      <w:divBdr>
        <w:top w:val="none" w:sz="0" w:space="0" w:color="auto"/>
        <w:left w:val="none" w:sz="0" w:space="0" w:color="auto"/>
        <w:bottom w:val="none" w:sz="0" w:space="0" w:color="auto"/>
        <w:right w:val="none" w:sz="0" w:space="0" w:color="auto"/>
      </w:divBdr>
    </w:div>
    <w:div w:id="940188011">
      <w:bodyDiv w:val="1"/>
      <w:marLeft w:val="0"/>
      <w:marRight w:val="0"/>
      <w:marTop w:val="0"/>
      <w:marBottom w:val="0"/>
      <w:divBdr>
        <w:top w:val="none" w:sz="0" w:space="0" w:color="auto"/>
        <w:left w:val="none" w:sz="0" w:space="0" w:color="auto"/>
        <w:bottom w:val="none" w:sz="0" w:space="0" w:color="auto"/>
        <w:right w:val="none" w:sz="0" w:space="0" w:color="auto"/>
      </w:divBdr>
    </w:div>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078552844">
      <w:bodyDiv w:val="1"/>
      <w:marLeft w:val="0"/>
      <w:marRight w:val="0"/>
      <w:marTop w:val="0"/>
      <w:marBottom w:val="0"/>
      <w:divBdr>
        <w:top w:val="none" w:sz="0" w:space="0" w:color="auto"/>
        <w:left w:val="none" w:sz="0" w:space="0" w:color="auto"/>
        <w:bottom w:val="none" w:sz="0" w:space="0" w:color="auto"/>
        <w:right w:val="none" w:sz="0" w:space="0" w:color="auto"/>
      </w:divBdr>
    </w:div>
    <w:div w:id="1115363821">
      <w:bodyDiv w:val="1"/>
      <w:marLeft w:val="0"/>
      <w:marRight w:val="0"/>
      <w:marTop w:val="0"/>
      <w:marBottom w:val="0"/>
      <w:divBdr>
        <w:top w:val="none" w:sz="0" w:space="0" w:color="auto"/>
        <w:left w:val="none" w:sz="0" w:space="0" w:color="auto"/>
        <w:bottom w:val="none" w:sz="0" w:space="0" w:color="auto"/>
        <w:right w:val="none" w:sz="0" w:space="0" w:color="auto"/>
      </w:divBdr>
      <w:divsChild>
        <w:div w:id="2029792833">
          <w:marLeft w:val="720"/>
          <w:marRight w:val="0"/>
          <w:marTop w:val="0"/>
          <w:marBottom w:val="0"/>
          <w:divBdr>
            <w:top w:val="none" w:sz="0" w:space="0" w:color="auto"/>
            <w:left w:val="none" w:sz="0" w:space="0" w:color="auto"/>
            <w:bottom w:val="none" w:sz="0" w:space="0" w:color="auto"/>
            <w:right w:val="none" w:sz="0" w:space="0" w:color="auto"/>
          </w:divBdr>
        </w:div>
        <w:div w:id="465516352">
          <w:marLeft w:val="720"/>
          <w:marRight w:val="0"/>
          <w:marTop w:val="0"/>
          <w:marBottom w:val="0"/>
          <w:divBdr>
            <w:top w:val="none" w:sz="0" w:space="0" w:color="auto"/>
            <w:left w:val="none" w:sz="0" w:space="0" w:color="auto"/>
            <w:bottom w:val="none" w:sz="0" w:space="0" w:color="auto"/>
            <w:right w:val="none" w:sz="0" w:space="0" w:color="auto"/>
          </w:divBdr>
        </w:div>
        <w:div w:id="474571247">
          <w:marLeft w:val="720"/>
          <w:marRight w:val="0"/>
          <w:marTop w:val="0"/>
          <w:marBottom w:val="0"/>
          <w:divBdr>
            <w:top w:val="none" w:sz="0" w:space="0" w:color="auto"/>
            <w:left w:val="none" w:sz="0" w:space="0" w:color="auto"/>
            <w:bottom w:val="none" w:sz="0" w:space="0" w:color="auto"/>
            <w:right w:val="none" w:sz="0" w:space="0" w:color="auto"/>
          </w:divBdr>
        </w:div>
        <w:div w:id="1069225815">
          <w:marLeft w:val="547"/>
          <w:marRight w:val="0"/>
          <w:marTop w:val="0"/>
          <w:marBottom w:val="0"/>
          <w:divBdr>
            <w:top w:val="none" w:sz="0" w:space="0" w:color="auto"/>
            <w:left w:val="none" w:sz="0" w:space="0" w:color="auto"/>
            <w:bottom w:val="none" w:sz="0" w:space="0" w:color="auto"/>
            <w:right w:val="none" w:sz="0" w:space="0" w:color="auto"/>
          </w:divBdr>
        </w:div>
        <w:div w:id="305210798">
          <w:marLeft w:val="720"/>
          <w:marRight w:val="0"/>
          <w:marTop w:val="0"/>
          <w:marBottom w:val="0"/>
          <w:divBdr>
            <w:top w:val="none" w:sz="0" w:space="0" w:color="auto"/>
            <w:left w:val="none" w:sz="0" w:space="0" w:color="auto"/>
            <w:bottom w:val="none" w:sz="0" w:space="0" w:color="auto"/>
            <w:right w:val="none" w:sz="0" w:space="0" w:color="auto"/>
          </w:divBdr>
        </w:div>
        <w:div w:id="486021587">
          <w:marLeft w:val="720"/>
          <w:marRight w:val="0"/>
          <w:marTop w:val="0"/>
          <w:marBottom w:val="0"/>
          <w:divBdr>
            <w:top w:val="none" w:sz="0" w:space="0" w:color="auto"/>
            <w:left w:val="none" w:sz="0" w:space="0" w:color="auto"/>
            <w:bottom w:val="none" w:sz="0" w:space="0" w:color="auto"/>
            <w:right w:val="none" w:sz="0" w:space="0" w:color="auto"/>
          </w:divBdr>
        </w:div>
        <w:div w:id="1861045662">
          <w:marLeft w:val="1166"/>
          <w:marRight w:val="0"/>
          <w:marTop w:val="96"/>
          <w:marBottom w:val="0"/>
          <w:divBdr>
            <w:top w:val="none" w:sz="0" w:space="0" w:color="auto"/>
            <w:left w:val="none" w:sz="0" w:space="0" w:color="auto"/>
            <w:bottom w:val="none" w:sz="0" w:space="0" w:color="auto"/>
            <w:right w:val="none" w:sz="0" w:space="0" w:color="auto"/>
          </w:divBdr>
        </w:div>
      </w:divsChild>
    </w:div>
    <w:div w:id="1222865761">
      <w:bodyDiv w:val="1"/>
      <w:marLeft w:val="0"/>
      <w:marRight w:val="0"/>
      <w:marTop w:val="0"/>
      <w:marBottom w:val="0"/>
      <w:divBdr>
        <w:top w:val="none" w:sz="0" w:space="0" w:color="auto"/>
        <w:left w:val="none" w:sz="0" w:space="0" w:color="auto"/>
        <w:bottom w:val="none" w:sz="0" w:space="0" w:color="auto"/>
        <w:right w:val="none" w:sz="0" w:space="0" w:color="auto"/>
      </w:divBdr>
    </w:div>
    <w:div w:id="1248996939">
      <w:bodyDiv w:val="1"/>
      <w:marLeft w:val="0"/>
      <w:marRight w:val="0"/>
      <w:marTop w:val="0"/>
      <w:marBottom w:val="0"/>
      <w:divBdr>
        <w:top w:val="none" w:sz="0" w:space="0" w:color="auto"/>
        <w:left w:val="none" w:sz="0" w:space="0" w:color="auto"/>
        <w:bottom w:val="none" w:sz="0" w:space="0" w:color="auto"/>
        <w:right w:val="none" w:sz="0" w:space="0" w:color="auto"/>
      </w:divBdr>
    </w:div>
    <w:div w:id="12628317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906">
          <w:marLeft w:val="547"/>
          <w:marRight w:val="0"/>
          <w:marTop w:val="96"/>
          <w:marBottom w:val="0"/>
          <w:divBdr>
            <w:top w:val="none" w:sz="0" w:space="0" w:color="auto"/>
            <w:left w:val="none" w:sz="0" w:space="0" w:color="auto"/>
            <w:bottom w:val="none" w:sz="0" w:space="0" w:color="auto"/>
            <w:right w:val="none" w:sz="0" w:space="0" w:color="auto"/>
          </w:divBdr>
        </w:div>
        <w:div w:id="1632707692">
          <w:marLeft w:val="1166"/>
          <w:marRight w:val="0"/>
          <w:marTop w:val="96"/>
          <w:marBottom w:val="0"/>
          <w:divBdr>
            <w:top w:val="none" w:sz="0" w:space="0" w:color="auto"/>
            <w:left w:val="none" w:sz="0" w:space="0" w:color="auto"/>
            <w:bottom w:val="none" w:sz="0" w:space="0" w:color="auto"/>
            <w:right w:val="none" w:sz="0" w:space="0" w:color="auto"/>
          </w:divBdr>
        </w:div>
        <w:div w:id="2107312011">
          <w:marLeft w:val="1166"/>
          <w:marRight w:val="0"/>
          <w:marTop w:val="96"/>
          <w:marBottom w:val="0"/>
          <w:divBdr>
            <w:top w:val="none" w:sz="0" w:space="0" w:color="auto"/>
            <w:left w:val="none" w:sz="0" w:space="0" w:color="auto"/>
            <w:bottom w:val="none" w:sz="0" w:space="0" w:color="auto"/>
            <w:right w:val="none" w:sz="0" w:space="0" w:color="auto"/>
          </w:divBdr>
        </w:div>
        <w:div w:id="1504852769">
          <w:marLeft w:val="1800"/>
          <w:marRight w:val="0"/>
          <w:marTop w:val="86"/>
          <w:marBottom w:val="0"/>
          <w:divBdr>
            <w:top w:val="none" w:sz="0" w:space="0" w:color="auto"/>
            <w:left w:val="none" w:sz="0" w:space="0" w:color="auto"/>
            <w:bottom w:val="none" w:sz="0" w:space="0" w:color="auto"/>
            <w:right w:val="none" w:sz="0" w:space="0" w:color="auto"/>
          </w:divBdr>
        </w:div>
        <w:div w:id="480385617">
          <w:marLeft w:val="1166"/>
          <w:marRight w:val="0"/>
          <w:marTop w:val="96"/>
          <w:marBottom w:val="0"/>
          <w:divBdr>
            <w:top w:val="none" w:sz="0" w:space="0" w:color="auto"/>
            <w:left w:val="none" w:sz="0" w:space="0" w:color="auto"/>
            <w:bottom w:val="none" w:sz="0" w:space="0" w:color="auto"/>
            <w:right w:val="none" w:sz="0" w:space="0" w:color="auto"/>
          </w:divBdr>
        </w:div>
        <w:div w:id="70737528">
          <w:marLeft w:val="547"/>
          <w:marRight w:val="0"/>
          <w:marTop w:val="96"/>
          <w:marBottom w:val="0"/>
          <w:divBdr>
            <w:top w:val="none" w:sz="0" w:space="0" w:color="auto"/>
            <w:left w:val="none" w:sz="0" w:space="0" w:color="auto"/>
            <w:bottom w:val="none" w:sz="0" w:space="0" w:color="auto"/>
            <w:right w:val="none" w:sz="0" w:space="0" w:color="auto"/>
          </w:divBdr>
        </w:div>
      </w:divsChild>
    </w:div>
    <w:div w:id="1319264200">
      <w:bodyDiv w:val="1"/>
      <w:marLeft w:val="0"/>
      <w:marRight w:val="0"/>
      <w:marTop w:val="0"/>
      <w:marBottom w:val="0"/>
      <w:divBdr>
        <w:top w:val="none" w:sz="0" w:space="0" w:color="auto"/>
        <w:left w:val="none" w:sz="0" w:space="0" w:color="auto"/>
        <w:bottom w:val="none" w:sz="0" w:space="0" w:color="auto"/>
        <w:right w:val="none" w:sz="0" w:space="0" w:color="auto"/>
      </w:divBdr>
    </w:div>
    <w:div w:id="1384525345">
      <w:bodyDiv w:val="1"/>
      <w:marLeft w:val="0"/>
      <w:marRight w:val="0"/>
      <w:marTop w:val="0"/>
      <w:marBottom w:val="0"/>
      <w:divBdr>
        <w:top w:val="none" w:sz="0" w:space="0" w:color="auto"/>
        <w:left w:val="none" w:sz="0" w:space="0" w:color="auto"/>
        <w:bottom w:val="none" w:sz="0" w:space="0" w:color="auto"/>
        <w:right w:val="none" w:sz="0" w:space="0" w:color="auto"/>
      </w:divBdr>
    </w:div>
    <w:div w:id="1402022473">
      <w:bodyDiv w:val="1"/>
      <w:marLeft w:val="0"/>
      <w:marRight w:val="0"/>
      <w:marTop w:val="0"/>
      <w:marBottom w:val="0"/>
      <w:divBdr>
        <w:top w:val="none" w:sz="0" w:space="0" w:color="auto"/>
        <w:left w:val="none" w:sz="0" w:space="0" w:color="auto"/>
        <w:bottom w:val="none" w:sz="0" w:space="0" w:color="auto"/>
        <w:right w:val="none" w:sz="0" w:space="0" w:color="auto"/>
      </w:divBdr>
      <w:divsChild>
        <w:div w:id="214315732">
          <w:marLeft w:val="1166"/>
          <w:marRight w:val="0"/>
          <w:marTop w:val="120"/>
          <w:marBottom w:val="0"/>
          <w:divBdr>
            <w:top w:val="none" w:sz="0" w:space="0" w:color="auto"/>
            <w:left w:val="none" w:sz="0" w:space="0" w:color="auto"/>
            <w:bottom w:val="none" w:sz="0" w:space="0" w:color="auto"/>
            <w:right w:val="none" w:sz="0" w:space="0" w:color="auto"/>
          </w:divBdr>
        </w:div>
        <w:div w:id="66151050">
          <w:marLeft w:val="1800"/>
          <w:marRight w:val="0"/>
          <w:marTop w:val="120"/>
          <w:marBottom w:val="0"/>
          <w:divBdr>
            <w:top w:val="none" w:sz="0" w:space="0" w:color="auto"/>
            <w:left w:val="none" w:sz="0" w:space="0" w:color="auto"/>
            <w:bottom w:val="none" w:sz="0" w:space="0" w:color="auto"/>
            <w:right w:val="none" w:sz="0" w:space="0" w:color="auto"/>
          </w:divBdr>
        </w:div>
        <w:div w:id="1451708223">
          <w:marLeft w:val="1800"/>
          <w:marRight w:val="0"/>
          <w:marTop w:val="120"/>
          <w:marBottom w:val="0"/>
          <w:divBdr>
            <w:top w:val="none" w:sz="0" w:space="0" w:color="auto"/>
            <w:left w:val="none" w:sz="0" w:space="0" w:color="auto"/>
            <w:bottom w:val="none" w:sz="0" w:space="0" w:color="auto"/>
            <w:right w:val="none" w:sz="0" w:space="0" w:color="auto"/>
          </w:divBdr>
        </w:div>
      </w:divsChild>
    </w:div>
    <w:div w:id="1409037329">
      <w:bodyDiv w:val="1"/>
      <w:marLeft w:val="0"/>
      <w:marRight w:val="0"/>
      <w:marTop w:val="0"/>
      <w:marBottom w:val="0"/>
      <w:divBdr>
        <w:top w:val="none" w:sz="0" w:space="0" w:color="auto"/>
        <w:left w:val="none" w:sz="0" w:space="0" w:color="auto"/>
        <w:bottom w:val="none" w:sz="0" w:space="0" w:color="auto"/>
        <w:right w:val="none" w:sz="0" w:space="0" w:color="auto"/>
      </w:divBdr>
    </w:div>
    <w:div w:id="1504127080">
      <w:bodyDiv w:val="1"/>
      <w:marLeft w:val="0"/>
      <w:marRight w:val="0"/>
      <w:marTop w:val="0"/>
      <w:marBottom w:val="0"/>
      <w:divBdr>
        <w:top w:val="none" w:sz="0" w:space="0" w:color="auto"/>
        <w:left w:val="none" w:sz="0" w:space="0" w:color="auto"/>
        <w:bottom w:val="none" w:sz="0" w:space="0" w:color="auto"/>
        <w:right w:val="none" w:sz="0" w:space="0" w:color="auto"/>
      </w:divBdr>
      <w:divsChild>
        <w:div w:id="1677539110">
          <w:marLeft w:val="446"/>
          <w:marRight w:val="0"/>
          <w:marTop w:val="0"/>
          <w:marBottom w:val="0"/>
          <w:divBdr>
            <w:top w:val="none" w:sz="0" w:space="0" w:color="auto"/>
            <w:left w:val="none" w:sz="0" w:space="0" w:color="auto"/>
            <w:bottom w:val="none" w:sz="0" w:space="0" w:color="auto"/>
            <w:right w:val="none" w:sz="0" w:space="0" w:color="auto"/>
          </w:divBdr>
        </w:div>
        <w:div w:id="1810636221">
          <w:marLeft w:val="446"/>
          <w:marRight w:val="0"/>
          <w:marTop w:val="0"/>
          <w:marBottom w:val="0"/>
          <w:divBdr>
            <w:top w:val="none" w:sz="0" w:space="0" w:color="auto"/>
            <w:left w:val="none" w:sz="0" w:space="0" w:color="auto"/>
            <w:bottom w:val="none" w:sz="0" w:space="0" w:color="auto"/>
            <w:right w:val="none" w:sz="0" w:space="0" w:color="auto"/>
          </w:divBdr>
        </w:div>
        <w:div w:id="307055826">
          <w:marLeft w:val="446"/>
          <w:marRight w:val="0"/>
          <w:marTop w:val="0"/>
          <w:marBottom w:val="0"/>
          <w:divBdr>
            <w:top w:val="none" w:sz="0" w:space="0" w:color="auto"/>
            <w:left w:val="none" w:sz="0" w:space="0" w:color="auto"/>
            <w:bottom w:val="none" w:sz="0" w:space="0" w:color="auto"/>
            <w:right w:val="none" w:sz="0" w:space="0" w:color="auto"/>
          </w:divBdr>
        </w:div>
        <w:div w:id="1071152625">
          <w:marLeft w:val="446"/>
          <w:marRight w:val="0"/>
          <w:marTop w:val="0"/>
          <w:marBottom w:val="0"/>
          <w:divBdr>
            <w:top w:val="none" w:sz="0" w:space="0" w:color="auto"/>
            <w:left w:val="none" w:sz="0" w:space="0" w:color="auto"/>
            <w:bottom w:val="none" w:sz="0" w:space="0" w:color="auto"/>
            <w:right w:val="none" w:sz="0" w:space="0" w:color="auto"/>
          </w:divBdr>
        </w:div>
        <w:div w:id="765032863">
          <w:marLeft w:val="446"/>
          <w:marRight w:val="0"/>
          <w:marTop w:val="0"/>
          <w:marBottom w:val="0"/>
          <w:divBdr>
            <w:top w:val="none" w:sz="0" w:space="0" w:color="auto"/>
            <w:left w:val="none" w:sz="0" w:space="0" w:color="auto"/>
            <w:bottom w:val="none" w:sz="0" w:space="0" w:color="auto"/>
            <w:right w:val="none" w:sz="0" w:space="0" w:color="auto"/>
          </w:divBdr>
        </w:div>
        <w:div w:id="2039811485">
          <w:marLeft w:val="446"/>
          <w:marRight w:val="0"/>
          <w:marTop w:val="0"/>
          <w:marBottom w:val="0"/>
          <w:divBdr>
            <w:top w:val="none" w:sz="0" w:space="0" w:color="auto"/>
            <w:left w:val="none" w:sz="0" w:space="0" w:color="auto"/>
            <w:bottom w:val="none" w:sz="0" w:space="0" w:color="auto"/>
            <w:right w:val="none" w:sz="0" w:space="0" w:color="auto"/>
          </w:divBdr>
        </w:div>
      </w:divsChild>
    </w:div>
    <w:div w:id="1516067042">
      <w:bodyDiv w:val="1"/>
      <w:marLeft w:val="0"/>
      <w:marRight w:val="0"/>
      <w:marTop w:val="0"/>
      <w:marBottom w:val="0"/>
      <w:divBdr>
        <w:top w:val="none" w:sz="0" w:space="0" w:color="auto"/>
        <w:left w:val="none" w:sz="0" w:space="0" w:color="auto"/>
        <w:bottom w:val="none" w:sz="0" w:space="0" w:color="auto"/>
        <w:right w:val="none" w:sz="0" w:space="0" w:color="auto"/>
      </w:divBdr>
      <w:divsChild>
        <w:div w:id="1996059034">
          <w:marLeft w:val="547"/>
          <w:marRight w:val="0"/>
          <w:marTop w:val="115"/>
          <w:marBottom w:val="0"/>
          <w:divBdr>
            <w:top w:val="none" w:sz="0" w:space="0" w:color="auto"/>
            <w:left w:val="none" w:sz="0" w:space="0" w:color="auto"/>
            <w:bottom w:val="none" w:sz="0" w:space="0" w:color="auto"/>
            <w:right w:val="none" w:sz="0" w:space="0" w:color="auto"/>
          </w:divBdr>
        </w:div>
        <w:div w:id="2027176313">
          <w:marLeft w:val="547"/>
          <w:marRight w:val="0"/>
          <w:marTop w:val="115"/>
          <w:marBottom w:val="0"/>
          <w:divBdr>
            <w:top w:val="none" w:sz="0" w:space="0" w:color="auto"/>
            <w:left w:val="none" w:sz="0" w:space="0" w:color="auto"/>
            <w:bottom w:val="none" w:sz="0" w:space="0" w:color="auto"/>
            <w:right w:val="none" w:sz="0" w:space="0" w:color="auto"/>
          </w:divBdr>
        </w:div>
        <w:div w:id="802650624">
          <w:marLeft w:val="1166"/>
          <w:marRight w:val="0"/>
          <w:marTop w:val="96"/>
          <w:marBottom w:val="0"/>
          <w:divBdr>
            <w:top w:val="none" w:sz="0" w:space="0" w:color="auto"/>
            <w:left w:val="none" w:sz="0" w:space="0" w:color="auto"/>
            <w:bottom w:val="none" w:sz="0" w:space="0" w:color="auto"/>
            <w:right w:val="none" w:sz="0" w:space="0" w:color="auto"/>
          </w:divBdr>
        </w:div>
        <w:div w:id="1218279810">
          <w:marLeft w:val="1166"/>
          <w:marRight w:val="0"/>
          <w:marTop w:val="0"/>
          <w:marBottom w:val="0"/>
          <w:divBdr>
            <w:top w:val="none" w:sz="0" w:space="0" w:color="auto"/>
            <w:left w:val="none" w:sz="0" w:space="0" w:color="auto"/>
            <w:bottom w:val="none" w:sz="0" w:space="0" w:color="auto"/>
            <w:right w:val="none" w:sz="0" w:space="0" w:color="auto"/>
          </w:divBdr>
        </w:div>
        <w:div w:id="1746948915">
          <w:marLeft w:val="1166"/>
          <w:marRight w:val="0"/>
          <w:marTop w:val="0"/>
          <w:marBottom w:val="0"/>
          <w:divBdr>
            <w:top w:val="none" w:sz="0" w:space="0" w:color="auto"/>
            <w:left w:val="none" w:sz="0" w:space="0" w:color="auto"/>
            <w:bottom w:val="none" w:sz="0" w:space="0" w:color="auto"/>
            <w:right w:val="none" w:sz="0" w:space="0" w:color="auto"/>
          </w:divBdr>
        </w:div>
      </w:divsChild>
    </w:div>
    <w:div w:id="1516263145">
      <w:bodyDiv w:val="1"/>
      <w:marLeft w:val="0"/>
      <w:marRight w:val="0"/>
      <w:marTop w:val="0"/>
      <w:marBottom w:val="0"/>
      <w:divBdr>
        <w:top w:val="none" w:sz="0" w:space="0" w:color="auto"/>
        <w:left w:val="none" w:sz="0" w:space="0" w:color="auto"/>
        <w:bottom w:val="none" w:sz="0" w:space="0" w:color="auto"/>
        <w:right w:val="none" w:sz="0" w:space="0" w:color="auto"/>
      </w:divBdr>
    </w:div>
    <w:div w:id="1530223789">
      <w:bodyDiv w:val="1"/>
      <w:marLeft w:val="0"/>
      <w:marRight w:val="0"/>
      <w:marTop w:val="0"/>
      <w:marBottom w:val="0"/>
      <w:divBdr>
        <w:top w:val="none" w:sz="0" w:space="0" w:color="auto"/>
        <w:left w:val="none" w:sz="0" w:space="0" w:color="auto"/>
        <w:bottom w:val="none" w:sz="0" w:space="0" w:color="auto"/>
        <w:right w:val="none" w:sz="0" w:space="0" w:color="auto"/>
      </w:divBdr>
    </w:div>
    <w:div w:id="1544293692">
      <w:bodyDiv w:val="1"/>
      <w:marLeft w:val="0"/>
      <w:marRight w:val="0"/>
      <w:marTop w:val="0"/>
      <w:marBottom w:val="0"/>
      <w:divBdr>
        <w:top w:val="none" w:sz="0" w:space="0" w:color="auto"/>
        <w:left w:val="none" w:sz="0" w:space="0" w:color="auto"/>
        <w:bottom w:val="none" w:sz="0" w:space="0" w:color="auto"/>
        <w:right w:val="none" w:sz="0" w:space="0" w:color="auto"/>
      </w:divBdr>
    </w:div>
    <w:div w:id="1547065388">
      <w:bodyDiv w:val="1"/>
      <w:marLeft w:val="0"/>
      <w:marRight w:val="0"/>
      <w:marTop w:val="0"/>
      <w:marBottom w:val="0"/>
      <w:divBdr>
        <w:top w:val="none" w:sz="0" w:space="0" w:color="auto"/>
        <w:left w:val="none" w:sz="0" w:space="0" w:color="auto"/>
        <w:bottom w:val="none" w:sz="0" w:space="0" w:color="auto"/>
        <w:right w:val="none" w:sz="0" w:space="0" w:color="auto"/>
      </w:divBdr>
    </w:div>
    <w:div w:id="1575502982">
      <w:bodyDiv w:val="1"/>
      <w:marLeft w:val="0"/>
      <w:marRight w:val="0"/>
      <w:marTop w:val="0"/>
      <w:marBottom w:val="0"/>
      <w:divBdr>
        <w:top w:val="none" w:sz="0" w:space="0" w:color="auto"/>
        <w:left w:val="none" w:sz="0" w:space="0" w:color="auto"/>
        <w:bottom w:val="none" w:sz="0" w:space="0" w:color="auto"/>
        <w:right w:val="none" w:sz="0" w:space="0" w:color="auto"/>
      </w:divBdr>
    </w:div>
    <w:div w:id="1666319452">
      <w:bodyDiv w:val="1"/>
      <w:marLeft w:val="0"/>
      <w:marRight w:val="0"/>
      <w:marTop w:val="0"/>
      <w:marBottom w:val="0"/>
      <w:divBdr>
        <w:top w:val="none" w:sz="0" w:space="0" w:color="auto"/>
        <w:left w:val="none" w:sz="0" w:space="0" w:color="auto"/>
        <w:bottom w:val="none" w:sz="0" w:space="0" w:color="auto"/>
        <w:right w:val="none" w:sz="0" w:space="0" w:color="auto"/>
      </w:divBdr>
    </w:div>
    <w:div w:id="1681421303">
      <w:bodyDiv w:val="1"/>
      <w:marLeft w:val="0"/>
      <w:marRight w:val="0"/>
      <w:marTop w:val="0"/>
      <w:marBottom w:val="0"/>
      <w:divBdr>
        <w:top w:val="none" w:sz="0" w:space="0" w:color="auto"/>
        <w:left w:val="none" w:sz="0" w:space="0" w:color="auto"/>
        <w:bottom w:val="none" w:sz="0" w:space="0" w:color="auto"/>
        <w:right w:val="none" w:sz="0" w:space="0" w:color="auto"/>
      </w:divBdr>
      <w:divsChild>
        <w:div w:id="1059786357">
          <w:marLeft w:val="720"/>
          <w:marRight w:val="0"/>
          <w:marTop w:val="0"/>
          <w:marBottom w:val="0"/>
          <w:divBdr>
            <w:top w:val="none" w:sz="0" w:space="0" w:color="auto"/>
            <w:left w:val="none" w:sz="0" w:space="0" w:color="auto"/>
            <w:bottom w:val="none" w:sz="0" w:space="0" w:color="auto"/>
            <w:right w:val="none" w:sz="0" w:space="0" w:color="auto"/>
          </w:divBdr>
        </w:div>
        <w:div w:id="1826126603">
          <w:marLeft w:val="720"/>
          <w:marRight w:val="0"/>
          <w:marTop w:val="0"/>
          <w:marBottom w:val="0"/>
          <w:divBdr>
            <w:top w:val="none" w:sz="0" w:space="0" w:color="auto"/>
            <w:left w:val="none" w:sz="0" w:space="0" w:color="auto"/>
            <w:bottom w:val="none" w:sz="0" w:space="0" w:color="auto"/>
            <w:right w:val="none" w:sz="0" w:space="0" w:color="auto"/>
          </w:divBdr>
        </w:div>
        <w:div w:id="505438097">
          <w:marLeft w:val="720"/>
          <w:marRight w:val="0"/>
          <w:marTop w:val="0"/>
          <w:marBottom w:val="0"/>
          <w:divBdr>
            <w:top w:val="none" w:sz="0" w:space="0" w:color="auto"/>
            <w:left w:val="none" w:sz="0" w:space="0" w:color="auto"/>
            <w:bottom w:val="none" w:sz="0" w:space="0" w:color="auto"/>
            <w:right w:val="none" w:sz="0" w:space="0" w:color="auto"/>
          </w:divBdr>
        </w:div>
        <w:div w:id="1809741178">
          <w:marLeft w:val="547"/>
          <w:marRight w:val="0"/>
          <w:marTop w:val="0"/>
          <w:marBottom w:val="0"/>
          <w:divBdr>
            <w:top w:val="none" w:sz="0" w:space="0" w:color="auto"/>
            <w:left w:val="none" w:sz="0" w:space="0" w:color="auto"/>
            <w:bottom w:val="none" w:sz="0" w:space="0" w:color="auto"/>
            <w:right w:val="none" w:sz="0" w:space="0" w:color="auto"/>
          </w:divBdr>
        </w:div>
        <w:div w:id="1390376447">
          <w:marLeft w:val="720"/>
          <w:marRight w:val="0"/>
          <w:marTop w:val="0"/>
          <w:marBottom w:val="0"/>
          <w:divBdr>
            <w:top w:val="none" w:sz="0" w:space="0" w:color="auto"/>
            <w:left w:val="none" w:sz="0" w:space="0" w:color="auto"/>
            <w:bottom w:val="none" w:sz="0" w:space="0" w:color="auto"/>
            <w:right w:val="none" w:sz="0" w:space="0" w:color="auto"/>
          </w:divBdr>
        </w:div>
        <w:div w:id="478116479">
          <w:marLeft w:val="720"/>
          <w:marRight w:val="0"/>
          <w:marTop w:val="0"/>
          <w:marBottom w:val="0"/>
          <w:divBdr>
            <w:top w:val="none" w:sz="0" w:space="0" w:color="auto"/>
            <w:left w:val="none" w:sz="0" w:space="0" w:color="auto"/>
            <w:bottom w:val="none" w:sz="0" w:space="0" w:color="auto"/>
            <w:right w:val="none" w:sz="0" w:space="0" w:color="auto"/>
          </w:divBdr>
        </w:div>
        <w:div w:id="57672460">
          <w:marLeft w:val="1166"/>
          <w:marRight w:val="0"/>
          <w:marTop w:val="96"/>
          <w:marBottom w:val="0"/>
          <w:divBdr>
            <w:top w:val="none" w:sz="0" w:space="0" w:color="auto"/>
            <w:left w:val="none" w:sz="0" w:space="0" w:color="auto"/>
            <w:bottom w:val="none" w:sz="0" w:space="0" w:color="auto"/>
            <w:right w:val="none" w:sz="0" w:space="0" w:color="auto"/>
          </w:divBdr>
        </w:div>
      </w:divsChild>
    </w:div>
    <w:div w:id="1702393392">
      <w:bodyDiv w:val="1"/>
      <w:marLeft w:val="0"/>
      <w:marRight w:val="0"/>
      <w:marTop w:val="0"/>
      <w:marBottom w:val="0"/>
      <w:divBdr>
        <w:top w:val="none" w:sz="0" w:space="0" w:color="auto"/>
        <w:left w:val="none" w:sz="0" w:space="0" w:color="auto"/>
        <w:bottom w:val="none" w:sz="0" w:space="0" w:color="auto"/>
        <w:right w:val="none" w:sz="0" w:space="0" w:color="auto"/>
      </w:divBdr>
    </w:div>
    <w:div w:id="1728063463">
      <w:bodyDiv w:val="1"/>
      <w:marLeft w:val="0"/>
      <w:marRight w:val="0"/>
      <w:marTop w:val="0"/>
      <w:marBottom w:val="0"/>
      <w:divBdr>
        <w:top w:val="none" w:sz="0" w:space="0" w:color="auto"/>
        <w:left w:val="none" w:sz="0" w:space="0" w:color="auto"/>
        <w:bottom w:val="none" w:sz="0" w:space="0" w:color="auto"/>
        <w:right w:val="none" w:sz="0" w:space="0" w:color="auto"/>
      </w:divBdr>
    </w:div>
    <w:div w:id="1793790261">
      <w:bodyDiv w:val="1"/>
      <w:marLeft w:val="0"/>
      <w:marRight w:val="0"/>
      <w:marTop w:val="0"/>
      <w:marBottom w:val="0"/>
      <w:divBdr>
        <w:top w:val="none" w:sz="0" w:space="0" w:color="auto"/>
        <w:left w:val="none" w:sz="0" w:space="0" w:color="auto"/>
        <w:bottom w:val="none" w:sz="0" w:space="0" w:color="auto"/>
        <w:right w:val="none" w:sz="0" w:space="0" w:color="auto"/>
      </w:divBdr>
    </w:div>
    <w:div w:id="1816796625">
      <w:bodyDiv w:val="1"/>
      <w:marLeft w:val="0"/>
      <w:marRight w:val="0"/>
      <w:marTop w:val="0"/>
      <w:marBottom w:val="0"/>
      <w:divBdr>
        <w:top w:val="none" w:sz="0" w:space="0" w:color="auto"/>
        <w:left w:val="none" w:sz="0" w:space="0" w:color="auto"/>
        <w:bottom w:val="none" w:sz="0" w:space="0" w:color="auto"/>
        <w:right w:val="none" w:sz="0" w:space="0" w:color="auto"/>
      </w:divBdr>
      <w:divsChild>
        <w:div w:id="1654597489">
          <w:marLeft w:val="720"/>
          <w:marRight w:val="0"/>
          <w:marTop w:val="0"/>
          <w:marBottom w:val="0"/>
          <w:divBdr>
            <w:top w:val="none" w:sz="0" w:space="0" w:color="auto"/>
            <w:left w:val="none" w:sz="0" w:space="0" w:color="auto"/>
            <w:bottom w:val="none" w:sz="0" w:space="0" w:color="auto"/>
            <w:right w:val="none" w:sz="0" w:space="0" w:color="auto"/>
          </w:divBdr>
        </w:div>
        <w:div w:id="502864924">
          <w:marLeft w:val="720"/>
          <w:marRight w:val="0"/>
          <w:marTop w:val="0"/>
          <w:marBottom w:val="0"/>
          <w:divBdr>
            <w:top w:val="none" w:sz="0" w:space="0" w:color="auto"/>
            <w:left w:val="none" w:sz="0" w:space="0" w:color="auto"/>
            <w:bottom w:val="none" w:sz="0" w:space="0" w:color="auto"/>
            <w:right w:val="none" w:sz="0" w:space="0" w:color="auto"/>
          </w:divBdr>
        </w:div>
        <w:div w:id="159851092">
          <w:marLeft w:val="720"/>
          <w:marRight w:val="0"/>
          <w:marTop w:val="0"/>
          <w:marBottom w:val="0"/>
          <w:divBdr>
            <w:top w:val="none" w:sz="0" w:space="0" w:color="auto"/>
            <w:left w:val="none" w:sz="0" w:space="0" w:color="auto"/>
            <w:bottom w:val="none" w:sz="0" w:space="0" w:color="auto"/>
            <w:right w:val="none" w:sz="0" w:space="0" w:color="auto"/>
          </w:divBdr>
        </w:div>
        <w:div w:id="1635871709">
          <w:marLeft w:val="547"/>
          <w:marRight w:val="0"/>
          <w:marTop w:val="0"/>
          <w:marBottom w:val="0"/>
          <w:divBdr>
            <w:top w:val="none" w:sz="0" w:space="0" w:color="auto"/>
            <w:left w:val="none" w:sz="0" w:space="0" w:color="auto"/>
            <w:bottom w:val="none" w:sz="0" w:space="0" w:color="auto"/>
            <w:right w:val="none" w:sz="0" w:space="0" w:color="auto"/>
          </w:divBdr>
        </w:div>
        <w:div w:id="770517131">
          <w:marLeft w:val="720"/>
          <w:marRight w:val="0"/>
          <w:marTop w:val="0"/>
          <w:marBottom w:val="0"/>
          <w:divBdr>
            <w:top w:val="none" w:sz="0" w:space="0" w:color="auto"/>
            <w:left w:val="none" w:sz="0" w:space="0" w:color="auto"/>
            <w:bottom w:val="none" w:sz="0" w:space="0" w:color="auto"/>
            <w:right w:val="none" w:sz="0" w:space="0" w:color="auto"/>
          </w:divBdr>
        </w:div>
        <w:div w:id="345376154">
          <w:marLeft w:val="720"/>
          <w:marRight w:val="0"/>
          <w:marTop w:val="0"/>
          <w:marBottom w:val="0"/>
          <w:divBdr>
            <w:top w:val="none" w:sz="0" w:space="0" w:color="auto"/>
            <w:left w:val="none" w:sz="0" w:space="0" w:color="auto"/>
            <w:bottom w:val="none" w:sz="0" w:space="0" w:color="auto"/>
            <w:right w:val="none" w:sz="0" w:space="0" w:color="auto"/>
          </w:divBdr>
        </w:div>
      </w:divsChild>
    </w:div>
    <w:div w:id="1819295974">
      <w:bodyDiv w:val="1"/>
      <w:marLeft w:val="0"/>
      <w:marRight w:val="0"/>
      <w:marTop w:val="0"/>
      <w:marBottom w:val="0"/>
      <w:divBdr>
        <w:top w:val="none" w:sz="0" w:space="0" w:color="auto"/>
        <w:left w:val="none" w:sz="0" w:space="0" w:color="auto"/>
        <w:bottom w:val="none" w:sz="0" w:space="0" w:color="auto"/>
        <w:right w:val="none" w:sz="0" w:space="0" w:color="auto"/>
      </w:divBdr>
    </w:div>
    <w:div w:id="1867787521">
      <w:bodyDiv w:val="1"/>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547"/>
          <w:marRight w:val="0"/>
          <w:marTop w:val="115"/>
          <w:marBottom w:val="0"/>
          <w:divBdr>
            <w:top w:val="none" w:sz="0" w:space="0" w:color="auto"/>
            <w:left w:val="none" w:sz="0" w:space="0" w:color="auto"/>
            <w:bottom w:val="none" w:sz="0" w:space="0" w:color="auto"/>
            <w:right w:val="none" w:sz="0" w:space="0" w:color="auto"/>
          </w:divBdr>
        </w:div>
        <w:div w:id="2127505826">
          <w:marLeft w:val="547"/>
          <w:marRight w:val="0"/>
          <w:marTop w:val="115"/>
          <w:marBottom w:val="0"/>
          <w:divBdr>
            <w:top w:val="none" w:sz="0" w:space="0" w:color="auto"/>
            <w:left w:val="none" w:sz="0" w:space="0" w:color="auto"/>
            <w:bottom w:val="none" w:sz="0" w:space="0" w:color="auto"/>
            <w:right w:val="none" w:sz="0" w:space="0" w:color="auto"/>
          </w:divBdr>
        </w:div>
        <w:div w:id="1281036863">
          <w:marLeft w:val="1166"/>
          <w:marRight w:val="0"/>
          <w:marTop w:val="96"/>
          <w:marBottom w:val="0"/>
          <w:divBdr>
            <w:top w:val="none" w:sz="0" w:space="0" w:color="auto"/>
            <w:left w:val="none" w:sz="0" w:space="0" w:color="auto"/>
            <w:bottom w:val="none" w:sz="0" w:space="0" w:color="auto"/>
            <w:right w:val="none" w:sz="0" w:space="0" w:color="auto"/>
          </w:divBdr>
        </w:div>
        <w:div w:id="1459638579">
          <w:marLeft w:val="1166"/>
          <w:marRight w:val="0"/>
          <w:marTop w:val="0"/>
          <w:marBottom w:val="0"/>
          <w:divBdr>
            <w:top w:val="none" w:sz="0" w:space="0" w:color="auto"/>
            <w:left w:val="none" w:sz="0" w:space="0" w:color="auto"/>
            <w:bottom w:val="none" w:sz="0" w:space="0" w:color="auto"/>
            <w:right w:val="none" w:sz="0" w:space="0" w:color="auto"/>
          </w:divBdr>
        </w:div>
        <w:div w:id="1110857046">
          <w:marLeft w:val="1166"/>
          <w:marRight w:val="0"/>
          <w:marTop w:val="0"/>
          <w:marBottom w:val="0"/>
          <w:divBdr>
            <w:top w:val="none" w:sz="0" w:space="0" w:color="auto"/>
            <w:left w:val="none" w:sz="0" w:space="0" w:color="auto"/>
            <w:bottom w:val="none" w:sz="0" w:space="0" w:color="auto"/>
            <w:right w:val="none" w:sz="0" w:space="0" w:color="auto"/>
          </w:divBdr>
        </w:div>
      </w:divsChild>
    </w:div>
    <w:div w:id="1917399692">
      <w:bodyDiv w:val="1"/>
      <w:marLeft w:val="0"/>
      <w:marRight w:val="0"/>
      <w:marTop w:val="0"/>
      <w:marBottom w:val="0"/>
      <w:divBdr>
        <w:top w:val="none" w:sz="0" w:space="0" w:color="auto"/>
        <w:left w:val="none" w:sz="0" w:space="0" w:color="auto"/>
        <w:bottom w:val="none" w:sz="0" w:space="0" w:color="auto"/>
        <w:right w:val="none" w:sz="0" w:space="0" w:color="auto"/>
      </w:divBdr>
      <w:divsChild>
        <w:div w:id="824853480">
          <w:marLeft w:val="720"/>
          <w:marRight w:val="0"/>
          <w:marTop w:val="0"/>
          <w:marBottom w:val="0"/>
          <w:divBdr>
            <w:top w:val="none" w:sz="0" w:space="0" w:color="auto"/>
            <w:left w:val="none" w:sz="0" w:space="0" w:color="auto"/>
            <w:bottom w:val="none" w:sz="0" w:space="0" w:color="auto"/>
            <w:right w:val="none" w:sz="0" w:space="0" w:color="auto"/>
          </w:divBdr>
        </w:div>
        <w:div w:id="1676955710">
          <w:marLeft w:val="720"/>
          <w:marRight w:val="0"/>
          <w:marTop w:val="0"/>
          <w:marBottom w:val="0"/>
          <w:divBdr>
            <w:top w:val="none" w:sz="0" w:space="0" w:color="auto"/>
            <w:left w:val="none" w:sz="0" w:space="0" w:color="auto"/>
            <w:bottom w:val="none" w:sz="0" w:space="0" w:color="auto"/>
            <w:right w:val="none" w:sz="0" w:space="0" w:color="auto"/>
          </w:divBdr>
        </w:div>
        <w:div w:id="459347999">
          <w:marLeft w:val="720"/>
          <w:marRight w:val="0"/>
          <w:marTop w:val="0"/>
          <w:marBottom w:val="0"/>
          <w:divBdr>
            <w:top w:val="none" w:sz="0" w:space="0" w:color="auto"/>
            <w:left w:val="none" w:sz="0" w:space="0" w:color="auto"/>
            <w:bottom w:val="none" w:sz="0" w:space="0" w:color="auto"/>
            <w:right w:val="none" w:sz="0" w:space="0" w:color="auto"/>
          </w:divBdr>
        </w:div>
        <w:div w:id="476992876">
          <w:marLeft w:val="547"/>
          <w:marRight w:val="0"/>
          <w:marTop w:val="0"/>
          <w:marBottom w:val="0"/>
          <w:divBdr>
            <w:top w:val="none" w:sz="0" w:space="0" w:color="auto"/>
            <w:left w:val="none" w:sz="0" w:space="0" w:color="auto"/>
            <w:bottom w:val="none" w:sz="0" w:space="0" w:color="auto"/>
            <w:right w:val="none" w:sz="0" w:space="0" w:color="auto"/>
          </w:divBdr>
        </w:div>
        <w:div w:id="171923072">
          <w:marLeft w:val="720"/>
          <w:marRight w:val="0"/>
          <w:marTop w:val="0"/>
          <w:marBottom w:val="0"/>
          <w:divBdr>
            <w:top w:val="none" w:sz="0" w:space="0" w:color="auto"/>
            <w:left w:val="none" w:sz="0" w:space="0" w:color="auto"/>
            <w:bottom w:val="none" w:sz="0" w:space="0" w:color="auto"/>
            <w:right w:val="none" w:sz="0" w:space="0" w:color="auto"/>
          </w:divBdr>
        </w:div>
        <w:div w:id="1287545325">
          <w:marLeft w:val="1166"/>
          <w:marRight w:val="0"/>
          <w:marTop w:val="0"/>
          <w:marBottom w:val="0"/>
          <w:divBdr>
            <w:top w:val="none" w:sz="0" w:space="0" w:color="auto"/>
            <w:left w:val="none" w:sz="0" w:space="0" w:color="auto"/>
            <w:bottom w:val="none" w:sz="0" w:space="0" w:color="auto"/>
            <w:right w:val="none" w:sz="0" w:space="0" w:color="auto"/>
          </w:divBdr>
        </w:div>
      </w:divsChild>
    </w:div>
    <w:div w:id="1991593189">
      <w:bodyDiv w:val="1"/>
      <w:marLeft w:val="0"/>
      <w:marRight w:val="0"/>
      <w:marTop w:val="0"/>
      <w:marBottom w:val="0"/>
      <w:divBdr>
        <w:top w:val="none" w:sz="0" w:space="0" w:color="auto"/>
        <w:left w:val="none" w:sz="0" w:space="0" w:color="auto"/>
        <w:bottom w:val="none" w:sz="0" w:space="0" w:color="auto"/>
        <w:right w:val="none" w:sz="0" w:space="0" w:color="auto"/>
      </w:divBdr>
    </w:div>
    <w:div w:id="2019966897">
      <w:bodyDiv w:val="1"/>
      <w:marLeft w:val="0"/>
      <w:marRight w:val="0"/>
      <w:marTop w:val="0"/>
      <w:marBottom w:val="0"/>
      <w:divBdr>
        <w:top w:val="none" w:sz="0" w:space="0" w:color="auto"/>
        <w:left w:val="none" w:sz="0" w:space="0" w:color="auto"/>
        <w:bottom w:val="none" w:sz="0" w:space="0" w:color="auto"/>
        <w:right w:val="none" w:sz="0" w:space="0" w:color="auto"/>
      </w:divBdr>
      <w:divsChild>
        <w:div w:id="1954706848">
          <w:marLeft w:val="547"/>
          <w:marRight w:val="0"/>
          <w:marTop w:val="0"/>
          <w:marBottom w:val="120"/>
          <w:divBdr>
            <w:top w:val="none" w:sz="0" w:space="0" w:color="auto"/>
            <w:left w:val="none" w:sz="0" w:space="0" w:color="auto"/>
            <w:bottom w:val="none" w:sz="0" w:space="0" w:color="auto"/>
            <w:right w:val="none" w:sz="0" w:space="0" w:color="auto"/>
          </w:divBdr>
        </w:div>
        <w:div w:id="1070611810">
          <w:marLeft w:val="547"/>
          <w:marRight w:val="0"/>
          <w:marTop w:val="0"/>
          <w:marBottom w:val="120"/>
          <w:divBdr>
            <w:top w:val="none" w:sz="0" w:space="0" w:color="auto"/>
            <w:left w:val="none" w:sz="0" w:space="0" w:color="auto"/>
            <w:bottom w:val="none" w:sz="0" w:space="0" w:color="auto"/>
            <w:right w:val="none" w:sz="0" w:space="0" w:color="auto"/>
          </w:divBdr>
        </w:div>
      </w:divsChild>
    </w:div>
    <w:div w:id="2131893001">
      <w:bodyDiv w:val="1"/>
      <w:marLeft w:val="0"/>
      <w:marRight w:val="0"/>
      <w:marTop w:val="0"/>
      <w:marBottom w:val="0"/>
      <w:divBdr>
        <w:top w:val="none" w:sz="0" w:space="0" w:color="auto"/>
        <w:left w:val="none" w:sz="0" w:space="0" w:color="auto"/>
        <w:bottom w:val="none" w:sz="0" w:space="0" w:color="auto"/>
        <w:right w:val="none" w:sz="0" w:space="0" w:color="auto"/>
      </w:divBdr>
      <w:divsChild>
        <w:div w:id="713039351">
          <w:marLeft w:val="720"/>
          <w:marRight w:val="0"/>
          <w:marTop w:val="96"/>
          <w:marBottom w:val="0"/>
          <w:divBdr>
            <w:top w:val="none" w:sz="0" w:space="0" w:color="auto"/>
            <w:left w:val="none" w:sz="0" w:space="0" w:color="auto"/>
            <w:bottom w:val="none" w:sz="0" w:space="0" w:color="auto"/>
            <w:right w:val="none" w:sz="0" w:space="0" w:color="auto"/>
          </w:divBdr>
        </w:div>
        <w:div w:id="676690424">
          <w:marLeft w:val="720"/>
          <w:marRight w:val="0"/>
          <w:marTop w:val="96"/>
          <w:marBottom w:val="0"/>
          <w:divBdr>
            <w:top w:val="none" w:sz="0" w:space="0" w:color="auto"/>
            <w:left w:val="none" w:sz="0" w:space="0" w:color="auto"/>
            <w:bottom w:val="none" w:sz="0" w:space="0" w:color="auto"/>
            <w:right w:val="none" w:sz="0" w:space="0" w:color="auto"/>
          </w:divBdr>
        </w:div>
        <w:div w:id="16408373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B65F-03CD-4CF4-93EA-CBD56067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Varghese, Ajith</cp:lastModifiedBy>
  <cp:revision>4</cp:revision>
  <cp:lastPrinted>2016-05-25T21:43:00Z</cp:lastPrinted>
  <dcterms:created xsi:type="dcterms:W3CDTF">2021-05-24T19:47:00Z</dcterms:created>
  <dcterms:modified xsi:type="dcterms:W3CDTF">2021-05-24T19:49:00Z</dcterms:modified>
</cp:coreProperties>
</file>