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2F8" w:rsidRDefault="009472F8" w:rsidP="004C44F3">
      <w:pPr>
        <w:numPr>
          <w:ilvl w:val="1"/>
          <w:numId w:val="2"/>
        </w:numPr>
        <w:rPr>
          <w:rFonts w:ascii="Arial" w:hAnsi="Arial" w:cs="Arial"/>
          <w:b/>
          <w:sz w:val="22"/>
          <w:szCs w:val="22"/>
        </w:rPr>
      </w:pPr>
      <w:r>
        <w:rPr>
          <w:rFonts w:ascii="Arial" w:hAnsi="Arial" w:cs="Arial"/>
          <w:b/>
          <w:sz w:val="22"/>
        </w:rPr>
        <w:t>Performance Characteristics Subcommittee</w:t>
      </w:r>
      <w:r>
        <w:rPr>
          <w:rFonts w:ascii="Arial" w:hAnsi="Arial" w:cs="Arial"/>
          <w:b/>
          <w:sz w:val="22"/>
          <w:szCs w:val="22"/>
        </w:rPr>
        <w:t xml:space="preserve"> – </w:t>
      </w:r>
      <w:r w:rsidR="00C943AB">
        <w:rPr>
          <w:rFonts w:ascii="Arial" w:hAnsi="Arial" w:cs="Arial"/>
          <w:b/>
          <w:sz w:val="22"/>
          <w:szCs w:val="22"/>
        </w:rPr>
        <w:t>Stephen Antosz</w:t>
      </w:r>
      <w:r>
        <w:rPr>
          <w:rFonts w:ascii="Arial" w:hAnsi="Arial" w:cs="Arial"/>
          <w:b/>
          <w:sz w:val="22"/>
          <w:szCs w:val="22"/>
        </w:rPr>
        <w:t>, Chairman;</w:t>
      </w:r>
      <w:r w:rsidR="00C943AB">
        <w:rPr>
          <w:rFonts w:ascii="Arial" w:hAnsi="Arial" w:cs="Arial"/>
          <w:b/>
          <w:sz w:val="22"/>
          <w:szCs w:val="22"/>
        </w:rPr>
        <w:t xml:space="preserve"> Ed teNyenhuis, Vice-Chair; Craig Stiegemeier</w:t>
      </w:r>
      <w:r>
        <w:rPr>
          <w:rFonts w:ascii="Arial" w:hAnsi="Arial" w:cs="Arial"/>
          <w:b/>
          <w:sz w:val="22"/>
          <w:szCs w:val="22"/>
        </w:rPr>
        <w:t>, Secretary</w:t>
      </w:r>
    </w:p>
    <w:p w:rsidR="00BA0603" w:rsidRPr="005E3290" w:rsidRDefault="00BA0603">
      <w:pPr>
        <w:tabs>
          <w:tab w:val="left" w:pos="2280"/>
          <w:tab w:val="left" w:pos="3101"/>
        </w:tabs>
        <w:rPr>
          <w:rFonts w:ascii="Arial" w:hAnsi="Arial" w:cs="Arial"/>
          <w:b/>
          <w:sz w:val="20"/>
          <w:szCs w:val="20"/>
        </w:rPr>
      </w:pPr>
    </w:p>
    <w:p w:rsidR="004C44F3" w:rsidRPr="004C44F3" w:rsidRDefault="004C44F3" w:rsidP="004C44F3">
      <w:pPr>
        <w:pStyle w:val="ListParagraph"/>
        <w:numPr>
          <w:ilvl w:val="0"/>
          <w:numId w:val="3"/>
        </w:numPr>
        <w:tabs>
          <w:tab w:val="left" w:pos="2280"/>
          <w:tab w:val="left" w:pos="3101"/>
        </w:tabs>
        <w:overflowPunct/>
        <w:autoSpaceDE/>
        <w:autoSpaceDN/>
        <w:adjustRightInd/>
        <w:textAlignment w:val="auto"/>
        <w:rPr>
          <w:rFonts w:ascii="Arial" w:hAnsi="Arial" w:cs="Arial"/>
          <w:b/>
          <w:vanish/>
          <w:sz w:val="22"/>
          <w:szCs w:val="22"/>
        </w:rPr>
      </w:pPr>
    </w:p>
    <w:p w:rsidR="004C44F3" w:rsidRPr="004C44F3" w:rsidRDefault="004C44F3" w:rsidP="004C44F3">
      <w:pPr>
        <w:pStyle w:val="ListParagraph"/>
        <w:numPr>
          <w:ilvl w:val="1"/>
          <w:numId w:val="3"/>
        </w:numPr>
        <w:tabs>
          <w:tab w:val="left" w:pos="2280"/>
          <w:tab w:val="left" w:pos="3101"/>
        </w:tabs>
        <w:overflowPunct/>
        <w:autoSpaceDE/>
        <w:autoSpaceDN/>
        <w:adjustRightInd/>
        <w:textAlignment w:val="auto"/>
        <w:rPr>
          <w:rFonts w:ascii="Arial" w:hAnsi="Arial" w:cs="Arial"/>
          <w:b/>
          <w:vanish/>
          <w:sz w:val="22"/>
          <w:szCs w:val="22"/>
        </w:rPr>
      </w:pPr>
    </w:p>
    <w:p w:rsidR="004C44F3" w:rsidRPr="004C44F3" w:rsidRDefault="004C44F3" w:rsidP="004C44F3">
      <w:pPr>
        <w:pStyle w:val="ListParagraph"/>
        <w:numPr>
          <w:ilvl w:val="1"/>
          <w:numId w:val="3"/>
        </w:numPr>
        <w:tabs>
          <w:tab w:val="left" w:pos="2280"/>
          <w:tab w:val="left" w:pos="3101"/>
        </w:tabs>
        <w:overflowPunct/>
        <w:autoSpaceDE/>
        <w:autoSpaceDN/>
        <w:adjustRightInd/>
        <w:textAlignment w:val="auto"/>
        <w:rPr>
          <w:rFonts w:ascii="Arial" w:hAnsi="Arial" w:cs="Arial"/>
          <w:b/>
          <w:vanish/>
          <w:sz w:val="22"/>
          <w:szCs w:val="22"/>
        </w:rPr>
      </w:pPr>
    </w:p>
    <w:p w:rsidR="004C44F3" w:rsidRPr="004C44F3" w:rsidRDefault="004C44F3" w:rsidP="004C44F3">
      <w:pPr>
        <w:pStyle w:val="ListParagraph"/>
        <w:numPr>
          <w:ilvl w:val="1"/>
          <w:numId w:val="3"/>
        </w:numPr>
        <w:tabs>
          <w:tab w:val="left" w:pos="2280"/>
          <w:tab w:val="left" w:pos="3101"/>
        </w:tabs>
        <w:overflowPunct/>
        <w:autoSpaceDE/>
        <w:autoSpaceDN/>
        <w:adjustRightInd/>
        <w:textAlignment w:val="auto"/>
        <w:rPr>
          <w:rFonts w:ascii="Arial" w:hAnsi="Arial" w:cs="Arial"/>
          <w:b/>
          <w:vanish/>
          <w:sz w:val="22"/>
          <w:szCs w:val="22"/>
        </w:rPr>
      </w:pPr>
    </w:p>
    <w:p w:rsidR="004C44F3" w:rsidRPr="004C44F3" w:rsidRDefault="004C44F3" w:rsidP="004C44F3">
      <w:pPr>
        <w:pStyle w:val="ListParagraph"/>
        <w:numPr>
          <w:ilvl w:val="1"/>
          <w:numId w:val="3"/>
        </w:numPr>
        <w:tabs>
          <w:tab w:val="left" w:pos="2280"/>
          <w:tab w:val="left" w:pos="3101"/>
        </w:tabs>
        <w:overflowPunct/>
        <w:autoSpaceDE/>
        <w:autoSpaceDN/>
        <w:adjustRightInd/>
        <w:textAlignment w:val="auto"/>
        <w:rPr>
          <w:rFonts w:ascii="Arial" w:hAnsi="Arial" w:cs="Arial"/>
          <w:b/>
          <w:vanish/>
          <w:sz w:val="22"/>
          <w:szCs w:val="22"/>
        </w:rPr>
      </w:pPr>
    </w:p>
    <w:p w:rsidR="004C44F3" w:rsidRPr="004C44F3" w:rsidRDefault="004C44F3" w:rsidP="004C44F3">
      <w:pPr>
        <w:pStyle w:val="ListParagraph"/>
        <w:numPr>
          <w:ilvl w:val="1"/>
          <w:numId w:val="3"/>
        </w:numPr>
        <w:tabs>
          <w:tab w:val="left" w:pos="2280"/>
          <w:tab w:val="left" w:pos="3101"/>
        </w:tabs>
        <w:overflowPunct/>
        <w:autoSpaceDE/>
        <w:autoSpaceDN/>
        <w:adjustRightInd/>
        <w:textAlignment w:val="auto"/>
        <w:rPr>
          <w:rFonts w:ascii="Arial" w:hAnsi="Arial" w:cs="Arial"/>
          <w:b/>
          <w:vanish/>
          <w:sz w:val="22"/>
          <w:szCs w:val="22"/>
        </w:rPr>
      </w:pPr>
    </w:p>
    <w:p w:rsidR="004C44F3" w:rsidRPr="004C44F3" w:rsidRDefault="004C44F3" w:rsidP="004C44F3">
      <w:pPr>
        <w:pStyle w:val="ListParagraph"/>
        <w:numPr>
          <w:ilvl w:val="1"/>
          <w:numId w:val="3"/>
        </w:numPr>
        <w:tabs>
          <w:tab w:val="left" w:pos="2280"/>
          <w:tab w:val="left" w:pos="3101"/>
        </w:tabs>
        <w:overflowPunct/>
        <w:autoSpaceDE/>
        <w:autoSpaceDN/>
        <w:adjustRightInd/>
        <w:textAlignment w:val="auto"/>
        <w:rPr>
          <w:rFonts w:ascii="Arial" w:hAnsi="Arial" w:cs="Arial"/>
          <w:b/>
          <w:vanish/>
          <w:sz w:val="22"/>
          <w:szCs w:val="22"/>
        </w:rPr>
      </w:pPr>
    </w:p>
    <w:p w:rsidR="004C44F3" w:rsidRPr="004C44F3" w:rsidRDefault="004C44F3" w:rsidP="004C44F3">
      <w:pPr>
        <w:pStyle w:val="ListParagraph"/>
        <w:numPr>
          <w:ilvl w:val="1"/>
          <w:numId w:val="3"/>
        </w:numPr>
        <w:tabs>
          <w:tab w:val="left" w:pos="2280"/>
          <w:tab w:val="left" w:pos="3101"/>
        </w:tabs>
        <w:overflowPunct/>
        <w:autoSpaceDE/>
        <w:autoSpaceDN/>
        <w:adjustRightInd/>
        <w:textAlignment w:val="auto"/>
        <w:rPr>
          <w:rFonts w:ascii="Arial" w:hAnsi="Arial" w:cs="Arial"/>
          <w:b/>
          <w:vanish/>
          <w:sz w:val="22"/>
          <w:szCs w:val="22"/>
        </w:rPr>
      </w:pPr>
    </w:p>
    <w:p w:rsidR="004C44F3" w:rsidRPr="004C44F3" w:rsidRDefault="004C44F3" w:rsidP="004C44F3">
      <w:pPr>
        <w:pStyle w:val="ListParagraph"/>
        <w:numPr>
          <w:ilvl w:val="1"/>
          <w:numId w:val="3"/>
        </w:numPr>
        <w:tabs>
          <w:tab w:val="left" w:pos="2280"/>
          <w:tab w:val="left" w:pos="3101"/>
        </w:tabs>
        <w:overflowPunct/>
        <w:autoSpaceDE/>
        <w:autoSpaceDN/>
        <w:adjustRightInd/>
        <w:textAlignment w:val="auto"/>
        <w:rPr>
          <w:rFonts w:ascii="Arial" w:hAnsi="Arial" w:cs="Arial"/>
          <w:b/>
          <w:vanish/>
          <w:sz w:val="22"/>
          <w:szCs w:val="22"/>
        </w:rPr>
      </w:pPr>
    </w:p>
    <w:p w:rsidR="004C44F3" w:rsidRPr="004C44F3" w:rsidRDefault="004C44F3" w:rsidP="004C44F3">
      <w:pPr>
        <w:pStyle w:val="ListParagraph"/>
        <w:numPr>
          <w:ilvl w:val="1"/>
          <w:numId w:val="3"/>
        </w:numPr>
        <w:tabs>
          <w:tab w:val="left" w:pos="2280"/>
          <w:tab w:val="left" w:pos="3101"/>
        </w:tabs>
        <w:overflowPunct/>
        <w:autoSpaceDE/>
        <w:autoSpaceDN/>
        <w:adjustRightInd/>
        <w:textAlignment w:val="auto"/>
        <w:rPr>
          <w:rFonts w:ascii="Arial" w:hAnsi="Arial" w:cs="Arial"/>
          <w:b/>
          <w:vanish/>
          <w:sz w:val="22"/>
          <w:szCs w:val="22"/>
        </w:rPr>
      </w:pPr>
    </w:p>
    <w:p w:rsidR="004C44F3" w:rsidRPr="004C44F3" w:rsidRDefault="004C44F3" w:rsidP="004C44F3">
      <w:pPr>
        <w:pStyle w:val="ListParagraph"/>
        <w:numPr>
          <w:ilvl w:val="1"/>
          <w:numId w:val="3"/>
        </w:numPr>
        <w:tabs>
          <w:tab w:val="left" w:pos="2280"/>
          <w:tab w:val="left" w:pos="3101"/>
        </w:tabs>
        <w:overflowPunct/>
        <w:autoSpaceDE/>
        <w:autoSpaceDN/>
        <w:adjustRightInd/>
        <w:textAlignment w:val="auto"/>
        <w:rPr>
          <w:rFonts w:ascii="Arial" w:hAnsi="Arial" w:cs="Arial"/>
          <w:b/>
          <w:vanish/>
          <w:sz w:val="22"/>
          <w:szCs w:val="22"/>
        </w:rPr>
      </w:pPr>
    </w:p>
    <w:p w:rsidR="009472F8" w:rsidRPr="001714AA" w:rsidRDefault="009472F8" w:rsidP="004C44F3">
      <w:pPr>
        <w:numPr>
          <w:ilvl w:val="2"/>
          <w:numId w:val="3"/>
        </w:numPr>
        <w:tabs>
          <w:tab w:val="left" w:pos="2280"/>
          <w:tab w:val="left" w:pos="3101"/>
        </w:tabs>
        <w:rPr>
          <w:rFonts w:ascii="Arial" w:hAnsi="Arial" w:cs="Arial"/>
          <w:b/>
          <w:sz w:val="22"/>
          <w:szCs w:val="22"/>
        </w:rPr>
      </w:pPr>
      <w:r w:rsidRPr="001714AA">
        <w:rPr>
          <w:rFonts w:ascii="Arial" w:hAnsi="Arial" w:cs="Arial"/>
          <w:b/>
          <w:sz w:val="22"/>
          <w:szCs w:val="22"/>
        </w:rPr>
        <w:t>Introduction</w:t>
      </w:r>
      <w:r w:rsidR="00134F0D" w:rsidRPr="001714AA">
        <w:rPr>
          <w:rFonts w:ascii="Arial" w:hAnsi="Arial" w:cs="Arial"/>
          <w:b/>
          <w:sz w:val="22"/>
          <w:szCs w:val="22"/>
        </w:rPr>
        <w:t xml:space="preserve"> </w:t>
      </w:r>
      <w:r w:rsidRPr="001714AA">
        <w:rPr>
          <w:rFonts w:ascii="Arial" w:hAnsi="Arial" w:cs="Arial"/>
          <w:b/>
          <w:sz w:val="22"/>
          <w:szCs w:val="22"/>
        </w:rPr>
        <w:t>/</w:t>
      </w:r>
      <w:r w:rsidR="00134F0D" w:rsidRPr="001714AA">
        <w:rPr>
          <w:rFonts w:ascii="Arial" w:hAnsi="Arial" w:cs="Arial"/>
          <w:b/>
          <w:sz w:val="22"/>
          <w:szCs w:val="22"/>
        </w:rPr>
        <w:t xml:space="preserve"> </w:t>
      </w:r>
      <w:r w:rsidRPr="001714AA">
        <w:rPr>
          <w:rFonts w:ascii="Arial" w:hAnsi="Arial" w:cs="Arial"/>
          <w:b/>
          <w:sz w:val="22"/>
          <w:szCs w:val="22"/>
        </w:rPr>
        <w:t>Attendance</w:t>
      </w:r>
    </w:p>
    <w:p w:rsidR="009472F8" w:rsidRPr="005E3290" w:rsidRDefault="009472F8">
      <w:pPr>
        <w:tabs>
          <w:tab w:val="left" w:pos="2280"/>
          <w:tab w:val="left" w:pos="3101"/>
        </w:tabs>
        <w:rPr>
          <w:rFonts w:ascii="Arial" w:hAnsi="Arial" w:cs="Arial"/>
          <w:sz w:val="20"/>
          <w:szCs w:val="20"/>
        </w:rPr>
      </w:pPr>
    </w:p>
    <w:p w:rsidR="009472F8" w:rsidRPr="001714AA" w:rsidRDefault="009472F8">
      <w:pPr>
        <w:tabs>
          <w:tab w:val="left" w:pos="2280"/>
          <w:tab w:val="left" w:pos="3101"/>
        </w:tabs>
        <w:ind w:left="1080"/>
        <w:rPr>
          <w:rFonts w:ascii="Arial" w:hAnsi="Arial" w:cs="Arial"/>
          <w:b/>
          <w:sz w:val="22"/>
          <w:szCs w:val="22"/>
        </w:rPr>
      </w:pPr>
      <w:r w:rsidRPr="001714AA">
        <w:rPr>
          <w:rFonts w:ascii="Arial" w:hAnsi="Arial" w:cs="Arial"/>
          <w:sz w:val="22"/>
          <w:szCs w:val="22"/>
        </w:rPr>
        <w:t>The Performance Characteristics Subcommittee (</w:t>
      </w:r>
      <w:smartTag w:uri="urn:schemas-microsoft-com:office:smarttags" w:element="stockticker">
        <w:r w:rsidRPr="001714AA">
          <w:rPr>
            <w:rFonts w:ascii="Arial" w:hAnsi="Arial" w:cs="Arial"/>
            <w:sz w:val="22"/>
            <w:szCs w:val="22"/>
          </w:rPr>
          <w:t>PCS</w:t>
        </w:r>
      </w:smartTag>
      <w:r w:rsidRPr="001714AA">
        <w:rPr>
          <w:rFonts w:ascii="Arial" w:hAnsi="Arial" w:cs="Arial"/>
          <w:sz w:val="22"/>
          <w:szCs w:val="22"/>
        </w:rPr>
        <w:t xml:space="preserve">) met on Wednesday, </w:t>
      </w:r>
      <w:r w:rsidR="00C53165">
        <w:rPr>
          <w:rFonts w:ascii="Arial" w:hAnsi="Arial" w:cs="Arial"/>
          <w:sz w:val="22"/>
          <w:szCs w:val="22"/>
        </w:rPr>
        <w:t>October 27</w:t>
      </w:r>
      <w:r w:rsidR="007438B1" w:rsidRPr="001714AA">
        <w:rPr>
          <w:rFonts w:ascii="Arial" w:hAnsi="Arial" w:cs="Arial"/>
          <w:sz w:val="22"/>
          <w:szCs w:val="22"/>
        </w:rPr>
        <w:t>, 20</w:t>
      </w:r>
      <w:r w:rsidR="00C943AB" w:rsidRPr="001714AA">
        <w:rPr>
          <w:rFonts w:ascii="Arial" w:hAnsi="Arial" w:cs="Arial"/>
          <w:sz w:val="22"/>
          <w:szCs w:val="22"/>
        </w:rPr>
        <w:t>10</w:t>
      </w:r>
      <w:r w:rsidR="007438B1" w:rsidRPr="001714AA">
        <w:rPr>
          <w:rFonts w:ascii="Arial" w:hAnsi="Arial" w:cs="Arial"/>
          <w:sz w:val="22"/>
          <w:szCs w:val="22"/>
        </w:rPr>
        <w:t xml:space="preserve"> with </w:t>
      </w:r>
      <w:r w:rsidR="005A7A35">
        <w:rPr>
          <w:rFonts w:ascii="Arial" w:hAnsi="Arial" w:cs="Arial"/>
          <w:sz w:val="22"/>
          <w:szCs w:val="22"/>
        </w:rPr>
        <w:t>49</w:t>
      </w:r>
      <w:r w:rsidR="009A5222" w:rsidRPr="001714AA">
        <w:rPr>
          <w:rFonts w:ascii="Arial" w:hAnsi="Arial" w:cs="Arial"/>
          <w:sz w:val="22"/>
          <w:szCs w:val="22"/>
        </w:rPr>
        <w:t xml:space="preserve"> members and </w:t>
      </w:r>
      <w:r w:rsidR="005A7A35">
        <w:rPr>
          <w:rFonts w:ascii="Arial" w:hAnsi="Arial" w:cs="Arial"/>
          <w:sz w:val="22"/>
          <w:szCs w:val="22"/>
        </w:rPr>
        <w:t>68</w:t>
      </w:r>
      <w:r w:rsidRPr="001714AA">
        <w:rPr>
          <w:rFonts w:ascii="Arial" w:hAnsi="Arial" w:cs="Arial"/>
          <w:sz w:val="22"/>
          <w:szCs w:val="22"/>
        </w:rPr>
        <w:t xml:space="preserve"> guests in attendance.  </w:t>
      </w:r>
      <w:r w:rsidR="005A7A35">
        <w:rPr>
          <w:rFonts w:ascii="Arial" w:hAnsi="Arial" w:cs="Arial"/>
          <w:sz w:val="22"/>
          <w:szCs w:val="22"/>
        </w:rPr>
        <w:t>12</w:t>
      </w:r>
      <w:r w:rsidRPr="001714AA">
        <w:rPr>
          <w:rFonts w:ascii="Arial" w:hAnsi="Arial" w:cs="Arial"/>
          <w:sz w:val="22"/>
          <w:szCs w:val="22"/>
        </w:rPr>
        <w:t xml:space="preserve"> of those guests requested </w:t>
      </w:r>
      <w:r w:rsidR="00CD267F" w:rsidRPr="001714AA">
        <w:rPr>
          <w:rFonts w:ascii="Arial" w:hAnsi="Arial" w:cs="Arial"/>
          <w:sz w:val="22"/>
          <w:szCs w:val="22"/>
        </w:rPr>
        <w:t>membership</w:t>
      </w:r>
      <w:r w:rsidRPr="001714AA">
        <w:rPr>
          <w:rFonts w:ascii="Arial" w:hAnsi="Arial" w:cs="Arial"/>
          <w:sz w:val="22"/>
          <w:szCs w:val="22"/>
        </w:rPr>
        <w:t xml:space="preserve">.  </w:t>
      </w:r>
      <w:r w:rsidR="00446FFE" w:rsidRPr="001714AA">
        <w:rPr>
          <w:rFonts w:ascii="Arial" w:hAnsi="Arial" w:cs="Arial"/>
          <w:sz w:val="22"/>
          <w:szCs w:val="22"/>
        </w:rPr>
        <w:t xml:space="preserve">Prior to this meeting, the total membership of </w:t>
      </w:r>
      <w:smartTag w:uri="urn:schemas-microsoft-com:office:smarttags" w:element="stockticker">
        <w:r w:rsidR="00446FFE" w:rsidRPr="001714AA">
          <w:rPr>
            <w:rFonts w:ascii="Arial" w:hAnsi="Arial" w:cs="Arial"/>
            <w:sz w:val="22"/>
            <w:szCs w:val="22"/>
          </w:rPr>
          <w:t>PCS</w:t>
        </w:r>
      </w:smartTag>
      <w:r w:rsidR="00446FFE" w:rsidRPr="001714AA">
        <w:rPr>
          <w:rFonts w:ascii="Arial" w:hAnsi="Arial" w:cs="Arial"/>
          <w:sz w:val="22"/>
          <w:szCs w:val="22"/>
        </w:rPr>
        <w:t xml:space="preserve"> </w:t>
      </w:r>
      <w:r w:rsidR="00C943AB" w:rsidRPr="001714AA">
        <w:rPr>
          <w:rFonts w:ascii="Arial" w:hAnsi="Arial" w:cs="Arial"/>
          <w:sz w:val="22"/>
          <w:szCs w:val="22"/>
        </w:rPr>
        <w:t>was</w:t>
      </w:r>
      <w:r w:rsidR="00446FFE" w:rsidRPr="001714AA">
        <w:rPr>
          <w:rFonts w:ascii="Arial" w:hAnsi="Arial" w:cs="Arial"/>
          <w:sz w:val="22"/>
          <w:szCs w:val="22"/>
        </w:rPr>
        <w:t xml:space="preserve"> </w:t>
      </w:r>
      <w:r w:rsidR="005A7A35">
        <w:rPr>
          <w:rFonts w:ascii="Arial" w:hAnsi="Arial" w:cs="Arial"/>
          <w:sz w:val="22"/>
          <w:szCs w:val="22"/>
        </w:rPr>
        <w:t>89</w:t>
      </w:r>
      <w:r w:rsidR="00446FFE" w:rsidRPr="001714AA">
        <w:rPr>
          <w:rFonts w:ascii="Arial" w:hAnsi="Arial" w:cs="Arial"/>
          <w:sz w:val="22"/>
          <w:szCs w:val="22"/>
        </w:rPr>
        <w:t xml:space="preserve"> members; </w:t>
      </w:r>
      <w:r w:rsidR="00833FF4" w:rsidRPr="001714AA">
        <w:rPr>
          <w:rFonts w:ascii="Arial" w:hAnsi="Arial" w:cs="Arial"/>
          <w:sz w:val="22"/>
          <w:szCs w:val="22"/>
        </w:rPr>
        <w:t>therefore</w:t>
      </w:r>
      <w:r w:rsidR="00446FFE" w:rsidRPr="001714AA">
        <w:rPr>
          <w:rFonts w:ascii="Arial" w:hAnsi="Arial" w:cs="Arial"/>
          <w:sz w:val="22"/>
          <w:szCs w:val="22"/>
        </w:rPr>
        <w:t xml:space="preserve"> with </w:t>
      </w:r>
      <w:r w:rsidR="005A7A35">
        <w:rPr>
          <w:rFonts w:ascii="Arial" w:hAnsi="Arial" w:cs="Arial"/>
          <w:sz w:val="22"/>
          <w:szCs w:val="22"/>
        </w:rPr>
        <w:t>49</w:t>
      </w:r>
      <w:r w:rsidR="00446FFE" w:rsidRPr="001714AA">
        <w:rPr>
          <w:rFonts w:ascii="Arial" w:hAnsi="Arial" w:cs="Arial"/>
          <w:sz w:val="22"/>
          <w:szCs w:val="22"/>
        </w:rPr>
        <w:t xml:space="preserve"> present, we</w:t>
      </w:r>
      <w:r w:rsidR="005A7A35">
        <w:rPr>
          <w:rFonts w:ascii="Arial" w:hAnsi="Arial" w:cs="Arial"/>
          <w:sz w:val="22"/>
          <w:szCs w:val="22"/>
        </w:rPr>
        <w:t xml:space="preserve"> did</w:t>
      </w:r>
      <w:r w:rsidR="00C943AB" w:rsidRPr="001714AA">
        <w:rPr>
          <w:rFonts w:ascii="Arial" w:hAnsi="Arial" w:cs="Arial"/>
          <w:sz w:val="22"/>
          <w:szCs w:val="22"/>
        </w:rPr>
        <w:t xml:space="preserve"> have a </w:t>
      </w:r>
      <w:r w:rsidR="00833FF4" w:rsidRPr="001714AA">
        <w:rPr>
          <w:rFonts w:ascii="Arial" w:hAnsi="Arial" w:cs="Arial"/>
          <w:sz w:val="22"/>
          <w:szCs w:val="22"/>
        </w:rPr>
        <w:t xml:space="preserve">50% quorum.  </w:t>
      </w:r>
    </w:p>
    <w:p w:rsidR="00BA0603" w:rsidRPr="005E3290" w:rsidRDefault="00BA0603">
      <w:pPr>
        <w:tabs>
          <w:tab w:val="left" w:pos="2280"/>
          <w:tab w:val="left" w:pos="3101"/>
        </w:tabs>
        <w:rPr>
          <w:rFonts w:ascii="Arial" w:hAnsi="Arial" w:cs="Arial"/>
          <w:b/>
          <w:sz w:val="20"/>
          <w:szCs w:val="20"/>
        </w:rPr>
      </w:pPr>
      <w:bookmarkStart w:id="0" w:name="_GoBack"/>
      <w:bookmarkEnd w:id="0"/>
    </w:p>
    <w:p w:rsidR="009472F8" w:rsidRPr="001714AA" w:rsidRDefault="009472F8" w:rsidP="00602704">
      <w:pPr>
        <w:numPr>
          <w:ilvl w:val="2"/>
          <w:numId w:val="3"/>
        </w:numPr>
        <w:tabs>
          <w:tab w:val="left" w:pos="2280"/>
          <w:tab w:val="left" w:pos="3101"/>
        </w:tabs>
        <w:rPr>
          <w:rFonts w:ascii="Arial" w:hAnsi="Arial" w:cs="Arial"/>
          <w:b/>
          <w:sz w:val="22"/>
          <w:szCs w:val="22"/>
        </w:rPr>
      </w:pPr>
      <w:r w:rsidRPr="001714AA">
        <w:rPr>
          <w:rFonts w:ascii="Arial" w:hAnsi="Arial" w:cs="Arial"/>
          <w:b/>
          <w:sz w:val="22"/>
          <w:szCs w:val="22"/>
        </w:rPr>
        <w:t>Approval of Meeting Minutes</w:t>
      </w:r>
    </w:p>
    <w:p w:rsidR="009472F8" w:rsidRPr="005E3290" w:rsidRDefault="009472F8">
      <w:pPr>
        <w:tabs>
          <w:tab w:val="left" w:pos="2280"/>
        </w:tabs>
        <w:rPr>
          <w:rFonts w:ascii="Arial" w:hAnsi="Arial" w:cs="Arial"/>
          <w:b/>
          <w:sz w:val="20"/>
          <w:szCs w:val="20"/>
        </w:rPr>
      </w:pPr>
    </w:p>
    <w:p w:rsidR="009472F8" w:rsidRPr="001714AA" w:rsidRDefault="009472F8">
      <w:pPr>
        <w:tabs>
          <w:tab w:val="left" w:pos="2280"/>
          <w:tab w:val="left" w:pos="3101"/>
        </w:tabs>
        <w:ind w:left="1080"/>
        <w:rPr>
          <w:rFonts w:ascii="Arial" w:hAnsi="Arial" w:cs="Arial"/>
          <w:b/>
          <w:sz w:val="22"/>
          <w:szCs w:val="22"/>
        </w:rPr>
      </w:pPr>
      <w:r w:rsidRPr="001714AA">
        <w:rPr>
          <w:rFonts w:ascii="Arial" w:hAnsi="Arial" w:cs="Arial"/>
          <w:sz w:val="22"/>
          <w:szCs w:val="22"/>
        </w:rPr>
        <w:t xml:space="preserve">The minutes of the last meeting in </w:t>
      </w:r>
      <w:r w:rsidR="00C53165">
        <w:rPr>
          <w:rFonts w:ascii="Arial" w:hAnsi="Arial" w:cs="Arial"/>
          <w:sz w:val="22"/>
          <w:szCs w:val="22"/>
        </w:rPr>
        <w:t>Houston</w:t>
      </w:r>
      <w:r w:rsidR="00C943AB" w:rsidRPr="001714AA">
        <w:rPr>
          <w:rFonts w:ascii="Arial" w:hAnsi="Arial" w:cs="Arial"/>
          <w:sz w:val="22"/>
          <w:szCs w:val="22"/>
        </w:rPr>
        <w:t xml:space="preserve">, </w:t>
      </w:r>
      <w:r w:rsidR="00C53165">
        <w:rPr>
          <w:rFonts w:ascii="Arial" w:hAnsi="Arial" w:cs="Arial"/>
          <w:sz w:val="22"/>
          <w:szCs w:val="22"/>
        </w:rPr>
        <w:t>TX</w:t>
      </w:r>
      <w:r w:rsidRPr="001714AA">
        <w:rPr>
          <w:rFonts w:ascii="Arial" w:hAnsi="Arial" w:cs="Arial"/>
          <w:sz w:val="22"/>
          <w:szCs w:val="22"/>
        </w:rPr>
        <w:t xml:space="preserve"> were approved as written.</w:t>
      </w:r>
    </w:p>
    <w:p w:rsidR="009472F8" w:rsidRPr="005E3290" w:rsidRDefault="009472F8">
      <w:pPr>
        <w:tabs>
          <w:tab w:val="left" w:pos="2280"/>
          <w:tab w:val="left" w:pos="3101"/>
        </w:tabs>
        <w:rPr>
          <w:rFonts w:ascii="Arial" w:hAnsi="Arial" w:cs="Arial"/>
          <w:b/>
          <w:sz w:val="20"/>
          <w:szCs w:val="20"/>
        </w:rPr>
      </w:pPr>
    </w:p>
    <w:p w:rsidR="009472F8" w:rsidRPr="001714AA" w:rsidRDefault="009472F8" w:rsidP="00602704">
      <w:pPr>
        <w:numPr>
          <w:ilvl w:val="2"/>
          <w:numId w:val="3"/>
        </w:numPr>
        <w:tabs>
          <w:tab w:val="left" w:pos="2280"/>
          <w:tab w:val="left" w:pos="3101"/>
        </w:tabs>
        <w:rPr>
          <w:rFonts w:ascii="Arial" w:hAnsi="Arial" w:cs="Arial"/>
          <w:b/>
          <w:sz w:val="22"/>
          <w:szCs w:val="22"/>
        </w:rPr>
      </w:pPr>
      <w:r w:rsidRPr="001714AA">
        <w:rPr>
          <w:rFonts w:ascii="Arial" w:hAnsi="Arial" w:cs="Arial"/>
          <w:b/>
          <w:sz w:val="22"/>
          <w:szCs w:val="22"/>
        </w:rPr>
        <w:t>Chairman's Remarks</w:t>
      </w:r>
    </w:p>
    <w:p w:rsidR="009472F8" w:rsidRPr="005E3290" w:rsidRDefault="009472F8">
      <w:pPr>
        <w:tabs>
          <w:tab w:val="left" w:pos="2280"/>
          <w:tab w:val="left" w:pos="3101"/>
        </w:tabs>
        <w:rPr>
          <w:rFonts w:ascii="Arial" w:hAnsi="Arial" w:cs="Arial"/>
          <w:sz w:val="20"/>
          <w:szCs w:val="20"/>
        </w:rPr>
      </w:pPr>
    </w:p>
    <w:p w:rsidR="009472F8" w:rsidRPr="001714AA" w:rsidRDefault="009472F8" w:rsidP="00602704">
      <w:pPr>
        <w:numPr>
          <w:ilvl w:val="3"/>
          <w:numId w:val="3"/>
        </w:numPr>
        <w:tabs>
          <w:tab w:val="left" w:pos="2280"/>
          <w:tab w:val="left" w:pos="3101"/>
        </w:tabs>
        <w:rPr>
          <w:rFonts w:ascii="Arial" w:hAnsi="Arial" w:cs="Arial"/>
          <w:b/>
          <w:bCs/>
          <w:sz w:val="22"/>
          <w:szCs w:val="22"/>
        </w:rPr>
      </w:pPr>
      <w:r w:rsidRPr="001714AA">
        <w:rPr>
          <w:rFonts w:ascii="Arial" w:hAnsi="Arial" w:cs="Arial"/>
          <w:b/>
          <w:bCs/>
          <w:sz w:val="22"/>
          <w:szCs w:val="22"/>
        </w:rPr>
        <w:t>Administrative Subcommittee Notes</w:t>
      </w:r>
    </w:p>
    <w:p w:rsidR="009472F8" w:rsidRPr="005E3290" w:rsidRDefault="009472F8">
      <w:pPr>
        <w:tabs>
          <w:tab w:val="left" w:pos="1680"/>
          <w:tab w:val="left" w:pos="2280"/>
          <w:tab w:val="left" w:pos="3101"/>
          <w:tab w:val="left" w:pos="3870"/>
        </w:tabs>
        <w:ind w:left="1080"/>
        <w:rPr>
          <w:rFonts w:ascii="Arial" w:hAnsi="Arial" w:cs="Arial"/>
          <w:b/>
          <w:sz w:val="20"/>
          <w:szCs w:val="20"/>
        </w:rPr>
      </w:pPr>
    </w:p>
    <w:p w:rsidR="00433969" w:rsidRPr="00433969" w:rsidRDefault="00433969" w:rsidP="00433969">
      <w:pPr>
        <w:widowControl w:val="0"/>
        <w:numPr>
          <w:ilvl w:val="0"/>
          <w:numId w:val="30"/>
        </w:numPr>
        <w:tabs>
          <w:tab w:val="num" w:pos="360"/>
          <w:tab w:val="left" w:pos="1080"/>
          <w:tab w:val="left" w:pos="1440"/>
          <w:tab w:val="left" w:pos="2280"/>
          <w:tab w:val="left" w:pos="3101"/>
        </w:tabs>
        <w:autoSpaceDE w:val="0"/>
        <w:autoSpaceDN w:val="0"/>
        <w:adjustRightInd w:val="0"/>
        <w:rPr>
          <w:rFonts w:ascii="Arial" w:hAnsi="Arial" w:cs="Arial"/>
          <w:sz w:val="22"/>
          <w:szCs w:val="22"/>
        </w:rPr>
      </w:pPr>
      <w:r w:rsidRPr="00433969">
        <w:rPr>
          <w:rFonts w:ascii="Arial" w:hAnsi="Arial" w:cs="Arial"/>
          <w:sz w:val="22"/>
          <w:szCs w:val="22"/>
        </w:rPr>
        <w:t>Upcoming IEEE – PES Meetings</w:t>
      </w:r>
    </w:p>
    <w:p w:rsidR="00433969" w:rsidRPr="00433969" w:rsidRDefault="00433969" w:rsidP="00433969">
      <w:pPr>
        <w:widowControl w:val="0"/>
        <w:numPr>
          <w:ilvl w:val="0"/>
          <w:numId w:val="7"/>
        </w:numPr>
        <w:tabs>
          <w:tab w:val="left" w:pos="1080"/>
          <w:tab w:val="left" w:pos="1440"/>
          <w:tab w:val="left" w:pos="2280"/>
          <w:tab w:val="left" w:pos="3101"/>
        </w:tabs>
        <w:autoSpaceDE w:val="0"/>
        <w:autoSpaceDN w:val="0"/>
        <w:adjustRightInd w:val="0"/>
        <w:rPr>
          <w:rFonts w:ascii="Arial" w:hAnsi="Arial" w:cs="Arial"/>
          <w:sz w:val="22"/>
          <w:szCs w:val="22"/>
        </w:rPr>
      </w:pPr>
      <w:r w:rsidRPr="00433969">
        <w:rPr>
          <w:rFonts w:ascii="Arial" w:hAnsi="Arial" w:cs="Arial"/>
          <w:sz w:val="22"/>
          <w:szCs w:val="22"/>
        </w:rPr>
        <w:t xml:space="preserve">PES General Meeting: July </w:t>
      </w:r>
      <w:r>
        <w:rPr>
          <w:rFonts w:ascii="Arial" w:hAnsi="Arial" w:cs="Arial"/>
          <w:sz w:val="22"/>
          <w:szCs w:val="22"/>
        </w:rPr>
        <w:t xml:space="preserve">24-26, </w:t>
      </w:r>
      <w:r w:rsidRPr="00433969">
        <w:rPr>
          <w:rFonts w:ascii="Arial" w:hAnsi="Arial" w:cs="Arial"/>
          <w:sz w:val="22"/>
          <w:szCs w:val="22"/>
        </w:rPr>
        <w:t xml:space="preserve">2011, Detroit, Michigan.  </w:t>
      </w:r>
    </w:p>
    <w:p w:rsidR="00433969" w:rsidRPr="00433969" w:rsidRDefault="00433969" w:rsidP="00433969">
      <w:pPr>
        <w:widowControl w:val="0"/>
        <w:numPr>
          <w:ilvl w:val="0"/>
          <w:numId w:val="7"/>
        </w:numPr>
        <w:tabs>
          <w:tab w:val="left" w:pos="1080"/>
          <w:tab w:val="left" w:pos="1440"/>
          <w:tab w:val="left" w:pos="2280"/>
          <w:tab w:val="left" w:pos="3101"/>
        </w:tabs>
        <w:autoSpaceDE w:val="0"/>
        <w:autoSpaceDN w:val="0"/>
        <w:adjustRightInd w:val="0"/>
        <w:rPr>
          <w:rFonts w:ascii="Arial" w:hAnsi="Arial" w:cs="Arial"/>
          <w:sz w:val="22"/>
          <w:szCs w:val="22"/>
        </w:rPr>
      </w:pPr>
      <w:r w:rsidRPr="00433969">
        <w:rPr>
          <w:rFonts w:ascii="Arial" w:hAnsi="Arial" w:cs="Arial"/>
          <w:sz w:val="22"/>
          <w:szCs w:val="22"/>
        </w:rPr>
        <w:t xml:space="preserve">PES General Meeting: July 2012, </w:t>
      </w:r>
      <w:smartTag w:uri="urn:schemas-microsoft-com:office:smarttags" w:element="place">
        <w:smartTag w:uri="urn:schemas-microsoft-com:office:smarttags" w:element="City">
          <w:r w:rsidRPr="00433969">
            <w:rPr>
              <w:rFonts w:ascii="Arial" w:hAnsi="Arial" w:cs="Arial"/>
              <w:sz w:val="22"/>
              <w:szCs w:val="22"/>
            </w:rPr>
            <w:t>San Diego</w:t>
          </w:r>
        </w:smartTag>
        <w:r w:rsidRPr="00433969">
          <w:rPr>
            <w:rFonts w:ascii="Arial" w:hAnsi="Arial" w:cs="Arial"/>
            <w:sz w:val="22"/>
            <w:szCs w:val="22"/>
          </w:rPr>
          <w:t xml:space="preserve">, </w:t>
        </w:r>
        <w:smartTag w:uri="urn:schemas-microsoft-com:office:smarttags" w:element="State">
          <w:r w:rsidRPr="00433969">
            <w:rPr>
              <w:rFonts w:ascii="Arial" w:hAnsi="Arial" w:cs="Arial"/>
              <w:sz w:val="22"/>
              <w:szCs w:val="22"/>
            </w:rPr>
            <w:t>California</w:t>
          </w:r>
        </w:smartTag>
      </w:smartTag>
      <w:r w:rsidRPr="00433969">
        <w:rPr>
          <w:rFonts w:ascii="Arial" w:hAnsi="Arial" w:cs="Arial"/>
          <w:sz w:val="22"/>
          <w:szCs w:val="22"/>
        </w:rPr>
        <w:t xml:space="preserve">.  </w:t>
      </w:r>
    </w:p>
    <w:p w:rsidR="00433969" w:rsidRPr="00433969" w:rsidRDefault="00433969" w:rsidP="00433969">
      <w:pPr>
        <w:widowControl w:val="0"/>
        <w:numPr>
          <w:ilvl w:val="0"/>
          <w:numId w:val="7"/>
        </w:numPr>
        <w:tabs>
          <w:tab w:val="left" w:pos="1080"/>
          <w:tab w:val="left" w:pos="1440"/>
          <w:tab w:val="left" w:pos="2280"/>
          <w:tab w:val="left" w:pos="3101"/>
        </w:tabs>
        <w:autoSpaceDE w:val="0"/>
        <w:autoSpaceDN w:val="0"/>
        <w:adjustRightInd w:val="0"/>
        <w:rPr>
          <w:rFonts w:ascii="Arial" w:hAnsi="Arial" w:cs="Arial"/>
          <w:sz w:val="22"/>
          <w:szCs w:val="22"/>
        </w:rPr>
      </w:pPr>
      <w:r w:rsidRPr="00433969">
        <w:rPr>
          <w:rFonts w:ascii="Arial" w:hAnsi="Arial" w:cs="Arial"/>
          <w:sz w:val="22"/>
          <w:szCs w:val="22"/>
        </w:rPr>
        <w:t xml:space="preserve">Next Transformer Committee meeting date and location is as follows: </w:t>
      </w:r>
    </w:p>
    <w:p w:rsidR="00433969" w:rsidRPr="00433969" w:rsidRDefault="00433969" w:rsidP="00433969">
      <w:pPr>
        <w:widowControl w:val="0"/>
        <w:numPr>
          <w:ilvl w:val="0"/>
          <w:numId w:val="8"/>
        </w:numPr>
        <w:tabs>
          <w:tab w:val="left" w:pos="1080"/>
          <w:tab w:val="left" w:pos="1440"/>
          <w:tab w:val="left" w:pos="2280"/>
          <w:tab w:val="left" w:pos="3101"/>
        </w:tabs>
        <w:autoSpaceDE w:val="0"/>
        <w:autoSpaceDN w:val="0"/>
        <w:adjustRightInd w:val="0"/>
        <w:rPr>
          <w:rFonts w:ascii="Arial" w:hAnsi="Arial" w:cs="Arial"/>
          <w:sz w:val="22"/>
          <w:szCs w:val="22"/>
        </w:rPr>
      </w:pPr>
      <w:r w:rsidRPr="00433969">
        <w:rPr>
          <w:rFonts w:ascii="Arial" w:hAnsi="Arial" w:cs="Arial"/>
          <w:sz w:val="22"/>
          <w:szCs w:val="22"/>
        </w:rPr>
        <w:t xml:space="preserve">Spring 2011, April 10-14, – </w:t>
      </w:r>
      <w:smartTag w:uri="urn:schemas-microsoft-com:office:smarttags" w:element="place">
        <w:smartTag w:uri="urn:schemas-microsoft-com:office:smarttags" w:element="City">
          <w:r w:rsidRPr="00433969">
            <w:rPr>
              <w:rFonts w:ascii="Arial" w:hAnsi="Arial" w:cs="Arial"/>
              <w:sz w:val="22"/>
              <w:szCs w:val="22"/>
            </w:rPr>
            <w:t>San Diego</w:t>
          </w:r>
        </w:smartTag>
        <w:r w:rsidRPr="00433969">
          <w:rPr>
            <w:rFonts w:ascii="Arial" w:hAnsi="Arial" w:cs="Arial"/>
            <w:sz w:val="22"/>
            <w:szCs w:val="22"/>
          </w:rPr>
          <w:t xml:space="preserve">, </w:t>
        </w:r>
        <w:smartTag w:uri="urn:schemas-microsoft-com:office:smarttags" w:element="State">
          <w:r w:rsidRPr="00433969">
            <w:rPr>
              <w:rFonts w:ascii="Arial" w:hAnsi="Arial" w:cs="Arial"/>
              <w:sz w:val="22"/>
              <w:szCs w:val="22"/>
            </w:rPr>
            <w:t>CA</w:t>
          </w:r>
        </w:smartTag>
      </w:smartTag>
      <w:r w:rsidRPr="00433969">
        <w:rPr>
          <w:rFonts w:ascii="Arial" w:hAnsi="Arial" w:cs="Arial"/>
          <w:sz w:val="22"/>
          <w:szCs w:val="22"/>
        </w:rPr>
        <w:t xml:space="preserve">; Catamaran Hotel at </w:t>
      </w:r>
      <w:smartTag w:uri="urn:schemas-microsoft-com:office:smarttags" w:element="place">
        <w:smartTag w:uri="urn:schemas-microsoft-com:office:smarttags" w:element="PlaceName">
          <w:r w:rsidRPr="00433969">
            <w:rPr>
              <w:rFonts w:ascii="Arial" w:hAnsi="Arial" w:cs="Arial"/>
              <w:sz w:val="22"/>
              <w:szCs w:val="22"/>
            </w:rPr>
            <w:t>Mission</w:t>
          </w:r>
        </w:smartTag>
        <w:r w:rsidRPr="00433969">
          <w:rPr>
            <w:rFonts w:ascii="Arial" w:hAnsi="Arial" w:cs="Arial"/>
            <w:sz w:val="22"/>
            <w:szCs w:val="22"/>
          </w:rPr>
          <w:t xml:space="preserve"> </w:t>
        </w:r>
        <w:smartTag w:uri="urn:schemas-microsoft-com:office:smarttags" w:element="PlaceType">
          <w:r w:rsidRPr="00433969">
            <w:rPr>
              <w:rFonts w:ascii="Arial" w:hAnsi="Arial" w:cs="Arial"/>
              <w:sz w:val="22"/>
              <w:szCs w:val="22"/>
            </w:rPr>
            <w:t>Bay</w:t>
          </w:r>
        </w:smartTag>
      </w:smartTag>
      <w:r w:rsidRPr="00433969">
        <w:rPr>
          <w:rFonts w:ascii="Arial" w:hAnsi="Arial" w:cs="Arial"/>
          <w:sz w:val="22"/>
          <w:szCs w:val="22"/>
        </w:rPr>
        <w:t xml:space="preserve">; hosted by San Diego Gas &amp; Electric.  Nice Wednesday evening dinner social event on the USS Midway, a retired aircraft carrier.   </w:t>
      </w:r>
    </w:p>
    <w:p w:rsidR="00433969" w:rsidRPr="00C53165" w:rsidRDefault="00433969" w:rsidP="00433969">
      <w:pPr>
        <w:numPr>
          <w:ilvl w:val="0"/>
          <w:numId w:val="8"/>
        </w:numPr>
        <w:rPr>
          <w:rFonts w:ascii="Arial" w:hAnsi="Arial" w:cs="Arial"/>
          <w:sz w:val="22"/>
          <w:szCs w:val="22"/>
        </w:rPr>
      </w:pPr>
      <w:r w:rsidRPr="00C53165">
        <w:rPr>
          <w:rFonts w:ascii="Arial" w:hAnsi="Arial" w:cs="Arial"/>
          <w:sz w:val="22"/>
          <w:szCs w:val="22"/>
        </w:rPr>
        <w:t xml:space="preserve">Fall 2011, October 30-Novemeber 3, Boston, MA; Renaissance </w:t>
      </w:r>
      <w:r>
        <w:rPr>
          <w:rFonts w:ascii="Arial" w:hAnsi="Arial" w:cs="Arial"/>
          <w:sz w:val="22"/>
          <w:szCs w:val="22"/>
        </w:rPr>
        <w:t>Boston Waterfron</w:t>
      </w:r>
      <w:r w:rsidRPr="00C53165">
        <w:rPr>
          <w:rFonts w:ascii="Arial" w:hAnsi="Arial" w:cs="Arial"/>
          <w:sz w:val="22"/>
          <w:szCs w:val="22"/>
        </w:rPr>
        <w:t>t Hotel; hosted by Charles Sweetser and Omic</w:t>
      </w:r>
      <w:r>
        <w:rPr>
          <w:rFonts w:ascii="Arial" w:hAnsi="Arial" w:cs="Arial"/>
          <w:sz w:val="22"/>
          <w:szCs w:val="22"/>
        </w:rPr>
        <w:t>ro</w:t>
      </w:r>
      <w:r w:rsidRPr="00C53165">
        <w:rPr>
          <w:rFonts w:ascii="Arial" w:hAnsi="Arial" w:cs="Arial"/>
          <w:sz w:val="22"/>
          <w:szCs w:val="22"/>
        </w:rPr>
        <w:t>n USA</w:t>
      </w:r>
    </w:p>
    <w:p w:rsidR="00433969" w:rsidRPr="00433969" w:rsidRDefault="00433969" w:rsidP="00433969">
      <w:pPr>
        <w:widowControl w:val="0"/>
        <w:tabs>
          <w:tab w:val="left" w:pos="1080"/>
          <w:tab w:val="left" w:pos="1440"/>
          <w:tab w:val="left" w:pos="2280"/>
          <w:tab w:val="left" w:pos="3101"/>
        </w:tabs>
        <w:autoSpaceDE w:val="0"/>
        <w:autoSpaceDN w:val="0"/>
        <w:adjustRightInd w:val="0"/>
        <w:rPr>
          <w:rFonts w:ascii="Arial" w:hAnsi="Arial" w:cs="Arial"/>
          <w:sz w:val="20"/>
          <w:szCs w:val="22"/>
        </w:rPr>
      </w:pPr>
    </w:p>
    <w:p w:rsidR="00433969" w:rsidRPr="00433969" w:rsidRDefault="00433969" w:rsidP="00433969">
      <w:pPr>
        <w:widowControl w:val="0"/>
        <w:numPr>
          <w:ilvl w:val="0"/>
          <w:numId w:val="30"/>
        </w:numPr>
        <w:tabs>
          <w:tab w:val="num" w:pos="360"/>
          <w:tab w:val="left" w:pos="1080"/>
          <w:tab w:val="left" w:pos="1440"/>
          <w:tab w:val="left" w:pos="2280"/>
          <w:tab w:val="left" w:pos="3101"/>
        </w:tabs>
        <w:autoSpaceDE w:val="0"/>
        <w:autoSpaceDN w:val="0"/>
        <w:adjustRightInd w:val="0"/>
        <w:rPr>
          <w:rFonts w:ascii="Arial" w:hAnsi="Arial" w:cs="Arial"/>
          <w:sz w:val="22"/>
          <w:szCs w:val="22"/>
        </w:rPr>
      </w:pPr>
      <w:r w:rsidRPr="00433969">
        <w:rPr>
          <w:rFonts w:ascii="Arial" w:hAnsi="Arial" w:cs="Arial"/>
          <w:sz w:val="22"/>
          <w:szCs w:val="22"/>
        </w:rPr>
        <w:t>PES General Meeting Paper Presentations:</w:t>
      </w:r>
    </w:p>
    <w:p w:rsidR="00433969" w:rsidRPr="00433969" w:rsidRDefault="00433969" w:rsidP="00433969">
      <w:pPr>
        <w:widowControl w:val="0"/>
        <w:numPr>
          <w:ilvl w:val="1"/>
          <w:numId w:val="30"/>
        </w:numPr>
        <w:tabs>
          <w:tab w:val="left" w:pos="1080"/>
          <w:tab w:val="left" w:pos="1440"/>
          <w:tab w:val="left" w:pos="2280"/>
          <w:tab w:val="left" w:pos="3101"/>
        </w:tabs>
        <w:autoSpaceDE w:val="0"/>
        <w:autoSpaceDN w:val="0"/>
        <w:adjustRightInd w:val="0"/>
        <w:rPr>
          <w:rFonts w:ascii="Arial" w:hAnsi="Arial" w:cs="Arial"/>
          <w:sz w:val="22"/>
          <w:szCs w:val="22"/>
        </w:rPr>
      </w:pPr>
      <w:r w:rsidRPr="00433969">
        <w:rPr>
          <w:rFonts w:ascii="Arial" w:hAnsi="Arial" w:cs="Arial"/>
          <w:sz w:val="22"/>
          <w:szCs w:val="22"/>
        </w:rPr>
        <w:t xml:space="preserve">There has been a problem with authors not showing up for a scheduled paper presentation.  In the future, if the presenter is absent, then the paper will not be published nor posted on the website.  </w:t>
      </w:r>
    </w:p>
    <w:p w:rsidR="00433969" w:rsidRPr="00433969" w:rsidRDefault="00433969" w:rsidP="00433969">
      <w:pPr>
        <w:widowControl w:val="0"/>
        <w:tabs>
          <w:tab w:val="left" w:pos="1080"/>
          <w:tab w:val="left" w:pos="1440"/>
          <w:tab w:val="left" w:pos="2280"/>
          <w:tab w:val="left" w:pos="3101"/>
        </w:tabs>
        <w:autoSpaceDE w:val="0"/>
        <w:autoSpaceDN w:val="0"/>
        <w:adjustRightInd w:val="0"/>
        <w:rPr>
          <w:rFonts w:ascii="Arial" w:hAnsi="Arial" w:cs="Arial"/>
          <w:sz w:val="20"/>
          <w:szCs w:val="22"/>
        </w:rPr>
      </w:pPr>
    </w:p>
    <w:p w:rsidR="00433969" w:rsidRPr="00433969" w:rsidRDefault="00433969" w:rsidP="00433969">
      <w:pPr>
        <w:widowControl w:val="0"/>
        <w:numPr>
          <w:ilvl w:val="0"/>
          <w:numId w:val="30"/>
        </w:numPr>
        <w:tabs>
          <w:tab w:val="num" w:pos="360"/>
          <w:tab w:val="left" w:pos="1080"/>
          <w:tab w:val="left" w:pos="1440"/>
          <w:tab w:val="left" w:pos="2280"/>
          <w:tab w:val="left" w:pos="3101"/>
        </w:tabs>
        <w:autoSpaceDE w:val="0"/>
        <w:autoSpaceDN w:val="0"/>
        <w:adjustRightInd w:val="0"/>
        <w:rPr>
          <w:rFonts w:ascii="Arial" w:hAnsi="Arial" w:cs="Arial"/>
          <w:sz w:val="22"/>
          <w:szCs w:val="22"/>
        </w:rPr>
      </w:pPr>
      <w:r w:rsidRPr="00433969">
        <w:rPr>
          <w:rFonts w:ascii="Arial" w:hAnsi="Arial" w:cs="Arial"/>
          <w:sz w:val="22"/>
          <w:szCs w:val="22"/>
        </w:rPr>
        <w:t>Update on status of revisions of C57.12.00 and C57.12.90:</w:t>
      </w:r>
    </w:p>
    <w:p w:rsidR="00433969" w:rsidRPr="00433969" w:rsidRDefault="00433969" w:rsidP="00433969">
      <w:pPr>
        <w:widowControl w:val="0"/>
        <w:numPr>
          <w:ilvl w:val="1"/>
          <w:numId w:val="30"/>
        </w:numPr>
        <w:tabs>
          <w:tab w:val="left" w:pos="1080"/>
          <w:tab w:val="left" w:pos="1440"/>
          <w:tab w:val="left" w:pos="2280"/>
          <w:tab w:val="left" w:pos="3101"/>
        </w:tabs>
        <w:autoSpaceDE w:val="0"/>
        <w:autoSpaceDN w:val="0"/>
        <w:adjustRightInd w:val="0"/>
        <w:rPr>
          <w:rFonts w:ascii="Arial" w:hAnsi="Arial" w:cs="Arial"/>
          <w:sz w:val="22"/>
          <w:szCs w:val="22"/>
        </w:rPr>
      </w:pPr>
      <w:r w:rsidRPr="00433969">
        <w:rPr>
          <w:rFonts w:ascii="Arial" w:hAnsi="Arial" w:cs="Arial"/>
          <w:sz w:val="22"/>
          <w:szCs w:val="22"/>
        </w:rPr>
        <w:t xml:space="preserve">Both new Standards have been published as 2010 versions, containing some changes as submitted by the WG’s within this subcommittee.  </w:t>
      </w:r>
    </w:p>
    <w:p w:rsidR="00433969" w:rsidRPr="00433969" w:rsidRDefault="00433969" w:rsidP="00433969">
      <w:pPr>
        <w:widowControl w:val="0"/>
        <w:numPr>
          <w:ilvl w:val="1"/>
          <w:numId w:val="30"/>
        </w:numPr>
        <w:tabs>
          <w:tab w:val="left" w:pos="1080"/>
          <w:tab w:val="left" w:pos="1440"/>
          <w:tab w:val="left" w:pos="2280"/>
          <w:tab w:val="left" w:pos="3101"/>
        </w:tabs>
        <w:autoSpaceDE w:val="0"/>
        <w:autoSpaceDN w:val="0"/>
        <w:adjustRightInd w:val="0"/>
        <w:rPr>
          <w:rFonts w:ascii="Arial" w:hAnsi="Arial" w:cs="Arial"/>
          <w:sz w:val="22"/>
          <w:szCs w:val="22"/>
        </w:rPr>
      </w:pPr>
      <w:r w:rsidRPr="00433969">
        <w:rPr>
          <w:rFonts w:ascii="Arial" w:hAnsi="Arial" w:cs="Arial"/>
          <w:sz w:val="22"/>
          <w:szCs w:val="22"/>
        </w:rPr>
        <w:t xml:space="preserve">We will continue working on future revisions, as they pertain to this subcommittee.  </w:t>
      </w:r>
    </w:p>
    <w:p w:rsidR="00433969" w:rsidRDefault="00433969" w:rsidP="008F6AA0">
      <w:pPr>
        <w:widowControl w:val="0"/>
        <w:tabs>
          <w:tab w:val="left" w:pos="1080"/>
          <w:tab w:val="left" w:pos="1440"/>
          <w:tab w:val="left" w:pos="2280"/>
          <w:tab w:val="left" w:pos="3101"/>
        </w:tabs>
        <w:autoSpaceDE w:val="0"/>
        <w:autoSpaceDN w:val="0"/>
        <w:adjustRightInd w:val="0"/>
        <w:rPr>
          <w:rFonts w:ascii="Arial" w:hAnsi="Arial" w:cs="Arial"/>
          <w:sz w:val="22"/>
          <w:szCs w:val="22"/>
        </w:rPr>
      </w:pPr>
    </w:p>
    <w:p w:rsidR="009472F8" w:rsidRPr="003721C6" w:rsidRDefault="0040129C" w:rsidP="00602704">
      <w:pPr>
        <w:numPr>
          <w:ilvl w:val="2"/>
          <w:numId w:val="3"/>
        </w:numPr>
        <w:tabs>
          <w:tab w:val="left" w:pos="2280"/>
          <w:tab w:val="left" w:pos="3101"/>
        </w:tabs>
        <w:rPr>
          <w:rFonts w:ascii="Arial" w:hAnsi="Arial" w:cs="Arial"/>
          <w:b/>
          <w:sz w:val="22"/>
        </w:rPr>
      </w:pPr>
      <w:r w:rsidRPr="003721C6">
        <w:rPr>
          <w:rFonts w:ascii="Arial" w:hAnsi="Arial" w:cs="Arial"/>
          <w:b/>
          <w:sz w:val="22"/>
        </w:rPr>
        <w:t>W</w:t>
      </w:r>
      <w:r w:rsidR="00B26FE9" w:rsidRPr="003721C6">
        <w:rPr>
          <w:rFonts w:ascii="Arial" w:hAnsi="Arial" w:cs="Arial"/>
          <w:b/>
          <w:sz w:val="22"/>
        </w:rPr>
        <w:t xml:space="preserve">orking </w:t>
      </w:r>
      <w:r w:rsidRPr="003721C6">
        <w:rPr>
          <w:rFonts w:ascii="Arial" w:hAnsi="Arial" w:cs="Arial"/>
          <w:b/>
          <w:sz w:val="22"/>
        </w:rPr>
        <w:t>G</w:t>
      </w:r>
      <w:r w:rsidR="00B26FE9" w:rsidRPr="003721C6">
        <w:rPr>
          <w:rFonts w:ascii="Arial" w:hAnsi="Arial" w:cs="Arial"/>
          <w:b/>
          <w:sz w:val="22"/>
        </w:rPr>
        <w:t>roup (WG)</w:t>
      </w:r>
      <w:r w:rsidR="009472F8" w:rsidRPr="003721C6">
        <w:rPr>
          <w:rFonts w:ascii="Arial" w:hAnsi="Arial" w:cs="Arial"/>
          <w:b/>
          <w:sz w:val="22"/>
        </w:rPr>
        <w:t xml:space="preserve"> and Task Force </w:t>
      </w:r>
      <w:r w:rsidR="00B26FE9" w:rsidRPr="003721C6">
        <w:rPr>
          <w:rFonts w:ascii="Arial" w:hAnsi="Arial" w:cs="Arial"/>
          <w:b/>
          <w:sz w:val="22"/>
        </w:rPr>
        <w:t xml:space="preserve">(TF) </w:t>
      </w:r>
      <w:r w:rsidR="009472F8" w:rsidRPr="003721C6">
        <w:rPr>
          <w:rFonts w:ascii="Arial" w:hAnsi="Arial" w:cs="Arial"/>
          <w:b/>
          <w:sz w:val="22"/>
        </w:rPr>
        <w:t>Reports</w:t>
      </w:r>
    </w:p>
    <w:p w:rsidR="009472F8" w:rsidRPr="003721C6" w:rsidRDefault="009472F8">
      <w:pPr>
        <w:tabs>
          <w:tab w:val="left" w:pos="2280"/>
          <w:tab w:val="left" w:pos="3101"/>
        </w:tabs>
        <w:rPr>
          <w:rFonts w:ascii="Arial" w:hAnsi="Arial" w:cs="Arial"/>
          <w:b/>
          <w:sz w:val="16"/>
          <w:szCs w:val="16"/>
        </w:rPr>
      </w:pPr>
    </w:p>
    <w:p w:rsidR="009472F8" w:rsidRPr="003721C6" w:rsidRDefault="009472F8" w:rsidP="00602704">
      <w:pPr>
        <w:numPr>
          <w:ilvl w:val="3"/>
          <w:numId w:val="3"/>
        </w:numPr>
        <w:tabs>
          <w:tab w:val="left" w:pos="2280"/>
          <w:tab w:val="left" w:pos="3101"/>
        </w:tabs>
        <w:rPr>
          <w:rFonts w:ascii="Arial" w:hAnsi="Arial" w:cs="Arial"/>
          <w:b/>
          <w:sz w:val="22"/>
        </w:rPr>
      </w:pPr>
      <w:r w:rsidRPr="003721C6">
        <w:rPr>
          <w:rFonts w:ascii="Arial" w:hAnsi="Arial" w:cs="Arial"/>
          <w:b/>
          <w:sz w:val="22"/>
        </w:rPr>
        <w:t xml:space="preserve">WG </w:t>
      </w:r>
      <w:r w:rsidR="00B15F67" w:rsidRPr="003721C6">
        <w:rPr>
          <w:rFonts w:ascii="Arial" w:hAnsi="Arial" w:cs="Arial"/>
          <w:b/>
          <w:sz w:val="22"/>
        </w:rPr>
        <w:t xml:space="preserve">on </w:t>
      </w:r>
      <w:r w:rsidR="00723B38">
        <w:rPr>
          <w:rFonts w:ascii="Arial" w:hAnsi="Arial" w:cs="Arial"/>
          <w:b/>
          <w:sz w:val="22"/>
        </w:rPr>
        <w:t xml:space="preserve">Loss Evaluation Guide C57.120 </w:t>
      </w:r>
      <w:r w:rsidRPr="003721C6">
        <w:rPr>
          <w:rFonts w:ascii="Arial" w:hAnsi="Arial" w:cs="Arial"/>
          <w:b/>
          <w:sz w:val="22"/>
        </w:rPr>
        <w:t xml:space="preserve">– </w:t>
      </w:r>
      <w:r w:rsidR="009763D0">
        <w:rPr>
          <w:rFonts w:ascii="Arial" w:hAnsi="Arial" w:cs="Arial"/>
          <w:b/>
          <w:sz w:val="22"/>
        </w:rPr>
        <w:t xml:space="preserve">Don Duckett, Chair; </w:t>
      </w:r>
      <w:r w:rsidR="00723B38">
        <w:rPr>
          <w:rFonts w:ascii="Arial" w:hAnsi="Arial" w:cs="Arial"/>
          <w:b/>
          <w:sz w:val="22"/>
        </w:rPr>
        <w:t>Alan Traut</w:t>
      </w:r>
      <w:r w:rsidRPr="003721C6">
        <w:rPr>
          <w:rFonts w:ascii="Arial" w:hAnsi="Arial" w:cs="Arial"/>
          <w:b/>
          <w:sz w:val="22"/>
        </w:rPr>
        <w:t xml:space="preserve">, </w:t>
      </w:r>
      <w:r w:rsidR="009763D0">
        <w:rPr>
          <w:rFonts w:ascii="Arial" w:hAnsi="Arial" w:cs="Arial"/>
          <w:b/>
          <w:sz w:val="22"/>
        </w:rPr>
        <w:t>Vice-Chair</w:t>
      </w:r>
    </w:p>
    <w:p w:rsidR="003A2099" w:rsidRPr="003721C6" w:rsidRDefault="003A2099">
      <w:pPr>
        <w:ind w:left="1080"/>
        <w:rPr>
          <w:rFonts w:ascii="Arial" w:hAnsi="Arial" w:cs="Arial"/>
          <w:bCs/>
          <w:sz w:val="16"/>
          <w:szCs w:val="16"/>
        </w:rPr>
      </w:pPr>
    </w:p>
    <w:p w:rsidR="007C5D9E" w:rsidRDefault="007C5D9E" w:rsidP="007C5D9E">
      <w:pPr>
        <w:autoSpaceDE w:val="0"/>
        <w:autoSpaceDN w:val="0"/>
        <w:adjustRightInd w:val="0"/>
        <w:ind w:left="1080"/>
        <w:rPr>
          <w:rFonts w:ascii="Arial" w:hAnsi="Arial" w:cs="Arial"/>
          <w:sz w:val="22"/>
          <w:szCs w:val="22"/>
        </w:rPr>
      </w:pPr>
      <w:r w:rsidRPr="007C5D9E">
        <w:rPr>
          <w:rFonts w:ascii="Arial" w:hAnsi="Arial" w:cs="Arial"/>
          <w:sz w:val="22"/>
          <w:szCs w:val="22"/>
        </w:rPr>
        <w:t>PAR Status: PAR Approved</w:t>
      </w:r>
      <w:r>
        <w:rPr>
          <w:rFonts w:ascii="Arial" w:hAnsi="Arial" w:cs="Arial"/>
          <w:sz w:val="22"/>
          <w:szCs w:val="22"/>
        </w:rPr>
        <w:t xml:space="preserve">.   </w:t>
      </w:r>
      <w:r w:rsidRPr="007C5D9E">
        <w:rPr>
          <w:rFonts w:ascii="Arial" w:hAnsi="Arial" w:cs="Arial"/>
          <w:sz w:val="22"/>
          <w:szCs w:val="22"/>
        </w:rPr>
        <w:t>PAR expiration Date: 12/31/2014</w:t>
      </w:r>
      <w:r>
        <w:rPr>
          <w:rFonts w:ascii="Arial" w:hAnsi="Arial" w:cs="Arial"/>
          <w:sz w:val="22"/>
          <w:szCs w:val="22"/>
        </w:rPr>
        <w:t xml:space="preserve">.  </w:t>
      </w:r>
    </w:p>
    <w:p w:rsidR="007C5D9E" w:rsidRPr="007C5D9E" w:rsidRDefault="007C5D9E" w:rsidP="007C5D9E">
      <w:pPr>
        <w:autoSpaceDE w:val="0"/>
        <w:autoSpaceDN w:val="0"/>
        <w:adjustRightInd w:val="0"/>
        <w:ind w:left="1080"/>
        <w:rPr>
          <w:rFonts w:ascii="Arial" w:hAnsi="Arial" w:cs="Arial"/>
          <w:sz w:val="22"/>
          <w:szCs w:val="22"/>
        </w:rPr>
      </w:pPr>
      <w:r w:rsidRPr="007C5D9E">
        <w:rPr>
          <w:rFonts w:ascii="Arial" w:hAnsi="Arial" w:cs="Arial"/>
          <w:sz w:val="22"/>
          <w:szCs w:val="22"/>
        </w:rPr>
        <w:t>Current Draft Being Worked On: None</w:t>
      </w:r>
    </w:p>
    <w:p w:rsidR="007C5D9E" w:rsidRPr="007C5D9E" w:rsidRDefault="007C5D9E" w:rsidP="007C5D9E">
      <w:pPr>
        <w:autoSpaceDE w:val="0"/>
        <w:autoSpaceDN w:val="0"/>
        <w:adjustRightInd w:val="0"/>
        <w:ind w:left="1080"/>
        <w:rPr>
          <w:rFonts w:ascii="Arial" w:hAnsi="Arial" w:cs="Arial"/>
          <w:sz w:val="20"/>
          <w:szCs w:val="20"/>
        </w:rPr>
      </w:pPr>
    </w:p>
    <w:p w:rsidR="007C5D9E" w:rsidRPr="007C5D9E" w:rsidRDefault="007C5D9E" w:rsidP="007C5D9E">
      <w:pPr>
        <w:autoSpaceDE w:val="0"/>
        <w:autoSpaceDN w:val="0"/>
        <w:adjustRightInd w:val="0"/>
        <w:ind w:left="1080"/>
        <w:rPr>
          <w:rFonts w:ascii="Arial" w:hAnsi="Arial" w:cs="Arial"/>
          <w:sz w:val="22"/>
          <w:szCs w:val="22"/>
        </w:rPr>
      </w:pPr>
      <w:r w:rsidRPr="007C5D9E">
        <w:rPr>
          <w:rFonts w:ascii="Arial" w:hAnsi="Arial" w:cs="Arial"/>
          <w:sz w:val="22"/>
          <w:szCs w:val="22"/>
        </w:rPr>
        <w:t>Attendance: 57 Total</w:t>
      </w:r>
      <w:r>
        <w:rPr>
          <w:rFonts w:ascii="Arial" w:hAnsi="Arial" w:cs="Arial"/>
          <w:sz w:val="22"/>
          <w:szCs w:val="22"/>
        </w:rPr>
        <w:t xml:space="preserve">.  </w:t>
      </w:r>
      <w:r w:rsidRPr="007C5D9E">
        <w:rPr>
          <w:rFonts w:ascii="Arial" w:hAnsi="Arial" w:cs="Arial"/>
          <w:sz w:val="22"/>
          <w:szCs w:val="22"/>
        </w:rPr>
        <w:t>14 of 22 Members present</w:t>
      </w:r>
      <w:r>
        <w:rPr>
          <w:rFonts w:ascii="Arial" w:hAnsi="Arial" w:cs="Arial"/>
          <w:sz w:val="22"/>
          <w:szCs w:val="22"/>
        </w:rPr>
        <w:t xml:space="preserve">.  5 Requesting membership. </w:t>
      </w:r>
      <w:r w:rsidRPr="007C5D9E">
        <w:rPr>
          <w:rFonts w:ascii="Arial" w:hAnsi="Arial" w:cs="Arial"/>
          <w:sz w:val="22"/>
          <w:szCs w:val="22"/>
        </w:rPr>
        <w:t>38 Guests</w:t>
      </w:r>
      <w:r>
        <w:rPr>
          <w:rFonts w:ascii="Arial" w:hAnsi="Arial" w:cs="Arial"/>
          <w:sz w:val="22"/>
          <w:szCs w:val="22"/>
        </w:rPr>
        <w:t>.</w:t>
      </w:r>
    </w:p>
    <w:p w:rsidR="007C5D9E" w:rsidRPr="007C5D9E" w:rsidRDefault="007C5D9E" w:rsidP="007C5D9E">
      <w:pPr>
        <w:autoSpaceDE w:val="0"/>
        <w:autoSpaceDN w:val="0"/>
        <w:adjustRightInd w:val="0"/>
        <w:ind w:left="1080"/>
        <w:rPr>
          <w:rFonts w:ascii="Arial" w:hAnsi="Arial" w:cs="Arial"/>
          <w:sz w:val="20"/>
          <w:szCs w:val="20"/>
        </w:rPr>
      </w:pPr>
    </w:p>
    <w:p w:rsidR="007C5D9E" w:rsidRPr="007C5D9E" w:rsidRDefault="007C5D9E" w:rsidP="007C5D9E">
      <w:pPr>
        <w:autoSpaceDE w:val="0"/>
        <w:autoSpaceDN w:val="0"/>
        <w:adjustRightInd w:val="0"/>
        <w:ind w:left="1080"/>
        <w:rPr>
          <w:rFonts w:ascii="Arial" w:hAnsi="Arial" w:cs="Arial"/>
          <w:sz w:val="22"/>
          <w:szCs w:val="22"/>
        </w:rPr>
      </w:pPr>
      <w:r w:rsidRPr="007C5D9E">
        <w:rPr>
          <w:rFonts w:ascii="Arial" w:hAnsi="Arial" w:cs="Arial"/>
          <w:sz w:val="22"/>
          <w:szCs w:val="22"/>
        </w:rPr>
        <w:t xml:space="preserve">The meeting was called to order at 11:00am on Tuesday October 26, 2010.  </w:t>
      </w:r>
    </w:p>
    <w:p w:rsidR="007C5D9E" w:rsidRPr="007C5D9E" w:rsidRDefault="007C5D9E" w:rsidP="007C5D9E">
      <w:pPr>
        <w:autoSpaceDE w:val="0"/>
        <w:autoSpaceDN w:val="0"/>
        <w:adjustRightInd w:val="0"/>
        <w:ind w:left="1080"/>
        <w:rPr>
          <w:rFonts w:ascii="Arial" w:hAnsi="Arial" w:cs="Arial"/>
          <w:sz w:val="20"/>
          <w:szCs w:val="20"/>
        </w:rPr>
      </w:pPr>
    </w:p>
    <w:p w:rsidR="007C5D9E" w:rsidRPr="007C5D9E" w:rsidRDefault="007C5D9E" w:rsidP="007C5D9E">
      <w:pPr>
        <w:autoSpaceDE w:val="0"/>
        <w:autoSpaceDN w:val="0"/>
        <w:adjustRightInd w:val="0"/>
        <w:ind w:left="1080"/>
        <w:rPr>
          <w:rFonts w:ascii="Arial" w:hAnsi="Arial" w:cs="Arial"/>
          <w:sz w:val="22"/>
          <w:szCs w:val="22"/>
        </w:rPr>
      </w:pPr>
      <w:r w:rsidRPr="007C5D9E">
        <w:rPr>
          <w:rFonts w:ascii="Arial" w:hAnsi="Arial" w:cs="Arial"/>
          <w:sz w:val="22"/>
          <w:szCs w:val="22"/>
        </w:rPr>
        <w:t xml:space="preserve">Attendance of membership was taken and a quorum was established.  The minutes of the Spring 2010 Houston meeting were approved as submitted.  A request was made for </w:t>
      </w:r>
      <w:r w:rsidRPr="007C5D9E">
        <w:rPr>
          <w:rFonts w:ascii="Arial" w:hAnsi="Arial" w:cs="Arial"/>
          <w:sz w:val="22"/>
          <w:szCs w:val="22"/>
        </w:rPr>
        <w:lastRenderedPageBreak/>
        <w:t>disclosure of any patents that may be related to the work of the WG, and there were no responses to the request for disclosure.</w:t>
      </w:r>
    </w:p>
    <w:p w:rsidR="007C5D9E" w:rsidRPr="007C5D9E" w:rsidRDefault="007C5D9E" w:rsidP="007C5D9E">
      <w:pPr>
        <w:autoSpaceDE w:val="0"/>
        <w:autoSpaceDN w:val="0"/>
        <w:adjustRightInd w:val="0"/>
        <w:ind w:left="1080"/>
        <w:rPr>
          <w:rFonts w:ascii="Arial" w:hAnsi="Arial" w:cs="Arial"/>
          <w:sz w:val="20"/>
          <w:szCs w:val="20"/>
        </w:rPr>
      </w:pPr>
    </w:p>
    <w:p w:rsidR="007C5D9E" w:rsidRDefault="007C5D9E" w:rsidP="007C5D9E">
      <w:pPr>
        <w:autoSpaceDE w:val="0"/>
        <w:autoSpaceDN w:val="0"/>
        <w:adjustRightInd w:val="0"/>
        <w:ind w:left="1080"/>
        <w:rPr>
          <w:rFonts w:ascii="Arial" w:hAnsi="Arial" w:cs="Arial"/>
          <w:sz w:val="22"/>
          <w:szCs w:val="22"/>
        </w:rPr>
      </w:pPr>
      <w:r w:rsidRPr="007C5D9E">
        <w:rPr>
          <w:rFonts w:ascii="Arial" w:hAnsi="Arial" w:cs="Arial"/>
          <w:sz w:val="22"/>
          <w:szCs w:val="22"/>
        </w:rPr>
        <w:t xml:space="preserve">Chair reported that the PAR for revision of C57.120 has been approved by NESCOM on March 25, 2010 and expires 12/31/2014.  </w:t>
      </w:r>
    </w:p>
    <w:p w:rsidR="007C5D9E" w:rsidRPr="007C5D9E" w:rsidRDefault="007C5D9E" w:rsidP="007C5D9E">
      <w:pPr>
        <w:autoSpaceDE w:val="0"/>
        <w:autoSpaceDN w:val="0"/>
        <w:adjustRightInd w:val="0"/>
        <w:ind w:left="1080"/>
        <w:rPr>
          <w:rFonts w:ascii="Arial" w:hAnsi="Arial" w:cs="Arial"/>
          <w:sz w:val="20"/>
          <w:szCs w:val="20"/>
        </w:rPr>
      </w:pPr>
    </w:p>
    <w:p w:rsidR="007C5D9E" w:rsidRPr="007C5D9E" w:rsidRDefault="007C5D9E" w:rsidP="007C5D9E">
      <w:pPr>
        <w:autoSpaceDE w:val="0"/>
        <w:autoSpaceDN w:val="0"/>
        <w:adjustRightInd w:val="0"/>
        <w:ind w:left="1080"/>
        <w:rPr>
          <w:rFonts w:ascii="Arial" w:hAnsi="Arial" w:cs="Arial"/>
          <w:sz w:val="22"/>
          <w:szCs w:val="22"/>
        </w:rPr>
      </w:pPr>
      <w:r w:rsidRPr="007C5D9E">
        <w:rPr>
          <w:rFonts w:ascii="Arial" w:hAnsi="Arial" w:cs="Arial"/>
          <w:sz w:val="22"/>
          <w:szCs w:val="22"/>
        </w:rPr>
        <w:t>The following participants volunteered to assist in the development of C57.120/D1 prior to the Spring 2011 San Diego meeting:  David Harris, Jerry Allen, Steve Shull, Jose Izquierdo, Jerry Murphy, Gael Kennedy, C.R. Bell, Wally Binder.  Al Traut will forward the old C57.120 and C57.12.33 documents along with supporting documents to the volunteers listed above.  Dave Harris suggested we include the RUS loss evaluation document in the draft preparation.</w:t>
      </w:r>
    </w:p>
    <w:p w:rsidR="004668BE" w:rsidRPr="007C5D9E" w:rsidRDefault="004668BE" w:rsidP="00A666A7">
      <w:pPr>
        <w:autoSpaceDE w:val="0"/>
        <w:autoSpaceDN w:val="0"/>
        <w:adjustRightInd w:val="0"/>
        <w:ind w:left="1080"/>
        <w:rPr>
          <w:rFonts w:ascii="Arial" w:hAnsi="Arial" w:cs="Arial"/>
          <w:sz w:val="20"/>
          <w:szCs w:val="20"/>
        </w:rPr>
      </w:pPr>
    </w:p>
    <w:p w:rsidR="007C5D9E" w:rsidRPr="007C5D9E" w:rsidRDefault="007C5D9E" w:rsidP="007C5D9E">
      <w:pPr>
        <w:autoSpaceDE w:val="0"/>
        <w:autoSpaceDN w:val="0"/>
        <w:adjustRightInd w:val="0"/>
        <w:ind w:left="1080"/>
        <w:rPr>
          <w:rFonts w:ascii="Arial" w:hAnsi="Arial" w:cs="Arial"/>
          <w:sz w:val="22"/>
          <w:szCs w:val="22"/>
        </w:rPr>
      </w:pPr>
      <w:r>
        <w:rPr>
          <w:rFonts w:ascii="Arial" w:hAnsi="Arial" w:cs="Arial"/>
          <w:sz w:val="22"/>
          <w:szCs w:val="22"/>
        </w:rPr>
        <w:t>T</w:t>
      </w:r>
      <w:r w:rsidRPr="007C5D9E">
        <w:rPr>
          <w:rFonts w:ascii="Arial" w:hAnsi="Arial" w:cs="Arial"/>
          <w:sz w:val="22"/>
          <w:szCs w:val="22"/>
        </w:rPr>
        <w:t>here was no other new business.</w:t>
      </w:r>
    </w:p>
    <w:p w:rsidR="004668BE" w:rsidRPr="00796C3D" w:rsidRDefault="004668BE" w:rsidP="00A666A7">
      <w:pPr>
        <w:autoSpaceDE w:val="0"/>
        <w:autoSpaceDN w:val="0"/>
        <w:adjustRightInd w:val="0"/>
        <w:ind w:left="1080"/>
        <w:rPr>
          <w:rFonts w:ascii="Arial" w:hAnsi="Arial" w:cs="Arial"/>
          <w:bCs/>
          <w:sz w:val="20"/>
          <w:szCs w:val="22"/>
        </w:rPr>
      </w:pPr>
    </w:p>
    <w:p w:rsidR="00921111" w:rsidRPr="00796C3D" w:rsidRDefault="00921111" w:rsidP="00A666A7">
      <w:pPr>
        <w:autoSpaceDE w:val="0"/>
        <w:autoSpaceDN w:val="0"/>
        <w:adjustRightInd w:val="0"/>
        <w:ind w:left="1080"/>
        <w:rPr>
          <w:rFonts w:ascii="Arial" w:hAnsi="Arial" w:cs="Arial"/>
          <w:bCs/>
          <w:sz w:val="20"/>
          <w:szCs w:val="22"/>
        </w:rPr>
      </w:pPr>
    </w:p>
    <w:p w:rsidR="00723B38" w:rsidRPr="003721C6" w:rsidRDefault="00723B38" w:rsidP="00602704">
      <w:pPr>
        <w:numPr>
          <w:ilvl w:val="3"/>
          <w:numId w:val="3"/>
        </w:numPr>
        <w:tabs>
          <w:tab w:val="left" w:pos="2280"/>
          <w:tab w:val="left" w:pos="3101"/>
        </w:tabs>
        <w:rPr>
          <w:rFonts w:ascii="Arial" w:hAnsi="Arial" w:cs="Arial"/>
          <w:b/>
          <w:sz w:val="22"/>
        </w:rPr>
      </w:pPr>
      <w:smartTag w:uri="urn:schemas-microsoft-com:office:smarttags" w:element="stockticker">
        <w:r w:rsidRPr="003721C6">
          <w:rPr>
            <w:rFonts w:ascii="Arial" w:hAnsi="Arial" w:cs="Arial"/>
            <w:b/>
            <w:sz w:val="22"/>
          </w:rPr>
          <w:t>PCS</w:t>
        </w:r>
      </w:smartTag>
      <w:r w:rsidRPr="003721C6">
        <w:rPr>
          <w:rFonts w:ascii="Arial" w:hAnsi="Arial" w:cs="Arial"/>
          <w:b/>
          <w:sz w:val="22"/>
        </w:rPr>
        <w:t xml:space="preserve"> WG on </w:t>
      </w:r>
      <w:r>
        <w:rPr>
          <w:rFonts w:ascii="Arial" w:hAnsi="Arial" w:cs="Arial"/>
          <w:b/>
          <w:sz w:val="22"/>
        </w:rPr>
        <w:t>“</w:t>
      </w:r>
      <w:r w:rsidRPr="003721C6">
        <w:rPr>
          <w:rFonts w:ascii="Arial" w:hAnsi="Arial" w:cs="Arial"/>
          <w:b/>
          <w:sz w:val="22"/>
        </w:rPr>
        <w:t>Test Code C57.12.90</w:t>
      </w:r>
      <w:r>
        <w:rPr>
          <w:rFonts w:ascii="Arial" w:hAnsi="Arial" w:cs="Arial"/>
          <w:b/>
          <w:sz w:val="22"/>
        </w:rPr>
        <w:t xml:space="preserve">” </w:t>
      </w:r>
      <w:r w:rsidRPr="003721C6">
        <w:rPr>
          <w:rFonts w:ascii="Arial" w:hAnsi="Arial" w:cs="Arial"/>
          <w:b/>
          <w:sz w:val="22"/>
        </w:rPr>
        <w:t xml:space="preserve">– Mark Perkins, Chairman; </w:t>
      </w:r>
      <w:r w:rsidRPr="003721C6">
        <w:rPr>
          <w:rFonts w:ascii="Arial" w:hAnsi="Arial" w:cs="Arial"/>
          <w:b/>
          <w:bCs/>
          <w:sz w:val="22"/>
          <w:szCs w:val="22"/>
        </w:rPr>
        <w:t>Kirk Robbins</w:t>
      </w:r>
      <w:r w:rsidRPr="003721C6">
        <w:rPr>
          <w:rFonts w:ascii="Arial" w:hAnsi="Arial" w:cs="Arial"/>
          <w:b/>
          <w:sz w:val="22"/>
        </w:rPr>
        <w:t>, Secretary</w:t>
      </w:r>
    </w:p>
    <w:p w:rsidR="00723B38" w:rsidRPr="003721C6" w:rsidRDefault="00723B38" w:rsidP="00723B38">
      <w:pPr>
        <w:ind w:left="1080"/>
        <w:rPr>
          <w:rFonts w:ascii="Arial" w:hAnsi="Arial" w:cs="Arial"/>
          <w:bCs/>
          <w:sz w:val="16"/>
          <w:szCs w:val="16"/>
        </w:rPr>
      </w:pPr>
    </w:p>
    <w:p w:rsidR="002C6B7E" w:rsidRPr="002C6B7E" w:rsidRDefault="002C6B7E" w:rsidP="002C6B7E">
      <w:pPr>
        <w:numPr>
          <w:ilvl w:val="0"/>
          <w:numId w:val="20"/>
        </w:numPr>
        <w:tabs>
          <w:tab w:val="clear" w:pos="720"/>
          <w:tab w:val="num" w:pos="1080"/>
        </w:tabs>
        <w:autoSpaceDE w:val="0"/>
        <w:autoSpaceDN w:val="0"/>
        <w:adjustRightInd w:val="0"/>
        <w:ind w:left="1440"/>
        <w:rPr>
          <w:rFonts w:ascii="Arial" w:hAnsi="Arial" w:cs="Arial"/>
          <w:sz w:val="22"/>
          <w:szCs w:val="22"/>
        </w:rPr>
      </w:pPr>
      <w:r w:rsidRPr="002C6B7E">
        <w:rPr>
          <w:rFonts w:ascii="Arial" w:hAnsi="Arial" w:cs="Arial"/>
          <w:sz w:val="22"/>
          <w:szCs w:val="22"/>
        </w:rPr>
        <w:t>Introduction of members and guests</w:t>
      </w:r>
    </w:p>
    <w:p w:rsidR="002C6B7E" w:rsidRPr="002C6B7E" w:rsidRDefault="002C6B7E" w:rsidP="002C6B7E">
      <w:pPr>
        <w:numPr>
          <w:ilvl w:val="0"/>
          <w:numId w:val="20"/>
        </w:numPr>
        <w:tabs>
          <w:tab w:val="num" w:pos="360"/>
        </w:tabs>
        <w:autoSpaceDE w:val="0"/>
        <w:autoSpaceDN w:val="0"/>
        <w:adjustRightInd w:val="0"/>
        <w:ind w:left="1440"/>
        <w:rPr>
          <w:rFonts w:ascii="Arial" w:hAnsi="Arial" w:cs="Arial"/>
          <w:sz w:val="22"/>
          <w:szCs w:val="22"/>
        </w:rPr>
      </w:pPr>
      <w:r w:rsidRPr="002C6B7E">
        <w:rPr>
          <w:rFonts w:ascii="Arial" w:hAnsi="Arial" w:cs="Arial"/>
          <w:sz w:val="22"/>
          <w:szCs w:val="22"/>
        </w:rPr>
        <w:t>Patents</w:t>
      </w:r>
    </w:p>
    <w:p w:rsidR="002C6B7E" w:rsidRPr="002C6B7E" w:rsidRDefault="002C6B7E" w:rsidP="002C6B7E">
      <w:pPr>
        <w:numPr>
          <w:ilvl w:val="0"/>
          <w:numId w:val="20"/>
        </w:numPr>
        <w:tabs>
          <w:tab w:val="num" w:pos="360"/>
        </w:tabs>
        <w:autoSpaceDE w:val="0"/>
        <w:autoSpaceDN w:val="0"/>
        <w:adjustRightInd w:val="0"/>
        <w:ind w:left="1440"/>
        <w:rPr>
          <w:rFonts w:ascii="Arial" w:hAnsi="Arial" w:cs="Arial"/>
          <w:sz w:val="22"/>
          <w:szCs w:val="22"/>
        </w:rPr>
      </w:pPr>
      <w:r w:rsidRPr="002C6B7E">
        <w:rPr>
          <w:rFonts w:ascii="Arial" w:hAnsi="Arial" w:cs="Arial"/>
          <w:sz w:val="22"/>
          <w:szCs w:val="22"/>
        </w:rPr>
        <w:t>Approval of minutes of the Houston Meeting (not official, as only 29% of the WG membership was in attendance.)</w:t>
      </w:r>
    </w:p>
    <w:p w:rsidR="002C6B7E" w:rsidRPr="002C6B7E" w:rsidRDefault="002C6B7E" w:rsidP="002C6B7E">
      <w:pPr>
        <w:numPr>
          <w:ilvl w:val="0"/>
          <w:numId w:val="21"/>
        </w:numPr>
        <w:tabs>
          <w:tab w:val="clear" w:pos="1080"/>
          <w:tab w:val="num" w:pos="720"/>
        </w:tabs>
        <w:autoSpaceDE w:val="0"/>
        <w:autoSpaceDN w:val="0"/>
        <w:adjustRightInd w:val="0"/>
        <w:ind w:left="1800"/>
        <w:rPr>
          <w:rFonts w:ascii="Arial" w:hAnsi="Arial" w:cs="Arial"/>
          <w:sz w:val="22"/>
          <w:szCs w:val="22"/>
        </w:rPr>
      </w:pPr>
      <w:r w:rsidRPr="002C6B7E">
        <w:rPr>
          <w:rFonts w:ascii="Arial" w:hAnsi="Arial" w:cs="Arial"/>
          <w:sz w:val="22"/>
          <w:szCs w:val="22"/>
        </w:rPr>
        <w:t>Motion and second, minutes approved unanimously, but since we did not have a quorum the approval will need to take place at a future WG meeting.</w:t>
      </w:r>
    </w:p>
    <w:p w:rsidR="002C6B7E" w:rsidRPr="002C6B7E" w:rsidRDefault="002C6B7E" w:rsidP="0080723B">
      <w:pPr>
        <w:numPr>
          <w:ilvl w:val="1"/>
          <w:numId w:val="21"/>
        </w:numPr>
        <w:tabs>
          <w:tab w:val="clear" w:pos="1800"/>
          <w:tab w:val="num" w:pos="1440"/>
        </w:tabs>
        <w:autoSpaceDE w:val="0"/>
        <w:autoSpaceDN w:val="0"/>
        <w:adjustRightInd w:val="0"/>
        <w:ind w:left="1440"/>
        <w:rPr>
          <w:rFonts w:ascii="Arial" w:hAnsi="Arial" w:cs="Arial"/>
          <w:sz w:val="22"/>
          <w:szCs w:val="22"/>
        </w:rPr>
      </w:pPr>
      <w:r w:rsidRPr="002C6B7E">
        <w:rPr>
          <w:rFonts w:ascii="Arial" w:hAnsi="Arial" w:cs="Arial"/>
          <w:sz w:val="22"/>
          <w:szCs w:val="22"/>
        </w:rPr>
        <w:t>Old Business</w:t>
      </w:r>
    </w:p>
    <w:p w:rsidR="002C6B7E" w:rsidRPr="002C6B7E" w:rsidRDefault="002C6B7E" w:rsidP="0080723B">
      <w:pPr>
        <w:numPr>
          <w:ilvl w:val="0"/>
          <w:numId w:val="21"/>
        </w:numPr>
        <w:autoSpaceDE w:val="0"/>
        <w:autoSpaceDN w:val="0"/>
        <w:adjustRightInd w:val="0"/>
        <w:ind w:left="1800"/>
        <w:rPr>
          <w:rFonts w:ascii="Arial" w:hAnsi="Arial" w:cs="Arial"/>
          <w:sz w:val="22"/>
          <w:szCs w:val="22"/>
        </w:rPr>
      </w:pPr>
      <w:r w:rsidRPr="002C6B7E">
        <w:rPr>
          <w:rFonts w:ascii="Arial" w:hAnsi="Arial" w:cs="Arial"/>
          <w:sz w:val="22"/>
          <w:szCs w:val="22"/>
        </w:rPr>
        <w:t>New C57.12.90-2010 was published on October 15, 2010, including the new resistance measurement section and updates on zero sequence test.</w:t>
      </w:r>
    </w:p>
    <w:p w:rsidR="002C6B7E" w:rsidRPr="002C6B7E" w:rsidRDefault="002C6B7E" w:rsidP="00DD36AC">
      <w:pPr>
        <w:numPr>
          <w:ilvl w:val="0"/>
          <w:numId w:val="21"/>
        </w:numPr>
        <w:autoSpaceDE w:val="0"/>
        <w:autoSpaceDN w:val="0"/>
        <w:adjustRightInd w:val="0"/>
        <w:ind w:left="1800"/>
        <w:rPr>
          <w:rFonts w:ascii="Arial" w:hAnsi="Arial" w:cs="Arial"/>
          <w:sz w:val="22"/>
          <w:szCs w:val="22"/>
        </w:rPr>
      </w:pPr>
      <w:r w:rsidRPr="002C6B7E">
        <w:rPr>
          <w:rFonts w:ascii="Arial" w:hAnsi="Arial" w:cs="Arial"/>
          <w:sz w:val="22"/>
          <w:szCs w:val="22"/>
        </w:rPr>
        <w:t>Revision of Section 6 &amp; 7. Polarity and Phase Relation Tests and Ratio tests – We need to discuss the latest proposal before sending for survey again.  It was sent for survey in April 2009, with some (limited) comments received.  Most replies seemed favorable.  From the limited replies there is concern that the document may not have been reviewed in depth by the membership.</w:t>
      </w:r>
    </w:p>
    <w:p w:rsidR="002C6B7E" w:rsidRPr="002C6B7E" w:rsidRDefault="002C6B7E" w:rsidP="0080723B">
      <w:pPr>
        <w:numPr>
          <w:ilvl w:val="1"/>
          <w:numId w:val="22"/>
        </w:numPr>
        <w:autoSpaceDE w:val="0"/>
        <w:autoSpaceDN w:val="0"/>
        <w:adjustRightInd w:val="0"/>
        <w:ind w:left="2160"/>
        <w:rPr>
          <w:rFonts w:ascii="Arial" w:hAnsi="Arial" w:cs="Arial"/>
          <w:sz w:val="22"/>
          <w:szCs w:val="22"/>
        </w:rPr>
      </w:pPr>
      <w:r w:rsidRPr="002C6B7E">
        <w:rPr>
          <w:rFonts w:ascii="Arial" w:hAnsi="Arial" w:cs="Arial"/>
          <w:sz w:val="22"/>
          <w:szCs w:val="22"/>
        </w:rPr>
        <w:t>Ratio and polarity test observations:</w:t>
      </w:r>
    </w:p>
    <w:p w:rsidR="002C6B7E" w:rsidRPr="002C6B7E" w:rsidRDefault="002C6B7E" w:rsidP="0080723B">
      <w:pPr>
        <w:numPr>
          <w:ilvl w:val="3"/>
          <w:numId w:val="22"/>
        </w:numPr>
        <w:tabs>
          <w:tab w:val="clear" w:pos="2880"/>
          <w:tab w:val="num" w:pos="2160"/>
        </w:tabs>
        <w:autoSpaceDE w:val="0"/>
        <w:autoSpaceDN w:val="0"/>
        <w:adjustRightInd w:val="0"/>
        <w:ind w:left="2520"/>
        <w:rPr>
          <w:rFonts w:ascii="Arial" w:hAnsi="Arial" w:cs="Arial"/>
          <w:sz w:val="22"/>
          <w:szCs w:val="22"/>
        </w:rPr>
      </w:pPr>
      <w:r w:rsidRPr="002C6B7E">
        <w:rPr>
          <w:rFonts w:ascii="Arial" w:hAnsi="Arial" w:cs="Arial"/>
          <w:sz w:val="22"/>
          <w:szCs w:val="22"/>
        </w:rPr>
        <w:t>Ratio and Polarity test is a single phase test done on either single or multiphase transformers</w:t>
      </w:r>
    </w:p>
    <w:p w:rsidR="002C6B7E" w:rsidRPr="002C6B7E" w:rsidRDefault="002C6B7E" w:rsidP="0080723B">
      <w:pPr>
        <w:numPr>
          <w:ilvl w:val="3"/>
          <w:numId w:val="22"/>
        </w:numPr>
        <w:tabs>
          <w:tab w:val="clear" w:pos="2880"/>
          <w:tab w:val="num" w:pos="2160"/>
        </w:tabs>
        <w:autoSpaceDE w:val="0"/>
        <w:autoSpaceDN w:val="0"/>
        <w:adjustRightInd w:val="0"/>
        <w:ind w:left="2520"/>
        <w:rPr>
          <w:rFonts w:ascii="Arial" w:hAnsi="Arial" w:cs="Arial"/>
          <w:sz w:val="22"/>
          <w:szCs w:val="22"/>
        </w:rPr>
      </w:pPr>
      <w:r w:rsidRPr="002C6B7E">
        <w:rPr>
          <w:rFonts w:ascii="Arial" w:hAnsi="Arial" w:cs="Arial"/>
          <w:sz w:val="22"/>
          <w:szCs w:val="22"/>
        </w:rPr>
        <w:t>Historically, separate tests for ratio and polarity were needed due to test equipment limitations</w:t>
      </w:r>
    </w:p>
    <w:p w:rsidR="002C6B7E" w:rsidRPr="002C6B7E" w:rsidRDefault="002C6B7E" w:rsidP="0080723B">
      <w:pPr>
        <w:numPr>
          <w:ilvl w:val="2"/>
          <w:numId w:val="22"/>
        </w:numPr>
        <w:tabs>
          <w:tab w:val="clear" w:pos="2160"/>
          <w:tab w:val="num" w:pos="1440"/>
        </w:tabs>
        <w:autoSpaceDE w:val="0"/>
        <w:autoSpaceDN w:val="0"/>
        <w:adjustRightInd w:val="0"/>
        <w:ind w:left="2520"/>
        <w:rPr>
          <w:rFonts w:ascii="Arial" w:hAnsi="Arial" w:cs="Arial"/>
          <w:sz w:val="22"/>
          <w:szCs w:val="22"/>
        </w:rPr>
      </w:pPr>
      <w:r w:rsidRPr="002C6B7E">
        <w:rPr>
          <w:rFonts w:ascii="Arial" w:hAnsi="Arial" w:cs="Arial"/>
          <w:sz w:val="22"/>
          <w:szCs w:val="22"/>
        </w:rPr>
        <w:t>Today, equipment is available to test both simultaneously</w:t>
      </w:r>
    </w:p>
    <w:p w:rsidR="002C6B7E" w:rsidRPr="002C6B7E" w:rsidRDefault="002C6B7E" w:rsidP="0080723B">
      <w:pPr>
        <w:numPr>
          <w:ilvl w:val="2"/>
          <w:numId w:val="22"/>
        </w:numPr>
        <w:tabs>
          <w:tab w:val="clear" w:pos="2160"/>
          <w:tab w:val="num" w:pos="1440"/>
        </w:tabs>
        <w:autoSpaceDE w:val="0"/>
        <w:autoSpaceDN w:val="0"/>
        <w:adjustRightInd w:val="0"/>
        <w:ind w:left="2520"/>
        <w:rPr>
          <w:rFonts w:ascii="Arial" w:hAnsi="Arial" w:cs="Arial"/>
          <w:sz w:val="22"/>
          <w:szCs w:val="22"/>
        </w:rPr>
      </w:pPr>
      <w:r w:rsidRPr="002C6B7E">
        <w:rPr>
          <w:rFonts w:ascii="Arial" w:hAnsi="Arial" w:cs="Arial"/>
          <w:sz w:val="22"/>
          <w:szCs w:val="22"/>
        </w:rPr>
        <w:t>Some users still due separate ratio and polarity tests</w:t>
      </w:r>
    </w:p>
    <w:p w:rsidR="002C6B7E" w:rsidRPr="002C6B7E" w:rsidRDefault="002C6B7E" w:rsidP="0080723B">
      <w:pPr>
        <w:numPr>
          <w:ilvl w:val="2"/>
          <w:numId w:val="22"/>
        </w:numPr>
        <w:tabs>
          <w:tab w:val="clear" w:pos="2160"/>
          <w:tab w:val="num" w:pos="1440"/>
        </w:tabs>
        <w:autoSpaceDE w:val="0"/>
        <w:autoSpaceDN w:val="0"/>
        <w:adjustRightInd w:val="0"/>
        <w:ind w:left="2520"/>
        <w:rPr>
          <w:rFonts w:ascii="Arial" w:hAnsi="Arial" w:cs="Arial"/>
          <w:sz w:val="22"/>
          <w:szCs w:val="22"/>
        </w:rPr>
      </w:pPr>
      <w:r w:rsidRPr="002C6B7E">
        <w:rPr>
          <w:rFonts w:ascii="Arial" w:hAnsi="Arial" w:cs="Arial"/>
          <w:sz w:val="22"/>
          <w:szCs w:val="22"/>
        </w:rPr>
        <w:t>The term “Ratio Test” now often means both ratio and polarity</w:t>
      </w:r>
    </w:p>
    <w:p w:rsidR="002C6B7E" w:rsidRPr="002C6B7E" w:rsidRDefault="002C6B7E" w:rsidP="0080723B">
      <w:pPr>
        <w:numPr>
          <w:ilvl w:val="2"/>
          <w:numId w:val="22"/>
        </w:numPr>
        <w:tabs>
          <w:tab w:val="clear" w:pos="2160"/>
          <w:tab w:val="num" w:pos="1440"/>
        </w:tabs>
        <w:autoSpaceDE w:val="0"/>
        <w:autoSpaceDN w:val="0"/>
        <w:adjustRightInd w:val="0"/>
        <w:ind w:left="2520"/>
        <w:rPr>
          <w:rFonts w:ascii="Arial" w:hAnsi="Arial" w:cs="Arial"/>
          <w:sz w:val="22"/>
          <w:szCs w:val="22"/>
        </w:rPr>
      </w:pPr>
      <w:r w:rsidRPr="002C6B7E">
        <w:rPr>
          <w:rFonts w:ascii="Arial" w:hAnsi="Arial" w:cs="Arial"/>
          <w:sz w:val="22"/>
          <w:szCs w:val="22"/>
        </w:rPr>
        <w:t>Ratio test is actually a voltage ratio test, not a turns ratio test</w:t>
      </w:r>
    </w:p>
    <w:p w:rsidR="002C6B7E" w:rsidRPr="002C6B7E" w:rsidRDefault="002C6B7E" w:rsidP="001B196C">
      <w:pPr>
        <w:numPr>
          <w:ilvl w:val="0"/>
          <w:numId w:val="23"/>
        </w:numPr>
        <w:tabs>
          <w:tab w:val="clear" w:pos="1800"/>
          <w:tab w:val="num" w:pos="1080"/>
        </w:tabs>
        <w:autoSpaceDE w:val="0"/>
        <w:autoSpaceDN w:val="0"/>
        <w:adjustRightInd w:val="0"/>
        <w:ind w:left="2880"/>
        <w:rPr>
          <w:rFonts w:ascii="Arial" w:hAnsi="Arial" w:cs="Arial"/>
          <w:sz w:val="22"/>
          <w:szCs w:val="22"/>
        </w:rPr>
      </w:pPr>
      <w:r w:rsidRPr="002C6B7E">
        <w:rPr>
          <w:rFonts w:ascii="Arial" w:hAnsi="Arial" w:cs="Arial"/>
          <w:sz w:val="22"/>
          <w:szCs w:val="22"/>
        </w:rPr>
        <w:t>Effective ratio</w:t>
      </w:r>
    </w:p>
    <w:p w:rsidR="002C6B7E" w:rsidRPr="002C6B7E" w:rsidRDefault="002C6B7E" w:rsidP="001B196C">
      <w:pPr>
        <w:numPr>
          <w:ilvl w:val="0"/>
          <w:numId w:val="23"/>
        </w:numPr>
        <w:tabs>
          <w:tab w:val="clear" w:pos="1800"/>
        </w:tabs>
        <w:autoSpaceDE w:val="0"/>
        <w:autoSpaceDN w:val="0"/>
        <w:adjustRightInd w:val="0"/>
        <w:ind w:left="2880"/>
        <w:rPr>
          <w:rFonts w:ascii="Arial" w:hAnsi="Arial" w:cs="Arial"/>
          <w:sz w:val="22"/>
          <w:szCs w:val="22"/>
        </w:rPr>
      </w:pPr>
      <w:r w:rsidRPr="002C6B7E">
        <w:rPr>
          <w:rFonts w:ascii="Arial" w:hAnsi="Arial" w:cs="Arial"/>
          <w:sz w:val="22"/>
          <w:szCs w:val="22"/>
        </w:rPr>
        <w:t>“Effective” Turns ratio</w:t>
      </w:r>
    </w:p>
    <w:p w:rsidR="002C6B7E" w:rsidRPr="002C6B7E" w:rsidRDefault="002C6B7E" w:rsidP="001B196C">
      <w:pPr>
        <w:numPr>
          <w:ilvl w:val="0"/>
          <w:numId w:val="23"/>
        </w:numPr>
        <w:tabs>
          <w:tab w:val="clear" w:pos="1800"/>
        </w:tabs>
        <w:autoSpaceDE w:val="0"/>
        <w:autoSpaceDN w:val="0"/>
        <w:adjustRightInd w:val="0"/>
        <w:ind w:left="2880"/>
        <w:rPr>
          <w:rFonts w:ascii="Arial" w:hAnsi="Arial" w:cs="Arial"/>
          <w:sz w:val="22"/>
          <w:szCs w:val="22"/>
        </w:rPr>
      </w:pPr>
      <w:r w:rsidRPr="002C6B7E">
        <w:rPr>
          <w:rFonts w:ascii="Arial" w:hAnsi="Arial" w:cs="Arial"/>
          <w:sz w:val="22"/>
          <w:szCs w:val="22"/>
        </w:rPr>
        <w:t>“Nameplate” Voltage ratio</w:t>
      </w:r>
    </w:p>
    <w:p w:rsidR="002C6B7E" w:rsidRPr="002C6B7E" w:rsidRDefault="002C6B7E" w:rsidP="001B196C">
      <w:pPr>
        <w:numPr>
          <w:ilvl w:val="3"/>
          <w:numId w:val="22"/>
        </w:numPr>
        <w:tabs>
          <w:tab w:val="clear" w:pos="2880"/>
          <w:tab w:val="num" w:pos="2520"/>
        </w:tabs>
        <w:autoSpaceDE w:val="0"/>
        <w:autoSpaceDN w:val="0"/>
        <w:adjustRightInd w:val="0"/>
        <w:ind w:left="2520"/>
        <w:rPr>
          <w:rFonts w:ascii="Arial" w:hAnsi="Arial" w:cs="Arial"/>
          <w:sz w:val="22"/>
          <w:szCs w:val="22"/>
        </w:rPr>
      </w:pPr>
      <w:r w:rsidRPr="002C6B7E">
        <w:rPr>
          <w:rFonts w:ascii="Arial" w:hAnsi="Arial" w:cs="Arial"/>
          <w:sz w:val="22"/>
          <w:szCs w:val="22"/>
        </w:rPr>
        <w:t>The ratio test allows field test results to be compared to factory baseline</w:t>
      </w:r>
    </w:p>
    <w:p w:rsidR="002C6B7E" w:rsidRPr="002C6B7E" w:rsidRDefault="002C6B7E" w:rsidP="001B196C">
      <w:pPr>
        <w:numPr>
          <w:ilvl w:val="1"/>
          <w:numId w:val="22"/>
        </w:numPr>
        <w:tabs>
          <w:tab w:val="clear" w:pos="1440"/>
          <w:tab w:val="num" w:pos="1080"/>
        </w:tabs>
        <w:autoSpaceDE w:val="0"/>
        <w:autoSpaceDN w:val="0"/>
        <w:adjustRightInd w:val="0"/>
        <w:ind w:left="2160"/>
        <w:rPr>
          <w:rFonts w:ascii="Arial" w:hAnsi="Arial" w:cs="Arial"/>
          <w:sz w:val="22"/>
          <w:szCs w:val="22"/>
        </w:rPr>
      </w:pPr>
      <w:r w:rsidRPr="002C6B7E">
        <w:rPr>
          <w:rFonts w:ascii="Arial" w:hAnsi="Arial" w:cs="Arial"/>
          <w:sz w:val="22"/>
          <w:szCs w:val="22"/>
        </w:rPr>
        <w:t>A significant discussion took place on the information (actual turns or required voltage) that’s provided on the nameplate.  Mark requested that the Working Group responsible for C57.12.00 provide some guidance on this question of terminology.</w:t>
      </w:r>
    </w:p>
    <w:p w:rsidR="002C6B7E" w:rsidRPr="002C6B7E" w:rsidRDefault="002C6B7E" w:rsidP="001B196C">
      <w:pPr>
        <w:numPr>
          <w:ilvl w:val="1"/>
          <w:numId w:val="22"/>
        </w:numPr>
        <w:autoSpaceDE w:val="0"/>
        <w:autoSpaceDN w:val="0"/>
        <w:adjustRightInd w:val="0"/>
        <w:ind w:left="2160"/>
        <w:rPr>
          <w:rFonts w:ascii="Arial" w:hAnsi="Arial" w:cs="Arial"/>
          <w:sz w:val="22"/>
          <w:szCs w:val="22"/>
        </w:rPr>
      </w:pPr>
      <w:r w:rsidRPr="002C6B7E">
        <w:rPr>
          <w:rFonts w:ascii="Arial" w:hAnsi="Arial" w:cs="Arial"/>
          <w:sz w:val="22"/>
          <w:szCs w:val="22"/>
        </w:rPr>
        <w:t>Mark noted the following purposed of Ratio and Polarity tests:</w:t>
      </w:r>
    </w:p>
    <w:p w:rsidR="002C6B7E" w:rsidRPr="002C6B7E" w:rsidRDefault="002C6B7E" w:rsidP="001B196C">
      <w:pPr>
        <w:numPr>
          <w:ilvl w:val="3"/>
          <w:numId w:val="22"/>
        </w:numPr>
        <w:autoSpaceDE w:val="0"/>
        <w:autoSpaceDN w:val="0"/>
        <w:adjustRightInd w:val="0"/>
        <w:rPr>
          <w:rFonts w:ascii="Arial" w:hAnsi="Arial" w:cs="Arial"/>
          <w:sz w:val="22"/>
          <w:szCs w:val="22"/>
        </w:rPr>
      </w:pPr>
      <w:r w:rsidRPr="002C6B7E">
        <w:rPr>
          <w:rFonts w:ascii="Arial" w:hAnsi="Arial" w:cs="Arial"/>
          <w:sz w:val="22"/>
          <w:szCs w:val="22"/>
        </w:rPr>
        <w:t>Make sure transformer voltage ratio matches nameplate voltage ratio</w:t>
      </w:r>
    </w:p>
    <w:p w:rsidR="002C6B7E" w:rsidRPr="002C6B7E" w:rsidRDefault="002C6B7E" w:rsidP="001B196C">
      <w:pPr>
        <w:numPr>
          <w:ilvl w:val="3"/>
          <w:numId w:val="22"/>
        </w:numPr>
        <w:autoSpaceDE w:val="0"/>
        <w:autoSpaceDN w:val="0"/>
        <w:adjustRightInd w:val="0"/>
        <w:rPr>
          <w:rFonts w:ascii="Arial" w:hAnsi="Arial" w:cs="Arial"/>
          <w:sz w:val="22"/>
          <w:szCs w:val="22"/>
        </w:rPr>
      </w:pPr>
      <w:r w:rsidRPr="002C6B7E">
        <w:rPr>
          <w:rFonts w:ascii="Arial" w:hAnsi="Arial" w:cs="Arial"/>
          <w:sz w:val="22"/>
          <w:szCs w:val="22"/>
        </w:rPr>
        <w:t>Verify that the transformer is connected properly according to the nameplate vector drawing</w:t>
      </w:r>
    </w:p>
    <w:p w:rsidR="002C6B7E" w:rsidRPr="002C6B7E" w:rsidRDefault="002C6B7E" w:rsidP="001B196C">
      <w:pPr>
        <w:numPr>
          <w:ilvl w:val="3"/>
          <w:numId w:val="22"/>
        </w:numPr>
        <w:autoSpaceDE w:val="0"/>
        <w:autoSpaceDN w:val="0"/>
        <w:adjustRightInd w:val="0"/>
        <w:rPr>
          <w:rFonts w:ascii="Arial" w:hAnsi="Arial" w:cs="Arial"/>
          <w:sz w:val="22"/>
          <w:szCs w:val="22"/>
        </w:rPr>
      </w:pPr>
      <w:r w:rsidRPr="002C6B7E">
        <w:rPr>
          <w:rFonts w:ascii="Arial" w:hAnsi="Arial" w:cs="Arial"/>
          <w:sz w:val="22"/>
          <w:szCs w:val="22"/>
        </w:rPr>
        <w:t>Used to check for shorted turns or open turns</w:t>
      </w:r>
    </w:p>
    <w:p w:rsidR="002C6B7E" w:rsidRPr="002C6B7E" w:rsidRDefault="002C6B7E" w:rsidP="001B196C">
      <w:pPr>
        <w:numPr>
          <w:ilvl w:val="3"/>
          <w:numId w:val="22"/>
        </w:numPr>
        <w:autoSpaceDE w:val="0"/>
        <w:autoSpaceDN w:val="0"/>
        <w:adjustRightInd w:val="0"/>
        <w:rPr>
          <w:rFonts w:ascii="Arial" w:hAnsi="Arial" w:cs="Arial"/>
          <w:sz w:val="22"/>
          <w:szCs w:val="22"/>
        </w:rPr>
      </w:pPr>
      <w:r w:rsidRPr="002C6B7E">
        <w:rPr>
          <w:rFonts w:ascii="Arial" w:hAnsi="Arial" w:cs="Arial"/>
          <w:sz w:val="22"/>
          <w:szCs w:val="22"/>
        </w:rPr>
        <w:t>Often first test done after a transformer incident to check for a failure</w:t>
      </w:r>
    </w:p>
    <w:p w:rsidR="002C6B7E" w:rsidRPr="002C6B7E" w:rsidRDefault="002C6B7E" w:rsidP="001B196C">
      <w:pPr>
        <w:numPr>
          <w:ilvl w:val="3"/>
          <w:numId w:val="22"/>
        </w:numPr>
        <w:autoSpaceDE w:val="0"/>
        <w:autoSpaceDN w:val="0"/>
        <w:adjustRightInd w:val="0"/>
        <w:rPr>
          <w:rFonts w:ascii="Arial" w:hAnsi="Arial" w:cs="Arial"/>
          <w:sz w:val="22"/>
          <w:szCs w:val="22"/>
        </w:rPr>
      </w:pPr>
      <w:r w:rsidRPr="002C6B7E">
        <w:rPr>
          <w:rFonts w:ascii="Arial" w:hAnsi="Arial" w:cs="Arial"/>
          <w:sz w:val="22"/>
          <w:szCs w:val="22"/>
        </w:rPr>
        <w:t>Verify the tap changer position after changing taps</w:t>
      </w:r>
    </w:p>
    <w:p w:rsidR="002C6B7E" w:rsidRPr="002C6B7E" w:rsidRDefault="002C6B7E" w:rsidP="001B196C">
      <w:pPr>
        <w:numPr>
          <w:ilvl w:val="1"/>
          <w:numId w:val="22"/>
        </w:numPr>
        <w:autoSpaceDE w:val="0"/>
        <w:autoSpaceDN w:val="0"/>
        <w:adjustRightInd w:val="0"/>
        <w:ind w:left="2160"/>
        <w:rPr>
          <w:rFonts w:ascii="Arial" w:hAnsi="Arial" w:cs="Arial"/>
          <w:sz w:val="22"/>
          <w:szCs w:val="22"/>
        </w:rPr>
      </w:pPr>
      <w:r w:rsidRPr="002C6B7E">
        <w:rPr>
          <w:rFonts w:ascii="Arial" w:hAnsi="Arial" w:cs="Arial"/>
          <w:sz w:val="22"/>
          <w:szCs w:val="22"/>
        </w:rPr>
        <w:t>The types of transformers tested include:</w:t>
      </w:r>
    </w:p>
    <w:p w:rsidR="002C6B7E" w:rsidRPr="002C6B7E" w:rsidRDefault="002C6B7E" w:rsidP="001B196C">
      <w:pPr>
        <w:numPr>
          <w:ilvl w:val="2"/>
          <w:numId w:val="22"/>
        </w:numPr>
        <w:tabs>
          <w:tab w:val="clear" w:pos="2160"/>
          <w:tab w:val="num" w:pos="1440"/>
        </w:tabs>
        <w:autoSpaceDE w:val="0"/>
        <w:autoSpaceDN w:val="0"/>
        <w:adjustRightInd w:val="0"/>
        <w:ind w:left="2880"/>
        <w:rPr>
          <w:rFonts w:ascii="Arial" w:hAnsi="Arial" w:cs="Arial"/>
          <w:sz w:val="22"/>
          <w:szCs w:val="22"/>
        </w:rPr>
      </w:pPr>
      <w:r w:rsidRPr="002C6B7E">
        <w:rPr>
          <w:rFonts w:ascii="Arial" w:hAnsi="Arial" w:cs="Arial"/>
          <w:sz w:val="22"/>
          <w:szCs w:val="22"/>
        </w:rPr>
        <w:t>Transformers with all winding terminals brought out to bushings that can be tested directly on the terminals</w:t>
      </w:r>
    </w:p>
    <w:p w:rsidR="002C6B7E" w:rsidRPr="002C6B7E" w:rsidRDefault="002C6B7E" w:rsidP="001B196C">
      <w:pPr>
        <w:numPr>
          <w:ilvl w:val="2"/>
          <w:numId w:val="22"/>
        </w:numPr>
        <w:tabs>
          <w:tab w:val="clear" w:pos="2160"/>
          <w:tab w:val="num" w:pos="1440"/>
        </w:tabs>
        <w:autoSpaceDE w:val="0"/>
        <w:autoSpaceDN w:val="0"/>
        <w:adjustRightInd w:val="0"/>
        <w:ind w:left="2880"/>
        <w:rPr>
          <w:rFonts w:ascii="Arial" w:hAnsi="Arial" w:cs="Arial"/>
          <w:sz w:val="22"/>
          <w:szCs w:val="22"/>
        </w:rPr>
      </w:pPr>
      <w:r w:rsidRPr="002C6B7E">
        <w:rPr>
          <w:rFonts w:ascii="Arial" w:hAnsi="Arial" w:cs="Arial"/>
          <w:sz w:val="22"/>
          <w:szCs w:val="22"/>
        </w:rPr>
        <w:t>Transformers with some terminals not brought ought that must be tested from the other terminals while shorting out one or more legs of the core</w:t>
      </w:r>
    </w:p>
    <w:p w:rsidR="002C6B7E" w:rsidRPr="002C6B7E" w:rsidRDefault="002C6B7E" w:rsidP="001B196C">
      <w:pPr>
        <w:numPr>
          <w:ilvl w:val="2"/>
          <w:numId w:val="22"/>
        </w:numPr>
        <w:tabs>
          <w:tab w:val="clear" w:pos="2160"/>
          <w:tab w:val="num" w:pos="1440"/>
        </w:tabs>
        <w:autoSpaceDE w:val="0"/>
        <w:autoSpaceDN w:val="0"/>
        <w:adjustRightInd w:val="0"/>
        <w:ind w:left="2880"/>
        <w:rPr>
          <w:rFonts w:ascii="Arial" w:hAnsi="Arial" w:cs="Arial"/>
          <w:sz w:val="22"/>
          <w:szCs w:val="22"/>
        </w:rPr>
      </w:pPr>
      <w:r w:rsidRPr="002C6B7E">
        <w:rPr>
          <w:rFonts w:ascii="Arial" w:hAnsi="Arial" w:cs="Arial"/>
          <w:sz w:val="22"/>
          <w:szCs w:val="22"/>
        </w:rPr>
        <w:t>Transformers with interconnected windings that can be tested with the available terminals by some special procedure.</w:t>
      </w:r>
    </w:p>
    <w:p w:rsidR="002C6B7E" w:rsidRPr="002C6B7E" w:rsidRDefault="002C6B7E" w:rsidP="001B196C">
      <w:pPr>
        <w:numPr>
          <w:ilvl w:val="2"/>
          <w:numId w:val="22"/>
        </w:numPr>
        <w:tabs>
          <w:tab w:val="clear" w:pos="2160"/>
          <w:tab w:val="num" w:pos="1440"/>
        </w:tabs>
        <w:autoSpaceDE w:val="0"/>
        <w:autoSpaceDN w:val="0"/>
        <w:adjustRightInd w:val="0"/>
        <w:ind w:left="2880"/>
        <w:rPr>
          <w:rFonts w:ascii="Arial" w:hAnsi="Arial" w:cs="Arial"/>
          <w:sz w:val="22"/>
          <w:szCs w:val="22"/>
        </w:rPr>
      </w:pPr>
      <w:r w:rsidRPr="002C6B7E">
        <w:rPr>
          <w:rFonts w:ascii="Arial" w:hAnsi="Arial" w:cs="Arial"/>
          <w:sz w:val="22"/>
          <w:szCs w:val="22"/>
        </w:rPr>
        <w:t>Transformers with buried or interconnected windings that can only be tested during the assembly process when internal connections are accessible</w:t>
      </w:r>
    </w:p>
    <w:p w:rsidR="002C6B7E" w:rsidRPr="002C6B7E" w:rsidRDefault="002C6B7E" w:rsidP="001B196C">
      <w:pPr>
        <w:numPr>
          <w:ilvl w:val="1"/>
          <w:numId w:val="22"/>
        </w:numPr>
        <w:autoSpaceDE w:val="0"/>
        <w:autoSpaceDN w:val="0"/>
        <w:adjustRightInd w:val="0"/>
        <w:ind w:left="2160"/>
        <w:rPr>
          <w:rFonts w:ascii="Arial" w:hAnsi="Arial" w:cs="Arial"/>
          <w:sz w:val="22"/>
          <w:szCs w:val="22"/>
        </w:rPr>
      </w:pPr>
      <w:r w:rsidRPr="002C6B7E">
        <w:rPr>
          <w:rFonts w:ascii="Arial" w:hAnsi="Arial" w:cs="Arial"/>
          <w:sz w:val="22"/>
          <w:szCs w:val="22"/>
        </w:rPr>
        <w:t>WG agreed to look at Ratio and Polarity sections at Fall 2007 mtg. in Minneapolis</w:t>
      </w:r>
    </w:p>
    <w:p w:rsidR="002C6B7E" w:rsidRPr="002C6B7E" w:rsidRDefault="002C6B7E" w:rsidP="001B196C">
      <w:pPr>
        <w:numPr>
          <w:ilvl w:val="2"/>
          <w:numId w:val="22"/>
        </w:numPr>
        <w:tabs>
          <w:tab w:val="clear" w:pos="2160"/>
          <w:tab w:val="num" w:pos="1440"/>
        </w:tabs>
        <w:autoSpaceDE w:val="0"/>
        <w:autoSpaceDN w:val="0"/>
        <w:adjustRightInd w:val="0"/>
        <w:ind w:left="2880"/>
        <w:rPr>
          <w:rFonts w:ascii="Arial" w:hAnsi="Arial" w:cs="Arial"/>
          <w:sz w:val="22"/>
          <w:szCs w:val="22"/>
        </w:rPr>
      </w:pPr>
      <w:r w:rsidRPr="002C6B7E">
        <w:rPr>
          <w:rFonts w:ascii="Arial" w:hAnsi="Arial" w:cs="Arial"/>
          <w:sz w:val="22"/>
          <w:szCs w:val="22"/>
        </w:rPr>
        <w:t>9 pages of C57.12.90 for sections 6 and 7</w:t>
      </w:r>
    </w:p>
    <w:p w:rsidR="002C6B7E" w:rsidRPr="002C6B7E" w:rsidRDefault="002C6B7E" w:rsidP="001B196C">
      <w:pPr>
        <w:numPr>
          <w:ilvl w:val="2"/>
          <w:numId w:val="22"/>
        </w:numPr>
        <w:tabs>
          <w:tab w:val="clear" w:pos="2160"/>
          <w:tab w:val="num" w:pos="1440"/>
        </w:tabs>
        <w:autoSpaceDE w:val="0"/>
        <w:autoSpaceDN w:val="0"/>
        <w:adjustRightInd w:val="0"/>
        <w:ind w:left="2880"/>
        <w:rPr>
          <w:rFonts w:ascii="Arial" w:hAnsi="Arial" w:cs="Arial"/>
          <w:sz w:val="22"/>
          <w:szCs w:val="22"/>
        </w:rPr>
      </w:pPr>
      <w:r w:rsidRPr="002C6B7E">
        <w:rPr>
          <w:rFonts w:ascii="Arial" w:hAnsi="Arial" w:cs="Arial"/>
          <w:sz w:val="22"/>
          <w:szCs w:val="22"/>
        </w:rPr>
        <w:t>Hadn’t been reviewed/revised for decades</w:t>
      </w:r>
    </w:p>
    <w:p w:rsidR="002C6B7E" w:rsidRPr="002C6B7E" w:rsidRDefault="002C6B7E" w:rsidP="001B196C">
      <w:pPr>
        <w:numPr>
          <w:ilvl w:val="2"/>
          <w:numId w:val="22"/>
        </w:numPr>
        <w:tabs>
          <w:tab w:val="clear" w:pos="2160"/>
          <w:tab w:val="num" w:pos="1440"/>
        </w:tabs>
        <w:autoSpaceDE w:val="0"/>
        <w:autoSpaceDN w:val="0"/>
        <w:adjustRightInd w:val="0"/>
        <w:ind w:left="2880"/>
        <w:rPr>
          <w:rFonts w:ascii="Arial" w:hAnsi="Arial" w:cs="Arial"/>
          <w:sz w:val="22"/>
          <w:szCs w:val="22"/>
        </w:rPr>
      </w:pPr>
      <w:r w:rsidRPr="002C6B7E">
        <w:rPr>
          <w:rFonts w:ascii="Arial" w:hAnsi="Arial" w:cs="Arial"/>
          <w:sz w:val="22"/>
          <w:szCs w:val="22"/>
        </w:rPr>
        <w:t>Modern methods were missing</w:t>
      </w:r>
    </w:p>
    <w:p w:rsidR="002C6B7E" w:rsidRPr="002C6B7E" w:rsidRDefault="002C6B7E" w:rsidP="001B196C">
      <w:pPr>
        <w:numPr>
          <w:ilvl w:val="1"/>
          <w:numId w:val="22"/>
        </w:numPr>
        <w:autoSpaceDE w:val="0"/>
        <w:autoSpaceDN w:val="0"/>
        <w:adjustRightInd w:val="0"/>
        <w:ind w:left="2160"/>
        <w:rPr>
          <w:rFonts w:ascii="Arial" w:hAnsi="Arial" w:cs="Arial"/>
          <w:sz w:val="22"/>
          <w:szCs w:val="22"/>
        </w:rPr>
      </w:pPr>
      <w:r w:rsidRPr="002C6B7E">
        <w:rPr>
          <w:rFonts w:ascii="Arial" w:hAnsi="Arial" w:cs="Arial"/>
          <w:sz w:val="22"/>
          <w:szCs w:val="22"/>
        </w:rPr>
        <w:t>WG discussed and prepared a draft of suggested changes in 2008/2009</w:t>
      </w:r>
    </w:p>
    <w:p w:rsidR="002C6B7E" w:rsidRPr="002C6B7E" w:rsidRDefault="002C6B7E" w:rsidP="001B196C">
      <w:pPr>
        <w:numPr>
          <w:ilvl w:val="1"/>
          <w:numId w:val="22"/>
        </w:numPr>
        <w:autoSpaceDE w:val="0"/>
        <w:autoSpaceDN w:val="0"/>
        <w:adjustRightInd w:val="0"/>
        <w:ind w:left="2160"/>
        <w:rPr>
          <w:rFonts w:ascii="Arial" w:hAnsi="Arial" w:cs="Arial"/>
          <w:sz w:val="22"/>
          <w:szCs w:val="22"/>
        </w:rPr>
      </w:pPr>
      <w:r w:rsidRPr="002C6B7E">
        <w:rPr>
          <w:rFonts w:ascii="Arial" w:hAnsi="Arial" w:cs="Arial"/>
          <w:sz w:val="22"/>
          <w:szCs w:val="22"/>
        </w:rPr>
        <w:t>Surveyed first draft of Changes one year ago</w:t>
      </w:r>
    </w:p>
    <w:p w:rsidR="002C6B7E" w:rsidRPr="002C6B7E" w:rsidRDefault="002C6B7E" w:rsidP="001B196C">
      <w:pPr>
        <w:numPr>
          <w:ilvl w:val="1"/>
          <w:numId w:val="22"/>
        </w:numPr>
        <w:autoSpaceDE w:val="0"/>
        <w:autoSpaceDN w:val="0"/>
        <w:adjustRightInd w:val="0"/>
        <w:ind w:left="2160"/>
        <w:rPr>
          <w:rFonts w:ascii="Arial" w:hAnsi="Arial" w:cs="Arial"/>
          <w:sz w:val="22"/>
          <w:szCs w:val="22"/>
        </w:rPr>
      </w:pPr>
      <w:r w:rsidRPr="002C6B7E">
        <w:rPr>
          <w:rFonts w:ascii="Arial" w:hAnsi="Arial" w:cs="Arial"/>
          <w:sz w:val="22"/>
          <w:szCs w:val="22"/>
        </w:rPr>
        <w:t>20 people returned survey</w:t>
      </w:r>
    </w:p>
    <w:p w:rsidR="002C6B7E" w:rsidRPr="002C6B7E" w:rsidRDefault="002C6B7E" w:rsidP="001B196C">
      <w:pPr>
        <w:numPr>
          <w:ilvl w:val="1"/>
          <w:numId w:val="22"/>
        </w:numPr>
        <w:autoSpaceDE w:val="0"/>
        <w:autoSpaceDN w:val="0"/>
        <w:adjustRightInd w:val="0"/>
        <w:ind w:left="2160"/>
        <w:rPr>
          <w:rFonts w:ascii="Arial" w:hAnsi="Arial" w:cs="Arial"/>
          <w:sz w:val="22"/>
          <w:szCs w:val="22"/>
        </w:rPr>
      </w:pPr>
      <w:r w:rsidRPr="002C6B7E">
        <w:rPr>
          <w:rFonts w:ascii="Arial" w:hAnsi="Arial" w:cs="Arial"/>
          <w:sz w:val="22"/>
          <w:szCs w:val="22"/>
        </w:rPr>
        <w:t>5 people submitted comments</w:t>
      </w:r>
    </w:p>
    <w:p w:rsidR="002C6B7E" w:rsidRPr="002C6B7E" w:rsidRDefault="002C6B7E" w:rsidP="001B196C">
      <w:pPr>
        <w:numPr>
          <w:ilvl w:val="1"/>
          <w:numId w:val="22"/>
        </w:numPr>
        <w:autoSpaceDE w:val="0"/>
        <w:autoSpaceDN w:val="0"/>
        <w:adjustRightInd w:val="0"/>
        <w:ind w:left="2160"/>
        <w:rPr>
          <w:rFonts w:ascii="Arial" w:hAnsi="Arial" w:cs="Arial"/>
          <w:sz w:val="22"/>
          <w:szCs w:val="22"/>
        </w:rPr>
      </w:pPr>
      <w:r w:rsidRPr="002C6B7E">
        <w:rPr>
          <w:rFonts w:ascii="Arial" w:hAnsi="Arial" w:cs="Arial"/>
          <w:sz w:val="22"/>
          <w:szCs w:val="22"/>
        </w:rPr>
        <w:t>The comments have been included</w:t>
      </w:r>
    </w:p>
    <w:p w:rsidR="002C6B7E" w:rsidRPr="002C6B7E" w:rsidRDefault="002C6B7E" w:rsidP="001B196C">
      <w:pPr>
        <w:numPr>
          <w:ilvl w:val="1"/>
          <w:numId w:val="22"/>
        </w:numPr>
        <w:autoSpaceDE w:val="0"/>
        <w:autoSpaceDN w:val="0"/>
        <w:adjustRightInd w:val="0"/>
        <w:ind w:left="2160"/>
        <w:rPr>
          <w:rFonts w:ascii="Arial" w:hAnsi="Arial" w:cs="Arial"/>
          <w:sz w:val="22"/>
          <w:szCs w:val="22"/>
        </w:rPr>
      </w:pPr>
      <w:r w:rsidRPr="002C6B7E">
        <w:rPr>
          <w:rFonts w:ascii="Arial" w:hAnsi="Arial" w:cs="Arial"/>
          <w:sz w:val="22"/>
          <w:szCs w:val="22"/>
        </w:rPr>
        <w:t>As we move ahead, questions include:</w:t>
      </w:r>
    </w:p>
    <w:p w:rsidR="002C6B7E" w:rsidRPr="002C6B7E" w:rsidRDefault="002C6B7E" w:rsidP="001B196C">
      <w:pPr>
        <w:numPr>
          <w:ilvl w:val="2"/>
          <w:numId w:val="22"/>
        </w:numPr>
        <w:tabs>
          <w:tab w:val="clear" w:pos="2160"/>
          <w:tab w:val="num" w:pos="1440"/>
        </w:tabs>
        <w:autoSpaceDE w:val="0"/>
        <w:autoSpaceDN w:val="0"/>
        <w:adjustRightInd w:val="0"/>
        <w:ind w:left="2880"/>
        <w:rPr>
          <w:rFonts w:ascii="Arial" w:hAnsi="Arial" w:cs="Arial"/>
          <w:sz w:val="22"/>
          <w:szCs w:val="22"/>
        </w:rPr>
      </w:pPr>
      <w:r w:rsidRPr="002C6B7E">
        <w:rPr>
          <w:rFonts w:ascii="Arial" w:hAnsi="Arial" w:cs="Arial"/>
          <w:sz w:val="22"/>
          <w:szCs w:val="22"/>
        </w:rPr>
        <w:t>What should we do now?</w:t>
      </w:r>
    </w:p>
    <w:p w:rsidR="002C6B7E" w:rsidRPr="002C6B7E" w:rsidRDefault="002C6B7E" w:rsidP="001B196C">
      <w:pPr>
        <w:numPr>
          <w:ilvl w:val="2"/>
          <w:numId w:val="22"/>
        </w:numPr>
        <w:tabs>
          <w:tab w:val="clear" w:pos="2160"/>
          <w:tab w:val="num" w:pos="1440"/>
        </w:tabs>
        <w:autoSpaceDE w:val="0"/>
        <w:autoSpaceDN w:val="0"/>
        <w:adjustRightInd w:val="0"/>
        <w:ind w:left="2880"/>
        <w:rPr>
          <w:rFonts w:ascii="Arial" w:hAnsi="Arial" w:cs="Arial"/>
          <w:sz w:val="22"/>
          <w:szCs w:val="22"/>
        </w:rPr>
      </w:pPr>
      <w:r w:rsidRPr="002C6B7E">
        <w:rPr>
          <w:rFonts w:ascii="Arial" w:hAnsi="Arial" w:cs="Arial"/>
          <w:sz w:val="22"/>
          <w:szCs w:val="22"/>
        </w:rPr>
        <w:t>Is there something missing?</w:t>
      </w:r>
    </w:p>
    <w:p w:rsidR="002C6B7E" w:rsidRPr="002C6B7E" w:rsidRDefault="002C6B7E" w:rsidP="001B196C">
      <w:pPr>
        <w:numPr>
          <w:ilvl w:val="2"/>
          <w:numId w:val="22"/>
        </w:numPr>
        <w:tabs>
          <w:tab w:val="clear" w:pos="2160"/>
          <w:tab w:val="num" w:pos="1440"/>
        </w:tabs>
        <w:autoSpaceDE w:val="0"/>
        <w:autoSpaceDN w:val="0"/>
        <w:adjustRightInd w:val="0"/>
        <w:ind w:left="2880"/>
        <w:rPr>
          <w:rFonts w:ascii="Arial" w:hAnsi="Arial" w:cs="Arial"/>
          <w:sz w:val="22"/>
          <w:szCs w:val="22"/>
        </w:rPr>
      </w:pPr>
      <w:r w:rsidRPr="002C6B7E">
        <w:rPr>
          <w:rFonts w:ascii="Arial" w:hAnsi="Arial" w:cs="Arial"/>
          <w:sz w:val="22"/>
          <w:szCs w:val="22"/>
        </w:rPr>
        <w:t>Should Sections 6 and 7 be combined?</w:t>
      </w:r>
    </w:p>
    <w:p w:rsidR="002C6B7E" w:rsidRPr="002C6B7E" w:rsidRDefault="002C6B7E" w:rsidP="001B196C">
      <w:pPr>
        <w:numPr>
          <w:ilvl w:val="0"/>
          <w:numId w:val="23"/>
        </w:numPr>
        <w:tabs>
          <w:tab w:val="clear" w:pos="1800"/>
        </w:tabs>
        <w:autoSpaceDE w:val="0"/>
        <w:autoSpaceDN w:val="0"/>
        <w:adjustRightInd w:val="0"/>
        <w:ind w:left="2520"/>
        <w:rPr>
          <w:rFonts w:ascii="Arial" w:hAnsi="Arial" w:cs="Arial"/>
          <w:sz w:val="22"/>
          <w:szCs w:val="22"/>
        </w:rPr>
      </w:pPr>
      <w:r w:rsidRPr="002C6B7E">
        <w:rPr>
          <w:rFonts w:ascii="Arial" w:hAnsi="Arial" w:cs="Arial"/>
          <w:sz w:val="22"/>
          <w:szCs w:val="22"/>
        </w:rPr>
        <w:t>A suggestion was made to including them before section 5 (a sequence reorder, not necessarily a combination)</w:t>
      </w:r>
    </w:p>
    <w:p w:rsidR="002C6B7E" w:rsidRPr="002C6B7E" w:rsidRDefault="002C6B7E" w:rsidP="001B196C">
      <w:pPr>
        <w:numPr>
          <w:ilvl w:val="2"/>
          <w:numId w:val="22"/>
        </w:numPr>
        <w:tabs>
          <w:tab w:val="clear" w:pos="2160"/>
          <w:tab w:val="num" w:pos="1440"/>
        </w:tabs>
        <w:autoSpaceDE w:val="0"/>
        <w:autoSpaceDN w:val="0"/>
        <w:adjustRightInd w:val="0"/>
        <w:ind w:left="2880"/>
        <w:rPr>
          <w:rFonts w:ascii="Arial" w:hAnsi="Arial" w:cs="Arial"/>
          <w:sz w:val="22"/>
          <w:szCs w:val="22"/>
        </w:rPr>
      </w:pPr>
      <w:r w:rsidRPr="002C6B7E">
        <w:rPr>
          <w:rFonts w:ascii="Arial" w:hAnsi="Arial" w:cs="Arial"/>
          <w:sz w:val="22"/>
          <w:szCs w:val="22"/>
        </w:rPr>
        <w:t>Do we need to expand purposes and background information?</w:t>
      </w:r>
    </w:p>
    <w:p w:rsidR="002C6B7E" w:rsidRPr="002C6B7E" w:rsidRDefault="002C6B7E" w:rsidP="001B196C">
      <w:pPr>
        <w:numPr>
          <w:ilvl w:val="2"/>
          <w:numId w:val="22"/>
        </w:numPr>
        <w:tabs>
          <w:tab w:val="clear" w:pos="2160"/>
          <w:tab w:val="num" w:pos="1440"/>
        </w:tabs>
        <w:autoSpaceDE w:val="0"/>
        <w:autoSpaceDN w:val="0"/>
        <w:adjustRightInd w:val="0"/>
        <w:ind w:left="2880"/>
        <w:rPr>
          <w:rFonts w:ascii="Arial" w:hAnsi="Arial" w:cs="Arial"/>
          <w:sz w:val="22"/>
          <w:szCs w:val="22"/>
        </w:rPr>
      </w:pPr>
      <w:r w:rsidRPr="002C6B7E">
        <w:rPr>
          <w:rFonts w:ascii="Arial" w:hAnsi="Arial" w:cs="Arial"/>
          <w:sz w:val="22"/>
          <w:szCs w:val="22"/>
        </w:rPr>
        <w:t>Do we need to reduce the sections?</w:t>
      </w:r>
    </w:p>
    <w:p w:rsidR="002C6B7E" w:rsidRPr="002C6B7E" w:rsidRDefault="002C6B7E" w:rsidP="001B196C">
      <w:pPr>
        <w:numPr>
          <w:ilvl w:val="2"/>
          <w:numId w:val="22"/>
        </w:numPr>
        <w:tabs>
          <w:tab w:val="clear" w:pos="2160"/>
          <w:tab w:val="num" w:pos="1440"/>
        </w:tabs>
        <w:autoSpaceDE w:val="0"/>
        <w:autoSpaceDN w:val="0"/>
        <w:adjustRightInd w:val="0"/>
        <w:ind w:left="2880"/>
        <w:rPr>
          <w:rFonts w:ascii="Arial" w:hAnsi="Arial" w:cs="Arial"/>
          <w:sz w:val="22"/>
          <w:szCs w:val="22"/>
        </w:rPr>
      </w:pPr>
      <w:r w:rsidRPr="002C6B7E">
        <w:rPr>
          <w:rFonts w:ascii="Arial" w:hAnsi="Arial" w:cs="Arial"/>
          <w:sz w:val="22"/>
          <w:szCs w:val="22"/>
        </w:rPr>
        <w:t>Should we just keep going with the proposed changes?</w:t>
      </w:r>
    </w:p>
    <w:p w:rsidR="002C6B7E" w:rsidRPr="002C6B7E" w:rsidRDefault="002C6B7E" w:rsidP="001B196C">
      <w:pPr>
        <w:numPr>
          <w:ilvl w:val="0"/>
          <w:numId w:val="23"/>
        </w:numPr>
        <w:tabs>
          <w:tab w:val="clear" w:pos="1800"/>
        </w:tabs>
        <w:autoSpaceDE w:val="0"/>
        <w:autoSpaceDN w:val="0"/>
        <w:adjustRightInd w:val="0"/>
        <w:ind w:left="2520"/>
        <w:rPr>
          <w:rFonts w:ascii="Arial" w:hAnsi="Arial" w:cs="Arial"/>
          <w:sz w:val="22"/>
          <w:szCs w:val="22"/>
        </w:rPr>
      </w:pPr>
      <w:r w:rsidRPr="002C6B7E">
        <w:rPr>
          <w:rFonts w:ascii="Arial" w:hAnsi="Arial" w:cs="Arial"/>
          <w:sz w:val="22"/>
          <w:szCs w:val="22"/>
        </w:rPr>
        <w:t>Steve Antosz suggested that we not go looking for new work, but simply send the suggested changes (voltage ratio vs. turns ratio) to the group so that we can get a feel for how everyone views these.  C57.12.80 refers to what we’ve been calling “Voltage Ratio” as the “True Ratio.”</w:t>
      </w:r>
    </w:p>
    <w:p w:rsidR="002C6B7E" w:rsidRPr="002C6B7E" w:rsidRDefault="002C6B7E" w:rsidP="001B196C">
      <w:pPr>
        <w:numPr>
          <w:ilvl w:val="0"/>
          <w:numId w:val="22"/>
        </w:numPr>
        <w:autoSpaceDE w:val="0"/>
        <w:autoSpaceDN w:val="0"/>
        <w:adjustRightInd w:val="0"/>
        <w:ind w:left="1800"/>
        <w:rPr>
          <w:rFonts w:ascii="Arial" w:hAnsi="Arial" w:cs="Arial"/>
          <w:sz w:val="22"/>
          <w:szCs w:val="22"/>
        </w:rPr>
      </w:pPr>
      <w:r w:rsidRPr="002C6B7E">
        <w:rPr>
          <w:rFonts w:ascii="Arial" w:hAnsi="Arial" w:cs="Arial"/>
          <w:sz w:val="22"/>
          <w:szCs w:val="22"/>
        </w:rPr>
        <w:t>The most recent revision removed Figures 2 &amp; 3 – showing subtractive and additive polarity.  A comment was received that they had value from a learning/academic perspective.  No one suggested brining those figures back into the standard.</w:t>
      </w:r>
    </w:p>
    <w:p w:rsidR="002C6B7E" w:rsidRPr="002C6B7E" w:rsidRDefault="002C6B7E" w:rsidP="001B196C">
      <w:pPr>
        <w:numPr>
          <w:ilvl w:val="0"/>
          <w:numId w:val="22"/>
        </w:numPr>
        <w:tabs>
          <w:tab w:val="clear" w:pos="720"/>
          <w:tab w:val="num" w:pos="1080"/>
        </w:tabs>
        <w:autoSpaceDE w:val="0"/>
        <w:autoSpaceDN w:val="0"/>
        <w:adjustRightInd w:val="0"/>
        <w:ind w:left="1800"/>
        <w:rPr>
          <w:rFonts w:ascii="Arial" w:hAnsi="Arial" w:cs="Arial"/>
          <w:sz w:val="22"/>
          <w:szCs w:val="22"/>
        </w:rPr>
      </w:pPr>
      <w:r w:rsidRPr="002C6B7E">
        <w:rPr>
          <w:rFonts w:ascii="Arial" w:hAnsi="Arial" w:cs="Arial"/>
          <w:sz w:val="22"/>
          <w:szCs w:val="22"/>
        </w:rPr>
        <w:t>It was suggested that we remove the first clause in 6.2.2 and in 6.3.2.1 that refers to a “ratio of 30 to 1 or less.”</w:t>
      </w:r>
    </w:p>
    <w:p w:rsidR="002C6B7E" w:rsidRPr="002C6B7E" w:rsidRDefault="002C6B7E" w:rsidP="001B196C">
      <w:pPr>
        <w:numPr>
          <w:ilvl w:val="0"/>
          <w:numId w:val="22"/>
        </w:numPr>
        <w:autoSpaceDE w:val="0"/>
        <w:autoSpaceDN w:val="0"/>
        <w:adjustRightInd w:val="0"/>
        <w:ind w:left="1800"/>
        <w:rPr>
          <w:rFonts w:ascii="Arial" w:hAnsi="Arial" w:cs="Arial"/>
          <w:sz w:val="22"/>
          <w:szCs w:val="22"/>
        </w:rPr>
      </w:pPr>
      <w:r w:rsidRPr="002C6B7E">
        <w:rPr>
          <w:rFonts w:ascii="Arial" w:hAnsi="Arial" w:cs="Arial"/>
          <w:sz w:val="22"/>
          <w:szCs w:val="22"/>
        </w:rPr>
        <w:t>Wye-zigzag connection was added to Figure 5.  Mark noted that these figures are not all inclusive, but representative of various configurations.</w:t>
      </w:r>
    </w:p>
    <w:p w:rsidR="002C6B7E" w:rsidRPr="002C6B7E" w:rsidRDefault="002C6B7E" w:rsidP="001B196C">
      <w:pPr>
        <w:numPr>
          <w:ilvl w:val="0"/>
          <w:numId w:val="22"/>
        </w:numPr>
        <w:autoSpaceDE w:val="0"/>
        <w:autoSpaceDN w:val="0"/>
        <w:adjustRightInd w:val="0"/>
        <w:ind w:left="1800"/>
        <w:rPr>
          <w:rFonts w:ascii="Arial" w:hAnsi="Arial" w:cs="Arial"/>
          <w:sz w:val="22"/>
          <w:szCs w:val="22"/>
        </w:rPr>
      </w:pPr>
      <w:r w:rsidRPr="002C6B7E">
        <w:rPr>
          <w:rFonts w:ascii="Arial" w:hAnsi="Arial" w:cs="Arial"/>
          <w:sz w:val="22"/>
          <w:szCs w:val="22"/>
        </w:rPr>
        <w:t>A comment was received that we remove section 6.3.3.  No dissention was noted during the meeting</w:t>
      </w:r>
    </w:p>
    <w:p w:rsidR="002C6B7E" w:rsidRPr="002C6B7E" w:rsidRDefault="002C6B7E" w:rsidP="001B196C">
      <w:pPr>
        <w:numPr>
          <w:ilvl w:val="0"/>
          <w:numId w:val="22"/>
        </w:numPr>
        <w:autoSpaceDE w:val="0"/>
        <w:autoSpaceDN w:val="0"/>
        <w:adjustRightInd w:val="0"/>
        <w:ind w:left="1800"/>
        <w:rPr>
          <w:rFonts w:ascii="Arial" w:hAnsi="Arial" w:cs="Arial"/>
          <w:sz w:val="22"/>
          <w:szCs w:val="22"/>
        </w:rPr>
      </w:pPr>
      <w:r w:rsidRPr="002C6B7E">
        <w:rPr>
          <w:rFonts w:ascii="Arial" w:hAnsi="Arial" w:cs="Arial"/>
          <w:sz w:val="22"/>
          <w:szCs w:val="22"/>
        </w:rPr>
        <w:t>Changes will be made in section 7 in line with better defining effective turns.</w:t>
      </w:r>
    </w:p>
    <w:p w:rsidR="002C6B7E" w:rsidRPr="002C6B7E" w:rsidRDefault="002C6B7E" w:rsidP="001B196C">
      <w:pPr>
        <w:numPr>
          <w:ilvl w:val="0"/>
          <w:numId w:val="22"/>
        </w:numPr>
        <w:autoSpaceDE w:val="0"/>
        <w:autoSpaceDN w:val="0"/>
        <w:adjustRightInd w:val="0"/>
        <w:ind w:left="1800"/>
        <w:rPr>
          <w:rFonts w:ascii="Arial" w:hAnsi="Arial" w:cs="Arial"/>
          <w:sz w:val="22"/>
          <w:szCs w:val="22"/>
        </w:rPr>
      </w:pPr>
      <w:r w:rsidRPr="002C6B7E">
        <w:rPr>
          <w:rFonts w:ascii="Arial" w:hAnsi="Arial" w:cs="Arial"/>
          <w:sz w:val="22"/>
          <w:szCs w:val="22"/>
        </w:rPr>
        <w:t>A review of possible new wording was conducted for Transformers with Inaccessible Neutrals (or inaccessible terminals).</w:t>
      </w:r>
    </w:p>
    <w:p w:rsidR="002C6B7E" w:rsidRPr="002C6B7E" w:rsidRDefault="002C6B7E" w:rsidP="001B196C">
      <w:pPr>
        <w:numPr>
          <w:ilvl w:val="0"/>
          <w:numId w:val="22"/>
        </w:numPr>
        <w:autoSpaceDE w:val="0"/>
        <w:autoSpaceDN w:val="0"/>
        <w:adjustRightInd w:val="0"/>
        <w:ind w:left="1800"/>
        <w:rPr>
          <w:rFonts w:ascii="Arial" w:hAnsi="Arial" w:cs="Arial"/>
          <w:sz w:val="22"/>
          <w:szCs w:val="22"/>
        </w:rPr>
      </w:pPr>
      <w:r w:rsidRPr="002C6B7E">
        <w:rPr>
          <w:rFonts w:ascii="Arial" w:hAnsi="Arial" w:cs="Arial"/>
          <w:sz w:val="22"/>
          <w:szCs w:val="22"/>
        </w:rPr>
        <w:t>A suggestion was made that Figures 2 &amp; 3 be brought back in to aid users.  It was noted that those figures were redundant with information already contained in the standard.  This question will also include this question – retain, move to annex, or drop altogether.</w:t>
      </w:r>
    </w:p>
    <w:p w:rsidR="002C6B7E" w:rsidRPr="002C6B7E" w:rsidRDefault="002C6B7E" w:rsidP="001B196C">
      <w:pPr>
        <w:numPr>
          <w:ilvl w:val="0"/>
          <w:numId w:val="22"/>
        </w:numPr>
        <w:autoSpaceDE w:val="0"/>
        <w:autoSpaceDN w:val="0"/>
        <w:adjustRightInd w:val="0"/>
        <w:ind w:left="1800"/>
        <w:rPr>
          <w:rFonts w:ascii="Arial" w:hAnsi="Arial" w:cs="Arial"/>
          <w:sz w:val="22"/>
          <w:szCs w:val="22"/>
        </w:rPr>
      </w:pPr>
      <w:r w:rsidRPr="002C6B7E">
        <w:rPr>
          <w:rFonts w:ascii="Arial" w:hAnsi="Arial" w:cs="Arial"/>
          <w:sz w:val="22"/>
          <w:szCs w:val="22"/>
        </w:rPr>
        <w:t>The question of testing buried tertiary windings was reviewed.  The group agreed that this question should be included on the survey to be sent to the working group.</w:t>
      </w:r>
    </w:p>
    <w:p w:rsidR="002C6B7E" w:rsidRPr="002C6B7E" w:rsidRDefault="002C6B7E" w:rsidP="001B196C">
      <w:pPr>
        <w:numPr>
          <w:ilvl w:val="0"/>
          <w:numId w:val="26"/>
        </w:numPr>
        <w:tabs>
          <w:tab w:val="clear" w:pos="1800"/>
          <w:tab w:val="num" w:pos="1440"/>
        </w:tabs>
        <w:autoSpaceDE w:val="0"/>
        <w:autoSpaceDN w:val="0"/>
        <w:adjustRightInd w:val="0"/>
        <w:ind w:left="1440"/>
        <w:rPr>
          <w:rFonts w:ascii="Arial" w:hAnsi="Arial" w:cs="Arial"/>
          <w:sz w:val="22"/>
          <w:szCs w:val="22"/>
        </w:rPr>
      </w:pPr>
      <w:r w:rsidRPr="002C6B7E">
        <w:rPr>
          <w:rFonts w:ascii="Arial" w:hAnsi="Arial" w:cs="Arial"/>
          <w:sz w:val="22"/>
          <w:szCs w:val="22"/>
        </w:rPr>
        <w:t>New Business</w:t>
      </w:r>
    </w:p>
    <w:p w:rsidR="002C6B7E" w:rsidRPr="002C6B7E" w:rsidRDefault="002C6B7E" w:rsidP="002C6B7E">
      <w:pPr>
        <w:numPr>
          <w:ilvl w:val="0"/>
          <w:numId w:val="24"/>
        </w:numPr>
        <w:autoSpaceDE w:val="0"/>
        <w:autoSpaceDN w:val="0"/>
        <w:adjustRightInd w:val="0"/>
        <w:ind w:left="1800"/>
        <w:rPr>
          <w:rFonts w:ascii="Arial" w:hAnsi="Arial" w:cs="Arial"/>
          <w:sz w:val="22"/>
          <w:szCs w:val="22"/>
        </w:rPr>
      </w:pPr>
      <w:r w:rsidRPr="002C6B7E">
        <w:rPr>
          <w:rFonts w:ascii="Arial" w:hAnsi="Arial" w:cs="Arial"/>
          <w:sz w:val="22"/>
          <w:szCs w:val="22"/>
        </w:rPr>
        <w:t>A proposal was made to provide a section on ratio measurement using a capacitance bridge.  However, no details were offered at the meeting.  This process may be considered if details are received in the future.</w:t>
      </w:r>
    </w:p>
    <w:p w:rsidR="002C6B7E" w:rsidRPr="002C6B7E" w:rsidRDefault="002C6B7E" w:rsidP="001B196C">
      <w:pPr>
        <w:numPr>
          <w:ilvl w:val="0"/>
          <w:numId w:val="26"/>
        </w:numPr>
        <w:tabs>
          <w:tab w:val="clear" w:pos="1800"/>
          <w:tab w:val="num" w:pos="360"/>
          <w:tab w:val="num" w:pos="1440"/>
        </w:tabs>
        <w:autoSpaceDE w:val="0"/>
        <w:autoSpaceDN w:val="0"/>
        <w:adjustRightInd w:val="0"/>
        <w:ind w:left="1440"/>
        <w:rPr>
          <w:rFonts w:ascii="Arial" w:hAnsi="Arial" w:cs="Arial"/>
          <w:sz w:val="22"/>
          <w:szCs w:val="22"/>
        </w:rPr>
      </w:pPr>
      <w:r w:rsidRPr="002C6B7E">
        <w:rPr>
          <w:rFonts w:ascii="Arial" w:hAnsi="Arial" w:cs="Arial"/>
          <w:sz w:val="22"/>
          <w:szCs w:val="22"/>
        </w:rPr>
        <w:t>Motion for and unanimous agreement for adjournment of this unofficial meeting took place at 9:45am.</w:t>
      </w:r>
    </w:p>
    <w:p w:rsidR="004668BE" w:rsidRPr="00921111" w:rsidRDefault="004668BE" w:rsidP="00723B38">
      <w:pPr>
        <w:autoSpaceDE w:val="0"/>
        <w:autoSpaceDN w:val="0"/>
        <w:adjustRightInd w:val="0"/>
        <w:ind w:left="1080"/>
        <w:rPr>
          <w:rFonts w:ascii="Arial" w:hAnsi="Arial" w:cs="Arial"/>
          <w:color w:val="000000"/>
          <w:sz w:val="22"/>
          <w:szCs w:val="22"/>
        </w:rPr>
      </w:pPr>
    </w:p>
    <w:p w:rsidR="00723B38" w:rsidRPr="00921111" w:rsidRDefault="00723B38" w:rsidP="00723B38">
      <w:pPr>
        <w:autoSpaceDE w:val="0"/>
        <w:autoSpaceDN w:val="0"/>
        <w:adjustRightInd w:val="0"/>
        <w:ind w:left="1080"/>
        <w:rPr>
          <w:rFonts w:ascii="Arial" w:hAnsi="Arial" w:cs="Arial"/>
          <w:color w:val="000000"/>
          <w:sz w:val="22"/>
          <w:szCs w:val="22"/>
        </w:rPr>
      </w:pPr>
    </w:p>
    <w:p w:rsidR="009763D0" w:rsidRPr="00216F93" w:rsidRDefault="009763D0" w:rsidP="00602704">
      <w:pPr>
        <w:numPr>
          <w:ilvl w:val="3"/>
          <w:numId w:val="3"/>
        </w:numPr>
        <w:tabs>
          <w:tab w:val="left" w:pos="2280"/>
          <w:tab w:val="left" w:pos="3101"/>
        </w:tabs>
        <w:rPr>
          <w:rFonts w:ascii="Arial" w:hAnsi="Arial" w:cs="Arial"/>
          <w:b/>
          <w:bCs/>
          <w:sz w:val="22"/>
          <w:szCs w:val="22"/>
        </w:rPr>
      </w:pPr>
      <w:smartTag w:uri="urn:schemas-microsoft-com:office:smarttags" w:element="stockticker">
        <w:r>
          <w:rPr>
            <w:rFonts w:ascii="Arial" w:hAnsi="Arial" w:cs="Arial"/>
            <w:b/>
            <w:bCs/>
            <w:sz w:val="22"/>
            <w:szCs w:val="22"/>
          </w:rPr>
          <w:t>PCS</w:t>
        </w:r>
      </w:smartTag>
      <w:r>
        <w:rPr>
          <w:rFonts w:ascii="Arial" w:hAnsi="Arial" w:cs="Arial"/>
          <w:b/>
          <w:bCs/>
          <w:sz w:val="22"/>
          <w:szCs w:val="22"/>
        </w:rPr>
        <w:t xml:space="preserve"> </w:t>
      </w:r>
      <w:r w:rsidRPr="00216F93">
        <w:rPr>
          <w:rFonts w:ascii="Arial" w:hAnsi="Arial" w:cs="Arial"/>
          <w:b/>
          <w:bCs/>
          <w:sz w:val="22"/>
          <w:szCs w:val="22"/>
        </w:rPr>
        <w:t xml:space="preserve">WG on </w:t>
      </w:r>
      <w:r>
        <w:rPr>
          <w:rFonts w:ascii="Arial" w:hAnsi="Arial" w:cs="Arial"/>
          <w:b/>
          <w:bCs/>
          <w:sz w:val="22"/>
          <w:szCs w:val="22"/>
        </w:rPr>
        <w:t>“</w:t>
      </w:r>
      <w:r w:rsidRPr="00216F93">
        <w:rPr>
          <w:rFonts w:ascii="Arial" w:hAnsi="Arial" w:cs="Arial"/>
          <w:b/>
          <w:bCs/>
          <w:sz w:val="22"/>
          <w:szCs w:val="22"/>
        </w:rPr>
        <w:t>Guide for the Application and Interpretation of Frequency Response Analysis for Oil Immersed Transformers</w:t>
      </w:r>
      <w:r>
        <w:rPr>
          <w:rFonts w:ascii="Arial" w:hAnsi="Arial" w:cs="Arial"/>
          <w:b/>
          <w:bCs/>
          <w:sz w:val="22"/>
          <w:szCs w:val="22"/>
        </w:rPr>
        <w:t>”</w:t>
      </w:r>
      <w:r w:rsidRPr="00216F93">
        <w:rPr>
          <w:rFonts w:ascii="Arial" w:hAnsi="Arial" w:cs="Arial"/>
          <w:b/>
          <w:bCs/>
          <w:sz w:val="22"/>
          <w:szCs w:val="22"/>
        </w:rPr>
        <w:t>, PC57.149 –– Chairman; Charles Sweetser</w:t>
      </w:r>
    </w:p>
    <w:p w:rsidR="009763D0" w:rsidRPr="00734FC9" w:rsidRDefault="009763D0" w:rsidP="009763D0">
      <w:pPr>
        <w:pStyle w:val="Default"/>
        <w:ind w:left="1080"/>
        <w:rPr>
          <w:rFonts w:ascii="Arial" w:hAnsi="Arial" w:cs="Arial"/>
          <w:color w:val="auto"/>
          <w:sz w:val="16"/>
          <w:szCs w:val="16"/>
          <w:u w:val="single"/>
        </w:rPr>
      </w:pPr>
    </w:p>
    <w:p w:rsidR="00032372" w:rsidRPr="00032372" w:rsidRDefault="00032372" w:rsidP="00032372">
      <w:pPr>
        <w:ind w:left="1080"/>
        <w:rPr>
          <w:rFonts w:ascii="Arial" w:hAnsi="Arial" w:cs="Arial"/>
          <w:sz w:val="22"/>
          <w:szCs w:val="22"/>
        </w:rPr>
      </w:pPr>
      <w:r w:rsidRPr="00032372">
        <w:rPr>
          <w:rFonts w:ascii="Arial" w:hAnsi="Arial" w:cs="Arial"/>
          <w:sz w:val="22"/>
          <w:szCs w:val="22"/>
        </w:rPr>
        <w:t>There were 63 people in attendance, and a quorum was established.</w:t>
      </w:r>
      <w:r>
        <w:rPr>
          <w:rFonts w:ascii="Arial" w:hAnsi="Arial" w:cs="Arial"/>
          <w:sz w:val="22"/>
          <w:szCs w:val="22"/>
        </w:rPr>
        <w:t xml:space="preserve">  </w:t>
      </w:r>
      <w:r w:rsidRPr="00032372">
        <w:rPr>
          <w:rFonts w:ascii="Arial" w:hAnsi="Arial" w:cs="Arial"/>
          <w:sz w:val="22"/>
          <w:szCs w:val="22"/>
        </w:rPr>
        <w:t>The first order of business was to show the slides regarding patents, assurances and inappropriate behavior.</w:t>
      </w:r>
      <w:r>
        <w:rPr>
          <w:rFonts w:ascii="Arial" w:hAnsi="Arial" w:cs="Arial"/>
          <w:sz w:val="22"/>
          <w:szCs w:val="22"/>
        </w:rPr>
        <w:t xml:space="preserve">  </w:t>
      </w:r>
      <w:r w:rsidRPr="00032372">
        <w:rPr>
          <w:rFonts w:ascii="Arial" w:hAnsi="Arial" w:cs="Arial"/>
          <w:sz w:val="22"/>
          <w:szCs w:val="22"/>
        </w:rPr>
        <w:t>The minutes from the Houston, TX 2010 meeting were not approved. This will be addressed at the next meeting.</w:t>
      </w:r>
    </w:p>
    <w:p w:rsidR="00032372" w:rsidRPr="00796C3D" w:rsidRDefault="00032372" w:rsidP="00032372">
      <w:pPr>
        <w:ind w:left="720"/>
        <w:rPr>
          <w:rFonts w:ascii="Arial" w:hAnsi="Arial" w:cs="Arial"/>
          <w:b/>
          <w:sz w:val="20"/>
          <w:szCs w:val="20"/>
        </w:rPr>
      </w:pPr>
    </w:p>
    <w:p w:rsidR="00032372" w:rsidRPr="00032372" w:rsidRDefault="00032372" w:rsidP="00032372">
      <w:pPr>
        <w:ind w:left="1080"/>
        <w:rPr>
          <w:rFonts w:ascii="Arial" w:hAnsi="Arial" w:cs="Arial"/>
          <w:b/>
          <w:sz w:val="22"/>
          <w:szCs w:val="22"/>
          <w:u w:val="single"/>
        </w:rPr>
      </w:pPr>
      <w:r w:rsidRPr="00032372">
        <w:rPr>
          <w:rFonts w:ascii="Arial" w:hAnsi="Arial" w:cs="Arial"/>
          <w:b/>
          <w:sz w:val="22"/>
          <w:szCs w:val="22"/>
          <w:u w:val="single"/>
        </w:rPr>
        <w:t xml:space="preserve">Working </w:t>
      </w:r>
      <w:r>
        <w:rPr>
          <w:rFonts w:ascii="Arial" w:hAnsi="Arial" w:cs="Arial"/>
          <w:b/>
          <w:sz w:val="22"/>
          <w:szCs w:val="22"/>
          <w:u w:val="single"/>
        </w:rPr>
        <w:t xml:space="preserve">Group </w:t>
      </w:r>
      <w:r w:rsidRPr="00032372">
        <w:rPr>
          <w:rFonts w:ascii="Arial" w:hAnsi="Arial" w:cs="Arial"/>
          <w:b/>
          <w:sz w:val="22"/>
          <w:szCs w:val="22"/>
          <w:u w:val="single"/>
        </w:rPr>
        <w:t>Chair Update</w:t>
      </w:r>
    </w:p>
    <w:p w:rsidR="00032372" w:rsidRPr="00032372" w:rsidRDefault="00032372" w:rsidP="00032372">
      <w:pPr>
        <w:autoSpaceDE w:val="0"/>
        <w:autoSpaceDN w:val="0"/>
        <w:adjustRightInd w:val="0"/>
        <w:ind w:left="1080"/>
        <w:rPr>
          <w:rFonts w:ascii="Arial" w:hAnsi="Arial" w:cs="Arial"/>
          <w:color w:val="000000"/>
          <w:sz w:val="22"/>
          <w:szCs w:val="22"/>
        </w:rPr>
      </w:pPr>
      <w:r w:rsidRPr="00032372">
        <w:rPr>
          <w:rFonts w:ascii="Arial" w:hAnsi="Arial" w:cs="Arial"/>
          <w:color w:val="000000"/>
          <w:sz w:val="22"/>
          <w:szCs w:val="22"/>
        </w:rPr>
        <w:t xml:space="preserve">Draft 8 was circulated within the </w:t>
      </w:r>
      <w:r>
        <w:rPr>
          <w:rFonts w:ascii="Arial" w:hAnsi="Arial" w:cs="Arial"/>
          <w:color w:val="000000"/>
          <w:sz w:val="22"/>
          <w:szCs w:val="22"/>
        </w:rPr>
        <w:t>sub</w:t>
      </w:r>
      <w:r w:rsidRPr="00032372">
        <w:rPr>
          <w:rFonts w:ascii="Arial" w:hAnsi="Arial" w:cs="Arial"/>
          <w:color w:val="000000"/>
          <w:sz w:val="22"/>
          <w:szCs w:val="22"/>
        </w:rPr>
        <w:t xml:space="preserve">committee on August 10, 2010. Comments were collected and </w:t>
      </w:r>
      <w:r>
        <w:rPr>
          <w:rFonts w:ascii="Arial" w:hAnsi="Arial" w:cs="Arial"/>
          <w:color w:val="000000"/>
          <w:sz w:val="22"/>
          <w:szCs w:val="22"/>
        </w:rPr>
        <w:t xml:space="preserve">are ready for discussion, </w:t>
      </w:r>
      <w:r w:rsidRPr="00032372">
        <w:rPr>
          <w:rFonts w:ascii="Arial" w:hAnsi="Arial" w:cs="Arial"/>
          <w:color w:val="000000"/>
          <w:sz w:val="22"/>
          <w:szCs w:val="22"/>
        </w:rPr>
        <w:t>and are summarized as follows:</w:t>
      </w:r>
    </w:p>
    <w:p w:rsidR="00032372" w:rsidRPr="00796C3D" w:rsidRDefault="00032372" w:rsidP="00032372">
      <w:pPr>
        <w:autoSpaceDE w:val="0"/>
        <w:autoSpaceDN w:val="0"/>
        <w:adjustRightInd w:val="0"/>
        <w:ind w:left="1080"/>
        <w:rPr>
          <w:rFonts w:ascii="Arial" w:hAnsi="Arial" w:cs="Arial"/>
          <w:color w:val="000000"/>
          <w:sz w:val="20"/>
          <w:szCs w:val="20"/>
        </w:rPr>
      </w:pPr>
    </w:p>
    <w:p w:rsidR="00032372" w:rsidRPr="00032372" w:rsidRDefault="00032372" w:rsidP="00032372">
      <w:pPr>
        <w:numPr>
          <w:ilvl w:val="0"/>
          <w:numId w:val="27"/>
        </w:numPr>
        <w:autoSpaceDE w:val="0"/>
        <w:autoSpaceDN w:val="0"/>
        <w:adjustRightInd w:val="0"/>
        <w:ind w:left="1440"/>
        <w:rPr>
          <w:rFonts w:ascii="Arial" w:hAnsi="Arial" w:cs="Arial"/>
          <w:color w:val="000000"/>
          <w:sz w:val="22"/>
          <w:szCs w:val="22"/>
        </w:rPr>
      </w:pPr>
      <w:r w:rsidRPr="00032372">
        <w:rPr>
          <w:rFonts w:ascii="Arial" w:hAnsi="Arial" w:cs="Arial"/>
          <w:color w:val="000000"/>
          <w:sz w:val="22"/>
          <w:szCs w:val="22"/>
        </w:rPr>
        <w:t xml:space="preserve">It was recommended that DETC be spelled out in the instance of first time use; De-Energized Tap Changer. </w:t>
      </w:r>
    </w:p>
    <w:p w:rsidR="00032372" w:rsidRPr="00032372" w:rsidRDefault="00032372" w:rsidP="00032372">
      <w:pPr>
        <w:numPr>
          <w:ilvl w:val="0"/>
          <w:numId w:val="27"/>
        </w:numPr>
        <w:autoSpaceDE w:val="0"/>
        <w:autoSpaceDN w:val="0"/>
        <w:adjustRightInd w:val="0"/>
        <w:ind w:left="1440"/>
        <w:rPr>
          <w:rFonts w:ascii="Arial" w:hAnsi="Arial" w:cs="Arial"/>
          <w:color w:val="000000"/>
          <w:sz w:val="22"/>
          <w:szCs w:val="22"/>
        </w:rPr>
      </w:pPr>
      <w:r w:rsidRPr="00032372">
        <w:rPr>
          <w:rFonts w:ascii="Arial" w:hAnsi="Arial" w:cs="Arial"/>
          <w:color w:val="000000"/>
          <w:sz w:val="22"/>
          <w:szCs w:val="22"/>
        </w:rPr>
        <w:t>In Clause 3.2 FRA baseline measurement, lines 26 &amp; 27, it was recommend adding a few clarifying words to the second and third items in the list: Insert "Prior to" in front of "Short-circuit testing"; Insert "Required by" in front of "Customer Specification"</w:t>
      </w:r>
    </w:p>
    <w:p w:rsidR="00032372" w:rsidRPr="00032372" w:rsidRDefault="00032372" w:rsidP="00032372">
      <w:pPr>
        <w:numPr>
          <w:ilvl w:val="0"/>
          <w:numId w:val="27"/>
        </w:numPr>
        <w:autoSpaceDE w:val="0"/>
        <w:autoSpaceDN w:val="0"/>
        <w:adjustRightInd w:val="0"/>
        <w:ind w:left="1440"/>
        <w:rPr>
          <w:rFonts w:ascii="Arial" w:hAnsi="Arial" w:cs="Arial"/>
          <w:color w:val="000000"/>
          <w:sz w:val="22"/>
          <w:szCs w:val="22"/>
        </w:rPr>
      </w:pPr>
      <w:r w:rsidRPr="00032372">
        <w:rPr>
          <w:rFonts w:ascii="Arial" w:hAnsi="Arial" w:cs="Arial"/>
          <w:color w:val="000000"/>
          <w:sz w:val="22"/>
          <w:szCs w:val="22"/>
        </w:rPr>
        <w:t>In Clause 4.5 Test Leads, line 23.  The reference to 'Clause 4.5' for self-checking lead integrity needs to be removed, since this reference is already in Clause 4.5.</w:t>
      </w:r>
    </w:p>
    <w:p w:rsidR="00032372" w:rsidRPr="00032372" w:rsidRDefault="00032372" w:rsidP="00032372">
      <w:pPr>
        <w:numPr>
          <w:ilvl w:val="0"/>
          <w:numId w:val="27"/>
        </w:numPr>
        <w:autoSpaceDE w:val="0"/>
        <w:autoSpaceDN w:val="0"/>
        <w:adjustRightInd w:val="0"/>
        <w:ind w:left="1440"/>
        <w:rPr>
          <w:rFonts w:ascii="Arial" w:hAnsi="Arial" w:cs="Arial"/>
          <w:color w:val="000000"/>
          <w:sz w:val="22"/>
          <w:szCs w:val="22"/>
        </w:rPr>
      </w:pPr>
      <w:r w:rsidRPr="00032372">
        <w:rPr>
          <w:rFonts w:ascii="Arial" w:hAnsi="Arial" w:cs="Arial"/>
          <w:color w:val="000000"/>
          <w:sz w:val="22"/>
          <w:szCs w:val="22"/>
        </w:rPr>
        <w:t xml:space="preserve">Clause 4.7 LTC and DETC positions, line 10.  The phrase "the previous tap position" should be restated more clearly.  'Previous' depends on the direction the tap changer has moved, and is not clear. Matt Kennedy will provide new text for clarification. </w:t>
      </w:r>
    </w:p>
    <w:p w:rsidR="00032372" w:rsidRPr="00032372" w:rsidRDefault="00032372" w:rsidP="00032372">
      <w:pPr>
        <w:numPr>
          <w:ilvl w:val="0"/>
          <w:numId w:val="27"/>
        </w:numPr>
        <w:autoSpaceDE w:val="0"/>
        <w:autoSpaceDN w:val="0"/>
        <w:adjustRightInd w:val="0"/>
        <w:ind w:left="1440"/>
        <w:rPr>
          <w:rFonts w:ascii="Arial" w:hAnsi="Arial" w:cs="Arial"/>
          <w:color w:val="000000"/>
          <w:sz w:val="22"/>
          <w:szCs w:val="22"/>
        </w:rPr>
      </w:pPr>
      <w:r w:rsidRPr="00032372">
        <w:rPr>
          <w:rFonts w:ascii="Arial" w:hAnsi="Arial" w:cs="Arial"/>
          <w:color w:val="000000"/>
          <w:sz w:val="22"/>
          <w:szCs w:val="22"/>
        </w:rPr>
        <w:t xml:space="preserve">Clause 4 did not include information regarding 'shipping configuration'. The information already exists in the transportation guide and will be provided by Matt Kennedy and Greg Anderson. </w:t>
      </w:r>
    </w:p>
    <w:p w:rsidR="00032372" w:rsidRPr="00032372" w:rsidRDefault="00032372" w:rsidP="00032372">
      <w:pPr>
        <w:numPr>
          <w:ilvl w:val="0"/>
          <w:numId w:val="27"/>
        </w:numPr>
        <w:autoSpaceDE w:val="0"/>
        <w:autoSpaceDN w:val="0"/>
        <w:adjustRightInd w:val="0"/>
        <w:ind w:left="1440"/>
        <w:rPr>
          <w:rFonts w:ascii="Arial" w:hAnsi="Arial" w:cs="Arial"/>
          <w:color w:val="000000"/>
          <w:sz w:val="22"/>
          <w:szCs w:val="22"/>
        </w:rPr>
      </w:pPr>
      <w:r w:rsidRPr="00032372">
        <w:rPr>
          <w:rFonts w:ascii="Arial" w:hAnsi="Arial" w:cs="Arial"/>
          <w:color w:val="000000"/>
          <w:sz w:val="22"/>
          <w:szCs w:val="22"/>
        </w:rPr>
        <w:t>The Clause 1.2 "Purpose" states that FRA is ideally a comparative type test and references the term "previous measurement." However, FRA has value where no comparison is available.</w:t>
      </w:r>
    </w:p>
    <w:p w:rsidR="00032372" w:rsidRPr="00796C3D" w:rsidRDefault="00032372" w:rsidP="00032372">
      <w:pPr>
        <w:ind w:left="1440"/>
        <w:contextualSpacing/>
        <w:rPr>
          <w:rFonts w:ascii="Arial" w:hAnsi="Arial" w:cs="Arial"/>
          <w:sz w:val="20"/>
          <w:szCs w:val="20"/>
        </w:rPr>
      </w:pPr>
    </w:p>
    <w:p w:rsidR="00032372" w:rsidRPr="00032372" w:rsidRDefault="00032372" w:rsidP="00032372">
      <w:pPr>
        <w:autoSpaceDE w:val="0"/>
        <w:autoSpaceDN w:val="0"/>
        <w:adjustRightInd w:val="0"/>
        <w:ind w:left="1440"/>
        <w:rPr>
          <w:rFonts w:ascii="Arial" w:hAnsi="Arial" w:cs="Arial"/>
          <w:color w:val="000000"/>
          <w:sz w:val="22"/>
          <w:szCs w:val="22"/>
        </w:rPr>
      </w:pPr>
      <w:r w:rsidRPr="00032372">
        <w:rPr>
          <w:rFonts w:ascii="Arial" w:hAnsi="Arial" w:cs="Arial"/>
          <w:color w:val="000000"/>
          <w:sz w:val="22"/>
          <w:szCs w:val="22"/>
        </w:rPr>
        <w:t>The new Purpose reads as follows and will be submitted for change du</w:t>
      </w:r>
      <w:r w:rsidR="00F157D7">
        <w:rPr>
          <w:rFonts w:ascii="Arial" w:hAnsi="Arial" w:cs="Arial"/>
          <w:color w:val="000000"/>
          <w:sz w:val="22"/>
          <w:szCs w:val="22"/>
        </w:rPr>
        <w:t>ring the ballot request process:</w:t>
      </w:r>
    </w:p>
    <w:p w:rsidR="00032372" w:rsidRPr="00796C3D" w:rsidRDefault="00032372" w:rsidP="00032372">
      <w:pPr>
        <w:autoSpaceDE w:val="0"/>
        <w:autoSpaceDN w:val="0"/>
        <w:adjustRightInd w:val="0"/>
        <w:ind w:left="1440"/>
        <w:rPr>
          <w:rFonts w:ascii="Arial" w:hAnsi="Arial" w:cs="Arial"/>
          <w:color w:val="000000"/>
          <w:sz w:val="20"/>
          <w:szCs w:val="20"/>
        </w:rPr>
      </w:pPr>
    </w:p>
    <w:p w:rsidR="00032372" w:rsidRPr="00032372" w:rsidRDefault="00032372" w:rsidP="00032372">
      <w:pPr>
        <w:autoSpaceDE w:val="0"/>
        <w:autoSpaceDN w:val="0"/>
        <w:adjustRightInd w:val="0"/>
        <w:ind w:left="1440"/>
        <w:rPr>
          <w:rFonts w:ascii="Arial" w:hAnsi="Arial" w:cs="Arial"/>
          <w:color w:val="000000"/>
          <w:sz w:val="22"/>
          <w:szCs w:val="22"/>
        </w:rPr>
      </w:pPr>
      <w:r w:rsidRPr="00032372">
        <w:rPr>
          <w:rFonts w:ascii="Arial" w:hAnsi="Arial" w:cs="Arial"/>
          <w:color w:val="000000"/>
          <w:sz w:val="22"/>
          <w:szCs w:val="22"/>
        </w:rPr>
        <w:t>The FRA measurement is a comparative type test, where a transfer function measurement from one winding circuit arrangement is compared to a previous measurement, a similar transformer, or between phases of the same winding arrangement. This trial use guide will aid the user in the process to produce uniform and repeatable results that can be successfully used and archived for analysis purposes for decades into the future.</w:t>
      </w:r>
    </w:p>
    <w:p w:rsidR="00032372" w:rsidRDefault="00032372" w:rsidP="00032372">
      <w:pPr>
        <w:numPr>
          <w:ilvl w:val="0"/>
          <w:numId w:val="27"/>
        </w:numPr>
        <w:autoSpaceDE w:val="0"/>
        <w:autoSpaceDN w:val="0"/>
        <w:adjustRightInd w:val="0"/>
        <w:ind w:left="1440"/>
        <w:rPr>
          <w:rFonts w:ascii="Arial" w:hAnsi="Arial" w:cs="Arial"/>
          <w:color w:val="000000"/>
          <w:sz w:val="22"/>
          <w:szCs w:val="22"/>
        </w:rPr>
      </w:pPr>
      <w:r w:rsidRPr="00032372">
        <w:rPr>
          <w:rFonts w:ascii="Arial" w:hAnsi="Arial" w:cs="Arial"/>
          <w:color w:val="000000"/>
          <w:sz w:val="22"/>
          <w:szCs w:val="22"/>
        </w:rPr>
        <w:t xml:space="preserve">The use of "Short Circuit Test" will be changed to Short Circuit Measurement in the document. </w:t>
      </w:r>
    </w:p>
    <w:p w:rsidR="00032372" w:rsidRDefault="00032372" w:rsidP="00032372">
      <w:pPr>
        <w:numPr>
          <w:ilvl w:val="0"/>
          <w:numId w:val="27"/>
        </w:numPr>
        <w:autoSpaceDE w:val="0"/>
        <w:autoSpaceDN w:val="0"/>
        <w:adjustRightInd w:val="0"/>
        <w:ind w:left="1440"/>
        <w:rPr>
          <w:rFonts w:ascii="Arial" w:hAnsi="Arial" w:cs="Arial"/>
          <w:color w:val="000000"/>
          <w:sz w:val="22"/>
          <w:szCs w:val="22"/>
        </w:rPr>
      </w:pPr>
      <w:r w:rsidRPr="00032372">
        <w:rPr>
          <w:rFonts w:ascii="Arial" w:hAnsi="Arial" w:cs="Arial"/>
          <w:color w:val="000000"/>
          <w:sz w:val="22"/>
          <w:szCs w:val="22"/>
        </w:rPr>
        <w:t xml:space="preserve">In Clause 3.4, there is nothing about the frequency interval at which the FRA tests are made, and a sufficiently small interval should be made in order to capture all series and parallel resonances.  A statement will be added that requires a minimum sample rate of 200 measurements per decade either spaced linearly or logarithmically.  </w:t>
      </w:r>
    </w:p>
    <w:p w:rsidR="00032372" w:rsidRDefault="00032372" w:rsidP="00032372">
      <w:pPr>
        <w:numPr>
          <w:ilvl w:val="0"/>
          <w:numId w:val="27"/>
        </w:numPr>
        <w:autoSpaceDE w:val="0"/>
        <w:autoSpaceDN w:val="0"/>
        <w:adjustRightInd w:val="0"/>
        <w:ind w:left="1440"/>
        <w:rPr>
          <w:rFonts w:ascii="Arial" w:hAnsi="Arial" w:cs="Arial"/>
          <w:color w:val="000000"/>
          <w:sz w:val="22"/>
          <w:szCs w:val="22"/>
        </w:rPr>
      </w:pPr>
      <w:r w:rsidRPr="00032372">
        <w:rPr>
          <w:rFonts w:ascii="Arial" w:hAnsi="Arial" w:cs="Arial"/>
          <w:color w:val="000000"/>
          <w:sz w:val="22"/>
          <w:szCs w:val="22"/>
        </w:rPr>
        <w:t>In all tables in Section 4, with respect to the Transfer Admittance (TA) measurements, there needs to be a better description of which terminals are grounded. A footnote will be added to better clarify which terminals should be grounded.</w:t>
      </w:r>
      <w:r>
        <w:rPr>
          <w:rFonts w:ascii="Arial" w:hAnsi="Arial" w:cs="Arial"/>
          <w:color w:val="000000"/>
          <w:sz w:val="22"/>
          <w:szCs w:val="22"/>
        </w:rPr>
        <w:t xml:space="preserve"> </w:t>
      </w:r>
    </w:p>
    <w:p w:rsidR="00032372" w:rsidRPr="00032372" w:rsidRDefault="00032372" w:rsidP="00032372">
      <w:pPr>
        <w:numPr>
          <w:ilvl w:val="0"/>
          <w:numId w:val="27"/>
        </w:numPr>
        <w:autoSpaceDE w:val="0"/>
        <w:autoSpaceDN w:val="0"/>
        <w:adjustRightInd w:val="0"/>
        <w:ind w:left="1440"/>
        <w:rPr>
          <w:rFonts w:ascii="Arial" w:hAnsi="Arial" w:cs="Arial"/>
          <w:color w:val="000000"/>
          <w:sz w:val="22"/>
          <w:szCs w:val="22"/>
        </w:rPr>
      </w:pPr>
      <w:r w:rsidRPr="00032372">
        <w:rPr>
          <w:rFonts w:ascii="Arial" w:hAnsi="Arial" w:cs="Arial"/>
          <w:color w:val="000000"/>
          <w:sz w:val="22"/>
          <w:szCs w:val="22"/>
        </w:rPr>
        <w:t xml:space="preserve">In Table 5 and Table 6 in Section 4, there is reference to "Tertiary". Since these tables refer to three-winding transformers, Tertiary will be replaced by Low Voltage (Y). </w:t>
      </w:r>
    </w:p>
    <w:p w:rsidR="00032372" w:rsidRPr="00032372" w:rsidRDefault="00032372" w:rsidP="00032372">
      <w:pPr>
        <w:autoSpaceDE w:val="0"/>
        <w:autoSpaceDN w:val="0"/>
        <w:adjustRightInd w:val="0"/>
        <w:ind w:left="1080"/>
        <w:rPr>
          <w:rFonts w:ascii="Arial" w:hAnsi="Arial" w:cs="Arial"/>
          <w:color w:val="000000"/>
          <w:sz w:val="22"/>
          <w:szCs w:val="22"/>
        </w:rPr>
      </w:pPr>
    </w:p>
    <w:p w:rsidR="00032372" w:rsidRPr="00032372" w:rsidRDefault="00032372" w:rsidP="00032372">
      <w:pPr>
        <w:ind w:left="1080"/>
        <w:rPr>
          <w:rFonts w:ascii="Arial" w:hAnsi="Arial" w:cs="Arial"/>
          <w:sz w:val="22"/>
          <w:szCs w:val="22"/>
        </w:rPr>
      </w:pPr>
      <w:r w:rsidRPr="00032372">
        <w:rPr>
          <w:rFonts w:ascii="Arial" w:hAnsi="Arial" w:cs="Arial"/>
          <w:sz w:val="22"/>
          <w:szCs w:val="22"/>
        </w:rPr>
        <w:t>A vote, under quorum conditions, was performed approving the ballot process. The ballot process will be initiated once the changes are made.</w:t>
      </w:r>
    </w:p>
    <w:p w:rsidR="009763D0" w:rsidRDefault="009763D0" w:rsidP="009763D0">
      <w:pPr>
        <w:pStyle w:val="Default"/>
        <w:ind w:left="1080"/>
        <w:rPr>
          <w:rFonts w:ascii="Arial" w:hAnsi="Arial" w:cs="Arial"/>
          <w:color w:val="auto"/>
          <w:sz w:val="22"/>
          <w:szCs w:val="22"/>
          <w:u w:val="single"/>
        </w:rPr>
      </w:pPr>
    </w:p>
    <w:p w:rsidR="00E024DA" w:rsidRDefault="00E024DA" w:rsidP="009763D0">
      <w:pPr>
        <w:pStyle w:val="Default"/>
        <w:ind w:left="1080"/>
        <w:rPr>
          <w:rFonts w:ascii="Arial" w:hAnsi="Arial" w:cs="Arial"/>
          <w:color w:val="auto"/>
          <w:sz w:val="22"/>
          <w:szCs w:val="22"/>
          <w:u w:val="single"/>
        </w:rPr>
      </w:pPr>
    </w:p>
    <w:p w:rsidR="009763D0" w:rsidRPr="00B01D5D" w:rsidRDefault="009763D0" w:rsidP="00602704">
      <w:pPr>
        <w:numPr>
          <w:ilvl w:val="3"/>
          <w:numId w:val="3"/>
        </w:numPr>
        <w:tabs>
          <w:tab w:val="left" w:pos="2280"/>
          <w:tab w:val="left" w:pos="3101"/>
        </w:tabs>
        <w:rPr>
          <w:rFonts w:ascii="Arial" w:hAnsi="Arial" w:cs="Arial"/>
          <w:b/>
          <w:sz w:val="22"/>
        </w:rPr>
      </w:pPr>
      <w:smartTag w:uri="urn:schemas-microsoft-com:office:smarttags" w:element="stockticker">
        <w:r>
          <w:rPr>
            <w:rFonts w:ascii="Arial" w:hAnsi="Arial" w:cs="Arial"/>
            <w:b/>
            <w:sz w:val="22"/>
          </w:rPr>
          <w:t>PCS</w:t>
        </w:r>
      </w:smartTag>
      <w:r>
        <w:rPr>
          <w:rFonts w:ascii="Arial" w:hAnsi="Arial" w:cs="Arial"/>
          <w:b/>
          <w:sz w:val="22"/>
        </w:rPr>
        <w:t xml:space="preserve"> WG on “General Requirements C57.12.00” – Steve Snyder, Chairman</w:t>
      </w:r>
      <w:r w:rsidRPr="00B01D5D">
        <w:rPr>
          <w:rFonts w:ascii="Arial" w:hAnsi="Arial" w:cs="Arial"/>
          <w:b/>
          <w:sz w:val="22"/>
        </w:rPr>
        <w:t xml:space="preserve">; </w:t>
      </w:r>
      <w:r w:rsidRPr="00B01D5D">
        <w:rPr>
          <w:rFonts w:ascii="Arial" w:hAnsi="Arial"/>
          <w:b/>
          <w:sz w:val="22"/>
        </w:rPr>
        <w:t>Enrique Betancourt</w:t>
      </w:r>
      <w:r w:rsidRPr="00B01D5D">
        <w:rPr>
          <w:rFonts w:ascii="Arial" w:hAnsi="Arial" w:cs="Arial"/>
          <w:b/>
          <w:sz w:val="22"/>
        </w:rPr>
        <w:t>, Secretary</w:t>
      </w:r>
    </w:p>
    <w:p w:rsidR="009763D0" w:rsidRPr="00C44B27" w:rsidRDefault="009763D0" w:rsidP="009763D0">
      <w:pPr>
        <w:tabs>
          <w:tab w:val="left" w:pos="2280"/>
          <w:tab w:val="left" w:pos="3101"/>
        </w:tabs>
        <w:ind w:left="1080"/>
        <w:rPr>
          <w:rFonts w:ascii="Arial" w:hAnsi="Arial" w:cs="Arial"/>
          <w:bCs/>
          <w:sz w:val="16"/>
          <w:szCs w:val="16"/>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 xml:space="preserve">The Working Group met at 3:15 PM on Monday, October 25, 2010 with </w:t>
      </w:r>
      <w:r w:rsidRPr="00340FCE">
        <w:rPr>
          <w:rFonts w:ascii="Arial" w:hAnsi="Arial" w:cs="Arial"/>
          <w:b/>
          <w:sz w:val="22"/>
          <w:szCs w:val="22"/>
          <w:u w:val="single"/>
        </w:rPr>
        <w:t>31</w:t>
      </w:r>
      <w:r w:rsidRPr="00340FCE">
        <w:rPr>
          <w:rFonts w:ascii="Arial" w:hAnsi="Arial" w:cs="Arial"/>
          <w:sz w:val="22"/>
          <w:szCs w:val="22"/>
        </w:rPr>
        <w:t xml:space="preserve"> members and </w:t>
      </w:r>
      <w:r w:rsidRPr="00340FCE">
        <w:rPr>
          <w:rFonts w:ascii="Arial" w:hAnsi="Arial" w:cs="Arial"/>
          <w:b/>
          <w:sz w:val="22"/>
          <w:szCs w:val="22"/>
          <w:u w:val="single"/>
        </w:rPr>
        <w:t>63</w:t>
      </w:r>
      <w:r w:rsidRPr="00340FCE">
        <w:rPr>
          <w:rFonts w:ascii="Arial" w:hAnsi="Arial" w:cs="Arial"/>
          <w:sz w:val="22"/>
          <w:szCs w:val="22"/>
        </w:rPr>
        <w:t xml:space="preserve"> guests present. After review and clean up of the Working Group roster, the current Working Group membership stands at </w:t>
      </w:r>
      <w:r w:rsidRPr="00340FCE">
        <w:rPr>
          <w:rFonts w:ascii="Arial" w:hAnsi="Arial" w:cs="Arial"/>
          <w:b/>
          <w:sz w:val="22"/>
          <w:szCs w:val="22"/>
          <w:u w:val="single"/>
        </w:rPr>
        <w:t>57</w:t>
      </w:r>
      <w:r w:rsidRPr="00340FCE">
        <w:rPr>
          <w:rFonts w:ascii="Arial" w:hAnsi="Arial" w:cs="Arial"/>
          <w:sz w:val="22"/>
          <w:szCs w:val="22"/>
        </w:rPr>
        <w:t xml:space="preserve"> members ; therefore we did have a quorum at the meeting. The following six (6) guests requested membership, that will become effective only after confirmation of attendance to two (2) consecutive meetings:</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lang w:val="es-MX"/>
        </w:rPr>
        <w:t>Peter Balma</w:t>
      </w:r>
      <w:r w:rsidRPr="00340FCE">
        <w:rPr>
          <w:rFonts w:ascii="Arial" w:hAnsi="Arial" w:cs="Arial"/>
          <w:sz w:val="22"/>
          <w:szCs w:val="22"/>
          <w:lang w:val="es-MX"/>
        </w:rPr>
        <w:tab/>
      </w:r>
      <w:r w:rsidRPr="00340FCE">
        <w:rPr>
          <w:rFonts w:ascii="Arial" w:hAnsi="Arial" w:cs="Arial"/>
          <w:sz w:val="22"/>
          <w:szCs w:val="22"/>
          <w:lang w:val="es-MX"/>
        </w:rPr>
        <w:tab/>
      </w:r>
      <w:r w:rsidRPr="00340FCE">
        <w:rPr>
          <w:rFonts w:ascii="Arial" w:hAnsi="Arial" w:cs="Arial"/>
          <w:sz w:val="22"/>
          <w:szCs w:val="22"/>
          <w:lang w:val="es-MX"/>
        </w:rPr>
        <w:tab/>
        <w:t xml:space="preserve">Peter M. Balma Engr. </w:t>
      </w:r>
      <w:r w:rsidRPr="00340FCE">
        <w:rPr>
          <w:rFonts w:ascii="Arial" w:hAnsi="Arial" w:cs="Arial"/>
          <w:sz w:val="22"/>
          <w:szCs w:val="22"/>
        </w:rPr>
        <w:t>Consulting</w:t>
      </w: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Willie Mangum</w:t>
      </w:r>
      <w:r w:rsidRPr="00340FCE">
        <w:rPr>
          <w:rFonts w:ascii="Arial" w:hAnsi="Arial" w:cs="Arial"/>
          <w:sz w:val="22"/>
          <w:szCs w:val="22"/>
        </w:rPr>
        <w:tab/>
      </w:r>
      <w:r w:rsidRPr="00340FCE">
        <w:rPr>
          <w:rFonts w:ascii="Arial" w:hAnsi="Arial" w:cs="Arial"/>
          <w:sz w:val="22"/>
          <w:szCs w:val="22"/>
        </w:rPr>
        <w:tab/>
      </w:r>
      <w:r>
        <w:rPr>
          <w:rFonts w:ascii="Arial" w:hAnsi="Arial" w:cs="Arial"/>
          <w:sz w:val="22"/>
          <w:szCs w:val="22"/>
        </w:rPr>
        <w:tab/>
      </w:r>
      <w:r w:rsidRPr="00340FCE">
        <w:rPr>
          <w:rFonts w:ascii="Arial" w:hAnsi="Arial" w:cs="Arial"/>
          <w:sz w:val="22"/>
          <w:szCs w:val="22"/>
        </w:rPr>
        <w:t>Niagara Transformer Corp.</w:t>
      </w: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Richard von Gemmingen</w:t>
      </w:r>
      <w:r w:rsidRPr="00340FCE">
        <w:rPr>
          <w:rFonts w:ascii="Arial" w:hAnsi="Arial" w:cs="Arial"/>
          <w:sz w:val="22"/>
          <w:szCs w:val="22"/>
        </w:rPr>
        <w:tab/>
      </w:r>
      <w:r>
        <w:rPr>
          <w:rFonts w:ascii="Arial" w:hAnsi="Arial" w:cs="Arial"/>
          <w:sz w:val="22"/>
          <w:szCs w:val="22"/>
        </w:rPr>
        <w:tab/>
      </w:r>
      <w:r w:rsidRPr="00340FCE">
        <w:rPr>
          <w:rFonts w:ascii="Arial" w:hAnsi="Arial" w:cs="Arial"/>
          <w:sz w:val="22"/>
          <w:szCs w:val="22"/>
        </w:rPr>
        <w:t>DOMINION</w:t>
      </w: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 xml:space="preserve">Sanjib Som </w:t>
      </w:r>
      <w:r w:rsidRPr="00340FCE">
        <w:rPr>
          <w:rFonts w:ascii="Arial" w:hAnsi="Arial" w:cs="Arial"/>
          <w:sz w:val="22"/>
          <w:szCs w:val="22"/>
        </w:rPr>
        <w:tab/>
      </w:r>
      <w:r w:rsidRPr="00340FCE">
        <w:rPr>
          <w:rFonts w:ascii="Arial" w:hAnsi="Arial" w:cs="Arial"/>
          <w:sz w:val="22"/>
          <w:szCs w:val="22"/>
        </w:rPr>
        <w:tab/>
      </w:r>
      <w:r w:rsidRPr="00340FCE">
        <w:rPr>
          <w:rFonts w:ascii="Arial" w:hAnsi="Arial" w:cs="Arial"/>
          <w:sz w:val="22"/>
          <w:szCs w:val="22"/>
        </w:rPr>
        <w:tab/>
      </w:r>
      <w:r>
        <w:rPr>
          <w:rFonts w:ascii="Arial" w:hAnsi="Arial" w:cs="Arial"/>
          <w:sz w:val="22"/>
          <w:szCs w:val="22"/>
        </w:rPr>
        <w:tab/>
      </w:r>
      <w:r w:rsidRPr="00340FCE">
        <w:rPr>
          <w:rFonts w:ascii="Arial" w:hAnsi="Arial" w:cs="Arial"/>
          <w:sz w:val="22"/>
          <w:szCs w:val="22"/>
        </w:rPr>
        <w:t>Virginia Transformer Corp.</w:t>
      </w:r>
    </w:p>
    <w:p w:rsidR="00340FCE" w:rsidRPr="00340FCE" w:rsidRDefault="00340FCE" w:rsidP="00340FCE">
      <w:pPr>
        <w:tabs>
          <w:tab w:val="left" w:pos="2280"/>
          <w:tab w:val="left" w:pos="3101"/>
        </w:tabs>
        <w:ind w:left="1080"/>
        <w:rPr>
          <w:rFonts w:ascii="Arial" w:hAnsi="Arial" w:cs="Arial"/>
          <w:sz w:val="22"/>
          <w:szCs w:val="22"/>
          <w:lang w:val="es-MX"/>
        </w:rPr>
      </w:pPr>
      <w:r w:rsidRPr="00340FCE">
        <w:rPr>
          <w:rFonts w:ascii="Arial" w:hAnsi="Arial" w:cs="Arial"/>
          <w:sz w:val="22"/>
          <w:szCs w:val="22"/>
          <w:lang w:val="es-MX"/>
        </w:rPr>
        <w:t>Jose Izquierdo</w:t>
      </w:r>
      <w:r w:rsidRPr="00340FCE">
        <w:rPr>
          <w:rFonts w:ascii="Arial" w:hAnsi="Arial" w:cs="Arial"/>
          <w:sz w:val="22"/>
          <w:szCs w:val="22"/>
          <w:lang w:val="es-MX"/>
        </w:rPr>
        <w:tab/>
      </w:r>
      <w:r w:rsidRPr="00340FCE">
        <w:rPr>
          <w:rFonts w:ascii="Arial" w:hAnsi="Arial" w:cs="Arial"/>
          <w:sz w:val="22"/>
          <w:szCs w:val="22"/>
          <w:lang w:val="es-MX"/>
        </w:rPr>
        <w:tab/>
      </w:r>
      <w:r w:rsidRPr="00340FCE">
        <w:rPr>
          <w:rFonts w:ascii="Arial" w:hAnsi="Arial" w:cs="Arial"/>
          <w:sz w:val="22"/>
          <w:szCs w:val="22"/>
          <w:lang w:val="es-MX"/>
        </w:rPr>
        <w:tab/>
        <w:t>Siemens Guanajuato, Mexico</w:t>
      </w: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Javier Arteaga</w:t>
      </w:r>
      <w:r w:rsidRPr="00340FCE">
        <w:rPr>
          <w:rFonts w:ascii="Arial" w:hAnsi="Arial" w:cs="Arial"/>
          <w:sz w:val="22"/>
          <w:szCs w:val="22"/>
        </w:rPr>
        <w:tab/>
      </w:r>
      <w:r w:rsidRPr="00340FCE">
        <w:rPr>
          <w:rFonts w:ascii="Arial" w:hAnsi="Arial" w:cs="Arial"/>
          <w:sz w:val="22"/>
          <w:szCs w:val="22"/>
        </w:rPr>
        <w:tab/>
      </w:r>
      <w:r w:rsidRPr="00340FCE">
        <w:rPr>
          <w:rFonts w:ascii="Arial" w:hAnsi="Arial" w:cs="Arial"/>
          <w:sz w:val="22"/>
          <w:szCs w:val="22"/>
        </w:rPr>
        <w:tab/>
        <w:t>ABB South Boston</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Three (3) new members will become active for the next meeting:</w:t>
      </w: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Jose Gamboa</w:t>
      </w:r>
      <w:r w:rsidRPr="00340FCE">
        <w:rPr>
          <w:rFonts w:ascii="Arial" w:hAnsi="Arial" w:cs="Arial"/>
          <w:sz w:val="22"/>
          <w:szCs w:val="22"/>
        </w:rPr>
        <w:tab/>
      </w:r>
      <w:r w:rsidRPr="00340FCE">
        <w:rPr>
          <w:rFonts w:ascii="Arial" w:hAnsi="Arial" w:cs="Arial"/>
          <w:sz w:val="22"/>
          <w:szCs w:val="22"/>
        </w:rPr>
        <w:tab/>
      </w:r>
      <w:r>
        <w:rPr>
          <w:rFonts w:ascii="Arial" w:hAnsi="Arial" w:cs="Arial"/>
          <w:sz w:val="22"/>
          <w:szCs w:val="22"/>
        </w:rPr>
        <w:tab/>
      </w:r>
      <w:r w:rsidRPr="00340FCE">
        <w:rPr>
          <w:rFonts w:ascii="Arial" w:hAnsi="Arial" w:cs="Arial"/>
          <w:sz w:val="22"/>
          <w:szCs w:val="22"/>
        </w:rPr>
        <w:t>Siemens</w:t>
      </w: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Krishnamurthy Vijayan</w:t>
      </w:r>
      <w:r w:rsidRPr="00340FCE">
        <w:rPr>
          <w:rFonts w:ascii="Arial" w:hAnsi="Arial" w:cs="Arial"/>
          <w:sz w:val="22"/>
          <w:szCs w:val="22"/>
        </w:rPr>
        <w:tab/>
      </w:r>
      <w:r>
        <w:rPr>
          <w:rFonts w:ascii="Arial" w:hAnsi="Arial" w:cs="Arial"/>
          <w:sz w:val="22"/>
          <w:szCs w:val="22"/>
        </w:rPr>
        <w:tab/>
      </w:r>
      <w:r w:rsidRPr="00340FCE">
        <w:rPr>
          <w:rFonts w:ascii="Arial" w:hAnsi="Arial" w:cs="Arial"/>
          <w:sz w:val="22"/>
          <w:szCs w:val="22"/>
        </w:rPr>
        <w:t>CG Power System Canada</w:t>
      </w: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Steve Schroeder</w:t>
      </w:r>
      <w:r w:rsidRPr="00340FCE">
        <w:rPr>
          <w:rFonts w:ascii="Arial" w:hAnsi="Arial" w:cs="Arial"/>
          <w:sz w:val="22"/>
          <w:szCs w:val="22"/>
        </w:rPr>
        <w:tab/>
      </w:r>
      <w:r w:rsidRPr="00340FCE">
        <w:rPr>
          <w:rFonts w:ascii="Arial" w:hAnsi="Arial" w:cs="Arial"/>
          <w:sz w:val="22"/>
          <w:szCs w:val="22"/>
        </w:rPr>
        <w:tab/>
      </w:r>
      <w:r>
        <w:rPr>
          <w:rFonts w:ascii="Arial" w:hAnsi="Arial" w:cs="Arial"/>
          <w:sz w:val="22"/>
          <w:szCs w:val="22"/>
        </w:rPr>
        <w:tab/>
      </w:r>
      <w:r w:rsidRPr="00340FCE">
        <w:rPr>
          <w:rFonts w:ascii="Arial" w:hAnsi="Arial" w:cs="Arial"/>
          <w:sz w:val="22"/>
          <w:szCs w:val="22"/>
        </w:rPr>
        <w:t>ABB</w:t>
      </w:r>
    </w:p>
    <w:p w:rsidR="00340FCE" w:rsidRPr="00796C3D" w:rsidRDefault="00340FCE" w:rsidP="00340FCE">
      <w:pPr>
        <w:tabs>
          <w:tab w:val="left" w:pos="2280"/>
          <w:tab w:val="left" w:pos="3101"/>
        </w:tabs>
        <w:ind w:left="1080"/>
        <w:rPr>
          <w:rFonts w:ascii="Arial" w:hAnsi="Arial" w:cs="Arial"/>
          <w:sz w:val="20"/>
          <w:szCs w:val="20"/>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 xml:space="preserve">Following introductions, the minutes of the March 8, 2010 </w:t>
      </w:r>
      <w:smartTag w:uri="urn:schemas-microsoft-com:office:smarttags" w:element="City">
        <w:smartTag w:uri="urn:schemas-microsoft-com:office:smarttags" w:element="place">
          <w:r w:rsidRPr="00340FCE">
            <w:rPr>
              <w:rFonts w:ascii="Arial" w:hAnsi="Arial" w:cs="Arial"/>
              <w:sz w:val="22"/>
              <w:szCs w:val="22"/>
            </w:rPr>
            <w:t>Houston</w:t>
          </w:r>
        </w:smartTag>
      </w:smartTag>
      <w:r w:rsidRPr="00340FCE">
        <w:rPr>
          <w:rFonts w:ascii="Arial" w:hAnsi="Arial" w:cs="Arial"/>
          <w:sz w:val="22"/>
          <w:szCs w:val="22"/>
        </w:rPr>
        <w:t xml:space="preserve"> were approved.  Working Group members were then asked if anyone was aware of any applicable patent activity that might impact our work.  No patent issues were disclosed by anyone.</w:t>
      </w:r>
    </w:p>
    <w:p w:rsidR="00340FCE" w:rsidRPr="00796C3D" w:rsidRDefault="00340FCE" w:rsidP="00340FCE">
      <w:pPr>
        <w:tabs>
          <w:tab w:val="left" w:pos="2280"/>
          <w:tab w:val="left" w:pos="3101"/>
        </w:tabs>
        <w:ind w:left="1080"/>
        <w:rPr>
          <w:rFonts w:ascii="Arial" w:hAnsi="Arial" w:cs="Arial"/>
          <w:sz w:val="20"/>
          <w:szCs w:val="20"/>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The chairman provided an update on the status of C57.12.00.  After several recirculations, the document was finally approved and officially published on Sept 10, 2010.</w:t>
      </w:r>
    </w:p>
    <w:p w:rsidR="00340FCE" w:rsidRPr="00796C3D" w:rsidRDefault="00340FCE" w:rsidP="00340FCE">
      <w:pPr>
        <w:tabs>
          <w:tab w:val="left" w:pos="2280"/>
          <w:tab w:val="left" w:pos="3101"/>
        </w:tabs>
        <w:ind w:left="1080"/>
        <w:rPr>
          <w:rFonts w:ascii="Arial" w:hAnsi="Arial" w:cs="Arial"/>
          <w:sz w:val="20"/>
          <w:szCs w:val="20"/>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 xml:space="preserve">The meeting began with </w:t>
      </w:r>
      <w:r w:rsidRPr="00340FCE">
        <w:rPr>
          <w:rFonts w:ascii="Arial" w:hAnsi="Arial" w:cs="Arial"/>
          <w:b/>
          <w:sz w:val="22"/>
          <w:szCs w:val="22"/>
        </w:rPr>
        <w:t>Old Business</w:t>
      </w:r>
      <w:r w:rsidRPr="00340FCE">
        <w:rPr>
          <w:rFonts w:ascii="Arial" w:hAnsi="Arial" w:cs="Arial"/>
          <w:sz w:val="22"/>
          <w:szCs w:val="22"/>
        </w:rPr>
        <w:t xml:space="preserve">, WG item 82 : </w:t>
      </w:r>
    </w:p>
    <w:p w:rsidR="00340FCE" w:rsidRPr="00796C3D" w:rsidRDefault="00340FCE" w:rsidP="00340FCE">
      <w:pPr>
        <w:tabs>
          <w:tab w:val="left" w:pos="2280"/>
          <w:tab w:val="left" w:pos="3101"/>
        </w:tabs>
        <w:ind w:left="1080"/>
        <w:rPr>
          <w:rFonts w:ascii="Arial" w:hAnsi="Arial" w:cs="Arial"/>
          <w:sz w:val="20"/>
          <w:szCs w:val="20"/>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b/>
          <w:sz w:val="22"/>
          <w:szCs w:val="22"/>
        </w:rPr>
        <w:t>WG Item 82, Clause 7.1.4.4 Stabilizing Windings</w:t>
      </w: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Addresses an issue raised in an earlier ballot of standard C57.12.00 which requested :</w:t>
      </w:r>
    </w:p>
    <w:p w:rsidR="00340FCE" w:rsidRPr="00796C3D" w:rsidRDefault="00340FCE" w:rsidP="00340FCE">
      <w:pPr>
        <w:tabs>
          <w:tab w:val="left" w:pos="2280"/>
          <w:tab w:val="left" w:pos="3101"/>
        </w:tabs>
        <w:ind w:left="1080"/>
        <w:rPr>
          <w:rFonts w:ascii="Arial" w:hAnsi="Arial" w:cs="Arial"/>
          <w:sz w:val="16"/>
          <w:szCs w:val="16"/>
        </w:rPr>
      </w:pPr>
    </w:p>
    <w:p w:rsidR="00340FCE" w:rsidRPr="00340FCE" w:rsidRDefault="00340FCE" w:rsidP="00340FCE">
      <w:pPr>
        <w:numPr>
          <w:ilvl w:val="0"/>
          <w:numId w:val="15"/>
        </w:numPr>
        <w:tabs>
          <w:tab w:val="num" w:pos="720"/>
          <w:tab w:val="left" w:pos="2280"/>
          <w:tab w:val="left" w:pos="3101"/>
        </w:tabs>
        <w:rPr>
          <w:rFonts w:ascii="Arial" w:hAnsi="Arial" w:cs="Arial"/>
          <w:sz w:val="22"/>
          <w:szCs w:val="22"/>
        </w:rPr>
      </w:pPr>
      <w:r w:rsidRPr="00340FCE">
        <w:rPr>
          <w:rFonts w:ascii="Arial" w:hAnsi="Arial" w:cs="Arial"/>
          <w:sz w:val="22"/>
          <w:szCs w:val="22"/>
        </w:rPr>
        <w:t xml:space="preserve">Recommendations for guidelines to determine MVA rating of buried tertiary windings, </w:t>
      </w:r>
    </w:p>
    <w:p w:rsidR="00340FCE" w:rsidRPr="00340FCE" w:rsidRDefault="00340FCE" w:rsidP="00340FCE">
      <w:pPr>
        <w:numPr>
          <w:ilvl w:val="0"/>
          <w:numId w:val="15"/>
        </w:numPr>
        <w:tabs>
          <w:tab w:val="num" w:pos="720"/>
          <w:tab w:val="left" w:pos="2280"/>
          <w:tab w:val="left" w:pos="3101"/>
        </w:tabs>
        <w:rPr>
          <w:rFonts w:ascii="Arial" w:hAnsi="Arial" w:cs="Arial"/>
          <w:sz w:val="22"/>
          <w:szCs w:val="22"/>
        </w:rPr>
      </w:pPr>
      <w:r w:rsidRPr="00340FCE">
        <w:rPr>
          <w:rFonts w:ascii="Arial" w:hAnsi="Arial" w:cs="Arial"/>
          <w:sz w:val="22"/>
          <w:szCs w:val="22"/>
        </w:rPr>
        <w:t>To define the conditions under which this MVA is applicable, and</w:t>
      </w:r>
    </w:p>
    <w:p w:rsidR="00340FCE" w:rsidRPr="00340FCE" w:rsidRDefault="00340FCE" w:rsidP="00340FCE">
      <w:pPr>
        <w:numPr>
          <w:ilvl w:val="0"/>
          <w:numId w:val="15"/>
        </w:numPr>
        <w:tabs>
          <w:tab w:val="num" w:pos="720"/>
          <w:tab w:val="left" w:pos="2280"/>
          <w:tab w:val="left" w:pos="3101"/>
        </w:tabs>
        <w:rPr>
          <w:rFonts w:ascii="Arial" w:hAnsi="Arial" w:cs="Arial"/>
          <w:sz w:val="22"/>
          <w:szCs w:val="22"/>
        </w:rPr>
      </w:pPr>
      <w:r w:rsidRPr="00340FCE">
        <w:rPr>
          <w:rFonts w:ascii="Arial" w:hAnsi="Arial" w:cs="Arial"/>
          <w:sz w:val="22"/>
          <w:szCs w:val="22"/>
        </w:rPr>
        <w:t>Determine the tests or calculations necessary to prove the tertiary MVA rating.</w:t>
      </w:r>
    </w:p>
    <w:p w:rsidR="00340FCE" w:rsidRPr="00796C3D" w:rsidRDefault="00340FCE" w:rsidP="00340FCE">
      <w:pPr>
        <w:tabs>
          <w:tab w:val="left" w:pos="2280"/>
          <w:tab w:val="left" w:pos="3101"/>
        </w:tabs>
        <w:ind w:left="1080"/>
        <w:rPr>
          <w:rFonts w:ascii="Arial" w:hAnsi="Arial" w:cs="Arial"/>
          <w:sz w:val="16"/>
          <w:szCs w:val="16"/>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The meeting of the Task Force on Stabilizing Windings took place on Monday October 25, with 19 of 30 members present. Chairman Enrique Betancourt presented a summary of the progress accomplished by the group. The text proposed for a new clause within C57.12.00, that would address the thermal rating of stabilizing windings, was circulated among the members of the Performance Characteristics and Insulation Life Subcommittees. The comments from 23 respondents were reviewed and extensively discussed.  Main items still under discussion include a validation of a proposed 20% as a minimum-sufficient rating for stabilizing windings of autotransformers, and the appropriate temperature limits for transient loading of stabilizing windings.</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Active participation of Mr. V. Sankar helped to reinforce the need for a thermal rating for stabilizing windings, independent of their short circuit strength.  An additional contribution from Mr. K.Viyajian helped clarify the meaning of the minimum rating proposed by default for stabilizing windings, in the case where the users’ specs leave this item open.</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 xml:space="preserve">The task force chairman will prepare a new version of the proposed text for inclusion in C57.12.00 that first will be reviewed among the task force membership, and then sent for another survey within the PC SC and IL SC. </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 xml:space="preserve">The Task Force received a report on the status of their application to begin working on the development of a “Guide for The Application of Tertiary and Stabilizing Windings”. A Title, Scope and Purpose for the document have to be agreed within the members of the group before the task force can begin this work – hopefully before the next meeting in </w:t>
      </w:r>
      <w:smartTag w:uri="urn:schemas-microsoft-com:office:smarttags" w:element="City">
        <w:smartTag w:uri="urn:schemas-microsoft-com:office:smarttags" w:element="place">
          <w:r w:rsidRPr="00340FCE">
            <w:rPr>
              <w:rFonts w:ascii="Arial" w:hAnsi="Arial" w:cs="Arial"/>
              <w:sz w:val="22"/>
              <w:szCs w:val="22"/>
            </w:rPr>
            <w:t>San Diego</w:t>
          </w:r>
        </w:smartTag>
      </w:smartTag>
      <w:r w:rsidRPr="00340FCE">
        <w:rPr>
          <w:rFonts w:ascii="Arial" w:hAnsi="Arial" w:cs="Arial"/>
          <w:sz w:val="22"/>
          <w:szCs w:val="22"/>
        </w:rPr>
        <w:t>.</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 xml:space="preserve">Before closing the meeting, Xose-Lopez from the </w:t>
      </w:r>
      <w:smartTag w:uri="urn:schemas-microsoft-com:office:smarttags" w:element="place">
        <w:smartTag w:uri="urn:schemas-microsoft-com:office:smarttags" w:element="PlaceType">
          <w:r w:rsidRPr="00340FCE">
            <w:rPr>
              <w:rFonts w:ascii="Arial" w:hAnsi="Arial" w:cs="Arial"/>
              <w:sz w:val="22"/>
              <w:szCs w:val="22"/>
            </w:rPr>
            <w:t>University</w:t>
          </w:r>
        </w:smartTag>
        <w:r w:rsidRPr="00340FCE">
          <w:rPr>
            <w:rFonts w:ascii="Arial" w:hAnsi="Arial" w:cs="Arial"/>
            <w:sz w:val="22"/>
            <w:szCs w:val="22"/>
          </w:rPr>
          <w:t xml:space="preserve"> of </w:t>
        </w:r>
        <w:smartTag w:uri="urn:schemas-microsoft-com:office:smarttags" w:element="PlaceName">
          <w:r w:rsidRPr="00340FCE">
            <w:rPr>
              <w:rFonts w:ascii="Arial" w:hAnsi="Arial" w:cs="Arial"/>
              <w:sz w:val="22"/>
              <w:szCs w:val="22"/>
            </w:rPr>
            <w:t>Vigo</w:t>
          </w:r>
        </w:smartTag>
      </w:smartTag>
      <w:r w:rsidRPr="00340FCE">
        <w:rPr>
          <w:rFonts w:ascii="Arial" w:hAnsi="Arial" w:cs="Arial"/>
          <w:sz w:val="22"/>
          <w:szCs w:val="22"/>
        </w:rPr>
        <w:t xml:space="preserve"> (</w:t>
      </w:r>
      <w:smartTag w:uri="urn:schemas-microsoft-com:office:smarttags" w:element="country-region">
        <w:smartTag w:uri="urn:schemas-microsoft-com:office:smarttags" w:element="place">
          <w:r w:rsidRPr="00340FCE">
            <w:rPr>
              <w:rFonts w:ascii="Arial" w:hAnsi="Arial" w:cs="Arial"/>
              <w:sz w:val="22"/>
              <w:szCs w:val="22"/>
            </w:rPr>
            <w:t>Spain</w:t>
          </w:r>
        </w:smartTag>
      </w:smartTag>
      <w:r w:rsidRPr="00340FCE">
        <w:rPr>
          <w:rFonts w:ascii="Arial" w:hAnsi="Arial" w:cs="Arial"/>
          <w:sz w:val="22"/>
          <w:szCs w:val="22"/>
        </w:rPr>
        <w:t>) gave a short presentation on his paper related to hot spot calculations for Y-Y transformers w/o stabilizing windings.</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b/>
          <w:sz w:val="22"/>
          <w:szCs w:val="22"/>
        </w:rPr>
      </w:pPr>
      <w:r w:rsidRPr="00340FCE">
        <w:rPr>
          <w:rFonts w:ascii="Arial" w:hAnsi="Arial" w:cs="Arial"/>
          <w:b/>
          <w:sz w:val="22"/>
          <w:szCs w:val="22"/>
        </w:rPr>
        <w:t>WG Item 87, Table 18 Short-circuit apparent power of the system</w:t>
      </w: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 xml:space="preserve">This item is based on a comment (negative ballot from 2006) that the system short circuit current levels listed in Table 18 are unrealistically high, leading to designs that may be uneconomical.  The suggestion was to limit these assumed fault current levels to 63 kA and lower. </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Pierre Riffon explained the background of his comment, and the chairman opened the floor for discussion. Loren Waagenar explained that the table was derived in the 70’s, projecting high future system fault levels. The chairman explained that other committees within IEEE were addressed with the question, with very few responses.  IEC standards were reviewed and lower values found for system fault currents.  After considerable discussion, a motion was made and seconded, to form a new task force with the objective to review this issue.  Bruce Forsyth volunteered to lead the new task force.</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 xml:space="preserve">Under </w:t>
      </w:r>
      <w:r w:rsidRPr="00340FCE">
        <w:rPr>
          <w:rFonts w:ascii="Arial" w:hAnsi="Arial" w:cs="Arial"/>
          <w:b/>
          <w:sz w:val="22"/>
          <w:szCs w:val="22"/>
        </w:rPr>
        <w:t>New Business</w:t>
      </w:r>
      <w:r w:rsidRPr="00340FCE">
        <w:rPr>
          <w:rFonts w:ascii="Arial" w:hAnsi="Arial" w:cs="Arial"/>
          <w:sz w:val="22"/>
          <w:szCs w:val="22"/>
        </w:rPr>
        <w:t>, the discussion began with WG item 91 :</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b/>
          <w:sz w:val="22"/>
          <w:szCs w:val="22"/>
        </w:rPr>
      </w:pPr>
      <w:r w:rsidRPr="00340FCE">
        <w:rPr>
          <w:rFonts w:ascii="Arial" w:hAnsi="Arial" w:cs="Arial"/>
          <w:b/>
          <w:sz w:val="22"/>
          <w:szCs w:val="22"/>
        </w:rPr>
        <w:t>WG Item 91, Discussion on Core Loss Measurement Before/After Impulse Test</w:t>
      </w: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This Item was a referral from PCS Chairman Ste</w:t>
      </w:r>
      <w:r>
        <w:rPr>
          <w:rFonts w:ascii="Arial" w:hAnsi="Arial" w:cs="Arial"/>
          <w:sz w:val="22"/>
          <w:szCs w:val="22"/>
        </w:rPr>
        <w:t>ph</w:t>
      </w:r>
      <w:r w:rsidRPr="00340FCE">
        <w:rPr>
          <w:rFonts w:ascii="Arial" w:hAnsi="Arial" w:cs="Arial"/>
          <w:sz w:val="22"/>
          <w:szCs w:val="22"/>
        </w:rPr>
        <w:t>e</w:t>
      </w:r>
      <w:r>
        <w:rPr>
          <w:rFonts w:ascii="Arial" w:hAnsi="Arial" w:cs="Arial"/>
          <w:sz w:val="22"/>
          <w:szCs w:val="22"/>
        </w:rPr>
        <w:t>n</w:t>
      </w:r>
      <w:r w:rsidRPr="00340FCE">
        <w:rPr>
          <w:rFonts w:ascii="Arial" w:hAnsi="Arial" w:cs="Arial"/>
          <w:sz w:val="22"/>
          <w:szCs w:val="22"/>
        </w:rPr>
        <w:t xml:space="preserve"> Antosz.</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 xml:space="preserve">Requested Change :  Discuss the merits of specifying the sequence in which the core loss measurement is performed relative to the impulse test.  Presently the standards do not specify, but it has been suggested that the impulse test may influence the core loss measurement. </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It was explained that some users currently specify test sequences that deviate from the sequence  in C57.12.90, and that in some cases it is specified that the core loss guarantees be met by testing immediately after dielectric tests.  After a series of comments on historical data and references to other standard bodies, a motion for “do nothing, based on no technical sense perceived” was approved by 27 in favor vs. 3 opposed. Item 91 is considered closed.</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b/>
          <w:sz w:val="22"/>
          <w:szCs w:val="22"/>
        </w:rPr>
      </w:pPr>
      <w:r w:rsidRPr="00340FCE">
        <w:rPr>
          <w:rFonts w:ascii="Arial" w:hAnsi="Arial" w:cs="Arial"/>
          <w:b/>
          <w:sz w:val="22"/>
          <w:szCs w:val="22"/>
        </w:rPr>
        <w:t>WG Item 92, Add to Nameplate, Oil Volumes from 25C and 65C to Low Alarm</w:t>
      </w:r>
    </w:p>
    <w:p w:rsidR="00796C3D" w:rsidRDefault="00796C3D"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Change Requested by : Malcolm Thaden – C57.12.00 - 2009 Ballot Comment</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Requested Change :  There is an interest in knowing how much oil would be spilled before the liquid level gauge would reach the low level and alarm.  Add liquid level volumes from 25°C and 65°C levels to low oil liquid gauge level.</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After initial discussions, the Working Group felt that a better understanding of Mr. Thaden’s concern was necessary before trying to resolve his comment.  As Mr. Thaden was not present at the meeting, the chairman of the WG will get in contact with him to gather more information about his comment, before the next meeting.</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The chairman then asked if there was any new business, with none received from the attendees.</w:t>
      </w:r>
    </w:p>
    <w:p w:rsidR="00340FCE" w:rsidRDefault="00340FCE" w:rsidP="00340FCE">
      <w:pPr>
        <w:tabs>
          <w:tab w:val="left" w:pos="2280"/>
          <w:tab w:val="left" w:pos="3101"/>
        </w:tabs>
        <w:ind w:left="1080"/>
        <w:rPr>
          <w:rFonts w:ascii="Arial" w:hAnsi="Arial" w:cs="Arial"/>
          <w:sz w:val="22"/>
          <w:szCs w:val="22"/>
        </w:rPr>
      </w:pPr>
    </w:p>
    <w:p w:rsidR="00796C3D" w:rsidRPr="00340FCE" w:rsidRDefault="00796C3D" w:rsidP="00340FCE">
      <w:pPr>
        <w:tabs>
          <w:tab w:val="left" w:pos="2280"/>
          <w:tab w:val="left" w:pos="3101"/>
        </w:tabs>
        <w:ind w:left="1080"/>
        <w:rPr>
          <w:rFonts w:ascii="Arial" w:hAnsi="Arial" w:cs="Arial"/>
          <w:sz w:val="22"/>
          <w:szCs w:val="22"/>
        </w:rPr>
      </w:pPr>
    </w:p>
    <w:p w:rsidR="008F3F45" w:rsidRPr="008F3F45" w:rsidRDefault="008F3F45" w:rsidP="00602704">
      <w:pPr>
        <w:numPr>
          <w:ilvl w:val="4"/>
          <w:numId w:val="17"/>
        </w:numPr>
        <w:tabs>
          <w:tab w:val="left" w:pos="2280"/>
          <w:tab w:val="left" w:pos="3101"/>
          <w:tab w:val="left" w:pos="7200"/>
        </w:tabs>
        <w:ind w:firstLine="0"/>
        <w:rPr>
          <w:rFonts w:ascii="Arial" w:hAnsi="Arial" w:cs="Arial"/>
          <w:b/>
          <w:sz w:val="22"/>
          <w:szCs w:val="22"/>
        </w:rPr>
      </w:pPr>
      <w:r w:rsidRPr="008F3F45">
        <w:rPr>
          <w:rFonts w:ascii="Arial" w:hAnsi="Arial" w:cs="Arial"/>
          <w:b/>
          <w:sz w:val="22"/>
          <w:szCs w:val="22"/>
        </w:rPr>
        <w:t>T</w:t>
      </w:r>
      <w:r w:rsidR="00C404CF">
        <w:rPr>
          <w:rFonts w:ascii="Arial" w:hAnsi="Arial" w:cs="Arial"/>
          <w:b/>
          <w:sz w:val="22"/>
          <w:szCs w:val="22"/>
        </w:rPr>
        <w:t xml:space="preserve">ask </w:t>
      </w:r>
      <w:r w:rsidRPr="008F3F45">
        <w:rPr>
          <w:rFonts w:ascii="Arial" w:hAnsi="Arial" w:cs="Arial"/>
          <w:b/>
          <w:sz w:val="22"/>
          <w:szCs w:val="22"/>
        </w:rPr>
        <w:t>F</w:t>
      </w:r>
      <w:r w:rsidR="00C404CF">
        <w:rPr>
          <w:rFonts w:ascii="Arial" w:hAnsi="Arial" w:cs="Arial"/>
          <w:b/>
          <w:sz w:val="22"/>
          <w:szCs w:val="22"/>
        </w:rPr>
        <w:t>orce</w:t>
      </w:r>
      <w:r w:rsidRPr="008F3F45">
        <w:rPr>
          <w:rFonts w:ascii="Arial" w:hAnsi="Arial" w:cs="Arial"/>
          <w:b/>
          <w:sz w:val="22"/>
          <w:szCs w:val="22"/>
        </w:rPr>
        <w:t xml:space="preserve"> o</w:t>
      </w:r>
      <w:r>
        <w:rPr>
          <w:rFonts w:ascii="Arial" w:hAnsi="Arial" w:cs="Arial"/>
          <w:b/>
          <w:sz w:val="22"/>
          <w:szCs w:val="22"/>
        </w:rPr>
        <w:t>n Tertiary/Stabilizing Windings</w:t>
      </w:r>
      <w:r>
        <w:rPr>
          <w:rFonts w:ascii="Arial" w:hAnsi="Arial" w:cs="Arial"/>
          <w:b/>
          <w:sz w:val="22"/>
          <w:szCs w:val="22"/>
        </w:rPr>
        <w:tab/>
      </w:r>
      <w:r w:rsidRPr="008F3F45">
        <w:rPr>
          <w:rFonts w:ascii="Arial" w:hAnsi="Arial" w:cs="Arial"/>
          <w:b/>
          <w:sz w:val="22"/>
          <w:szCs w:val="22"/>
        </w:rPr>
        <w:t>E</w:t>
      </w:r>
      <w:r>
        <w:rPr>
          <w:rFonts w:ascii="Arial" w:hAnsi="Arial" w:cs="Arial"/>
          <w:b/>
          <w:sz w:val="22"/>
          <w:szCs w:val="22"/>
        </w:rPr>
        <w:t>nrique</w:t>
      </w:r>
      <w:r w:rsidRPr="008F3F45">
        <w:rPr>
          <w:rFonts w:ascii="Arial" w:hAnsi="Arial" w:cs="Arial"/>
          <w:b/>
          <w:sz w:val="22"/>
          <w:szCs w:val="22"/>
        </w:rPr>
        <w:t xml:space="preserve"> Betancourt</w:t>
      </w:r>
    </w:p>
    <w:p w:rsidR="008F3F45" w:rsidRDefault="008F3F45" w:rsidP="008F3F45">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 xml:space="preserve">The Working Group met at 8:00 AM on Monday, October 25, 2010 with </w:t>
      </w:r>
      <w:r w:rsidRPr="00340FCE">
        <w:rPr>
          <w:rFonts w:ascii="Arial" w:hAnsi="Arial" w:cs="Arial"/>
          <w:b/>
          <w:sz w:val="22"/>
          <w:szCs w:val="22"/>
          <w:u w:val="single"/>
        </w:rPr>
        <w:t>19</w:t>
      </w:r>
      <w:r w:rsidRPr="00340FCE">
        <w:rPr>
          <w:rFonts w:ascii="Arial" w:hAnsi="Arial" w:cs="Arial"/>
          <w:sz w:val="22"/>
          <w:szCs w:val="22"/>
        </w:rPr>
        <w:t xml:space="preserve"> members and </w:t>
      </w:r>
      <w:r w:rsidRPr="00340FCE">
        <w:rPr>
          <w:rFonts w:ascii="Arial" w:hAnsi="Arial" w:cs="Arial"/>
          <w:b/>
          <w:sz w:val="22"/>
          <w:szCs w:val="22"/>
          <w:u w:val="single"/>
        </w:rPr>
        <w:t>83</w:t>
      </w:r>
      <w:r w:rsidRPr="00340FCE">
        <w:rPr>
          <w:rFonts w:ascii="Arial" w:hAnsi="Arial" w:cs="Arial"/>
          <w:sz w:val="22"/>
          <w:szCs w:val="22"/>
        </w:rPr>
        <w:t xml:space="preserve"> guests present. The current Working Group membership stands at </w:t>
      </w:r>
      <w:r w:rsidRPr="00340FCE">
        <w:rPr>
          <w:rFonts w:ascii="Arial" w:hAnsi="Arial" w:cs="Arial"/>
          <w:b/>
          <w:sz w:val="22"/>
          <w:szCs w:val="22"/>
          <w:u w:val="single"/>
        </w:rPr>
        <w:t>30</w:t>
      </w:r>
      <w:r w:rsidRPr="00340FCE">
        <w:rPr>
          <w:rFonts w:ascii="Arial" w:hAnsi="Arial" w:cs="Arial"/>
          <w:sz w:val="22"/>
          <w:szCs w:val="22"/>
        </w:rPr>
        <w:t xml:space="preserve"> members; therefore we did have a quorum at the meeting. Six (6) guests requested membership that, by current rules, will become effective after attendance to two (2) consecutive meetings:</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9B078E" w:rsidP="00340FCE">
      <w:pPr>
        <w:tabs>
          <w:tab w:val="left" w:pos="2280"/>
          <w:tab w:val="left" w:pos="3101"/>
        </w:tabs>
        <w:ind w:left="1080"/>
        <w:rPr>
          <w:rFonts w:ascii="Arial" w:hAnsi="Arial" w:cs="Arial"/>
          <w:sz w:val="22"/>
          <w:szCs w:val="22"/>
        </w:rPr>
      </w:pPr>
      <w:r>
        <w:rPr>
          <w:rFonts w:ascii="Arial" w:hAnsi="Arial" w:cs="Arial"/>
          <w:sz w:val="22"/>
          <w:szCs w:val="22"/>
        </w:rPr>
        <w:t>Ajit Varghese</w:t>
      </w:r>
      <w:r>
        <w:rPr>
          <w:rFonts w:ascii="Arial" w:hAnsi="Arial" w:cs="Arial"/>
          <w:sz w:val="22"/>
          <w:szCs w:val="22"/>
        </w:rPr>
        <w:tab/>
      </w:r>
      <w:r w:rsidR="00340FCE" w:rsidRPr="00340FCE">
        <w:rPr>
          <w:rFonts w:ascii="Arial" w:hAnsi="Arial" w:cs="Arial"/>
          <w:sz w:val="22"/>
          <w:szCs w:val="22"/>
        </w:rPr>
        <w:t>Waukesha Electric</w:t>
      </w: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Bogdan Ionescu</w:t>
      </w:r>
      <w:r w:rsidRPr="00340FCE">
        <w:rPr>
          <w:rFonts w:ascii="Arial" w:hAnsi="Arial" w:cs="Arial"/>
          <w:sz w:val="22"/>
          <w:szCs w:val="22"/>
        </w:rPr>
        <w:tab/>
        <w:t>Pennsylvania Transformer</w:t>
      </w: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Doug McCullough</w:t>
      </w:r>
      <w:r w:rsidRPr="00340FCE">
        <w:rPr>
          <w:rFonts w:ascii="Arial" w:hAnsi="Arial" w:cs="Arial"/>
          <w:sz w:val="22"/>
          <w:szCs w:val="22"/>
        </w:rPr>
        <w:tab/>
        <w:t xml:space="preserve">Maxima / Hyundai </w:t>
      </w:r>
    </w:p>
    <w:p w:rsidR="00340FCE" w:rsidRPr="00340FCE" w:rsidRDefault="00F157D7" w:rsidP="00340FCE">
      <w:pPr>
        <w:tabs>
          <w:tab w:val="left" w:pos="2280"/>
          <w:tab w:val="left" w:pos="3101"/>
        </w:tabs>
        <w:ind w:left="1080"/>
        <w:rPr>
          <w:rFonts w:ascii="Arial" w:hAnsi="Arial" w:cs="Arial"/>
          <w:sz w:val="22"/>
          <w:szCs w:val="22"/>
        </w:rPr>
      </w:pPr>
      <w:r>
        <w:rPr>
          <w:rFonts w:ascii="Arial" w:hAnsi="Arial" w:cs="Arial"/>
          <w:sz w:val="22"/>
          <w:szCs w:val="22"/>
        </w:rPr>
        <w:t>Javier Arteaga</w:t>
      </w:r>
      <w:r>
        <w:rPr>
          <w:rFonts w:ascii="Arial" w:hAnsi="Arial" w:cs="Arial"/>
          <w:sz w:val="22"/>
          <w:szCs w:val="22"/>
        </w:rPr>
        <w:tab/>
      </w:r>
      <w:r w:rsidR="00340FCE" w:rsidRPr="00340FCE">
        <w:rPr>
          <w:rFonts w:ascii="Arial" w:hAnsi="Arial" w:cs="Arial"/>
          <w:sz w:val="22"/>
          <w:szCs w:val="22"/>
        </w:rPr>
        <w:t>ABB South Boston</w:t>
      </w: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Marshal Stewart</w:t>
      </w:r>
      <w:r w:rsidRPr="00340FCE">
        <w:rPr>
          <w:rFonts w:ascii="Arial" w:hAnsi="Arial" w:cs="Arial"/>
          <w:sz w:val="22"/>
          <w:szCs w:val="22"/>
        </w:rPr>
        <w:tab/>
        <w:t>EFACEC</w:t>
      </w: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Robert F.Tillman</w:t>
      </w:r>
      <w:r w:rsidRPr="00340FCE">
        <w:rPr>
          <w:rFonts w:ascii="Arial" w:hAnsi="Arial" w:cs="Arial"/>
          <w:sz w:val="22"/>
          <w:szCs w:val="22"/>
        </w:rPr>
        <w:tab/>
        <w:t>Southern Co. Services</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According to IEEE TC attendance rules for membership, after this meeting two (2) new members become now active for the next meeting:</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Bogdan Ionescu</w:t>
      </w:r>
      <w:r w:rsidRPr="00340FCE">
        <w:rPr>
          <w:rFonts w:ascii="Arial" w:hAnsi="Arial" w:cs="Arial"/>
          <w:sz w:val="22"/>
          <w:szCs w:val="22"/>
        </w:rPr>
        <w:tab/>
        <w:t>Pennsylvania Transformer</w:t>
      </w: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Jennifer Yu</w:t>
      </w:r>
      <w:r w:rsidRPr="00340FCE">
        <w:rPr>
          <w:rFonts w:ascii="Arial" w:hAnsi="Arial" w:cs="Arial"/>
          <w:sz w:val="22"/>
          <w:szCs w:val="22"/>
        </w:rPr>
        <w:tab/>
      </w:r>
      <w:r w:rsidRPr="00340FCE">
        <w:rPr>
          <w:rFonts w:ascii="Arial" w:hAnsi="Arial" w:cs="Arial"/>
          <w:sz w:val="22"/>
          <w:szCs w:val="22"/>
        </w:rPr>
        <w:tab/>
        <w:t>Pacific Gas &amp; Electric</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Following introductions, the minutes of the March 9, 2010 Houston meeting were approved.  Working Group members were then asked if anyone was aware of any applicable patent activity that might impact our work; no patent issues were disclosed by anyone.</w:t>
      </w:r>
    </w:p>
    <w:p w:rsidR="00340FCE" w:rsidRDefault="00340FCE" w:rsidP="00340FCE">
      <w:pPr>
        <w:tabs>
          <w:tab w:val="left" w:pos="2280"/>
          <w:tab w:val="left" w:pos="3101"/>
        </w:tabs>
        <w:ind w:left="1080"/>
        <w:rPr>
          <w:rFonts w:ascii="Arial" w:hAnsi="Arial" w:cs="Arial"/>
          <w:sz w:val="22"/>
          <w:szCs w:val="22"/>
        </w:rPr>
      </w:pPr>
    </w:p>
    <w:p w:rsidR="00796C3D" w:rsidRPr="00340FCE" w:rsidRDefault="00796C3D"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b/>
          <w:sz w:val="22"/>
          <w:szCs w:val="22"/>
        </w:rPr>
        <w:t>Old Business</w:t>
      </w:r>
      <w:r w:rsidRPr="00340FCE">
        <w:rPr>
          <w:rFonts w:ascii="Arial" w:hAnsi="Arial" w:cs="Arial"/>
          <w:sz w:val="22"/>
          <w:szCs w:val="22"/>
        </w:rPr>
        <w:t xml:space="preserve"> </w:t>
      </w: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Our work addresses an issue raised in an earlier ballot of C57.12.00 that requested:</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numPr>
          <w:ilvl w:val="0"/>
          <w:numId w:val="28"/>
        </w:numPr>
        <w:tabs>
          <w:tab w:val="clear" w:pos="1440"/>
          <w:tab w:val="num" w:pos="720"/>
          <w:tab w:val="left" w:pos="1620"/>
          <w:tab w:val="left" w:pos="3101"/>
        </w:tabs>
        <w:rPr>
          <w:rFonts w:ascii="Arial" w:hAnsi="Arial" w:cs="Arial"/>
          <w:sz w:val="22"/>
          <w:szCs w:val="22"/>
        </w:rPr>
      </w:pPr>
      <w:r w:rsidRPr="00340FCE">
        <w:rPr>
          <w:rFonts w:ascii="Arial" w:hAnsi="Arial" w:cs="Arial"/>
          <w:sz w:val="22"/>
          <w:szCs w:val="22"/>
        </w:rPr>
        <w:t>Recommendations for guidelines to determine MVA rating of buri</w:t>
      </w:r>
      <w:r>
        <w:rPr>
          <w:rFonts w:ascii="Arial" w:hAnsi="Arial" w:cs="Arial"/>
          <w:sz w:val="22"/>
          <w:szCs w:val="22"/>
        </w:rPr>
        <w:t xml:space="preserve">ed tertiary windings </w:t>
      </w:r>
      <w:r w:rsidRPr="00340FCE">
        <w:rPr>
          <w:rFonts w:ascii="Arial" w:hAnsi="Arial" w:cs="Arial"/>
          <w:sz w:val="22"/>
          <w:szCs w:val="22"/>
        </w:rPr>
        <w:t>(“Stabilizing Windings”, as defined in C57.12.80)</w:t>
      </w:r>
    </w:p>
    <w:p w:rsidR="00340FCE" w:rsidRPr="00340FCE" w:rsidRDefault="00340FCE" w:rsidP="00340FCE">
      <w:pPr>
        <w:numPr>
          <w:ilvl w:val="0"/>
          <w:numId w:val="28"/>
        </w:numPr>
        <w:tabs>
          <w:tab w:val="clear" w:pos="1440"/>
          <w:tab w:val="num" w:pos="720"/>
          <w:tab w:val="left" w:pos="1620"/>
          <w:tab w:val="left" w:pos="2280"/>
          <w:tab w:val="left" w:pos="3101"/>
        </w:tabs>
        <w:rPr>
          <w:rFonts w:ascii="Arial" w:hAnsi="Arial" w:cs="Arial"/>
          <w:sz w:val="22"/>
          <w:szCs w:val="22"/>
        </w:rPr>
      </w:pPr>
      <w:r w:rsidRPr="00340FCE">
        <w:rPr>
          <w:rFonts w:ascii="Arial" w:hAnsi="Arial" w:cs="Arial"/>
          <w:sz w:val="22"/>
          <w:szCs w:val="22"/>
        </w:rPr>
        <w:t>To define the conditions under which this MVA is applicable, and</w:t>
      </w:r>
    </w:p>
    <w:p w:rsidR="00340FCE" w:rsidRPr="00340FCE" w:rsidRDefault="00340FCE" w:rsidP="00340FCE">
      <w:pPr>
        <w:numPr>
          <w:ilvl w:val="0"/>
          <w:numId w:val="28"/>
        </w:numPr>
        <w:tabs>
          <w:tab w:val="clear" w:pos="1440"/>
          <w:tab w:val="num" w:pos="720"/>
          <w:tab w:val="left" w:pos="1620"/>
          <w:tab w:val="left" w:pos="2280"/>
          <w:tab w:val="left" w:pos="3101"/>
        </w:tabs>
        <w:rPr>
          <w:rFonts w:ascii="Arial" w:hAnsi="Arial" w:cs="Arial"/>
          <w:sz w:val="22"/>
          <w:szCs w:val="22"/>
        </w:rPr>
      </w:pPr>
      <w:r w:rsidRPr="00340FCE">
        <w:rPr>
          <w:rFonts w:ascii="Arial" w:hAnsi="Arial" w:cs="Arial"/>
          <w:sz w:val="22"/>
          <w:szCs w:val="22"/>
        </w:rPr>
        <w:t>Determine tests or calculations necessary to prove the (buried) tertiary MVA rating.</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The chairman presented a summary of the progress accomplished by the group in previous discussions. It was agreed that the short circuit capability of Stabilizing Windings is properly addressed within C57.12.00 (Clause 7.1.4.4.), and that a new paragraph was required to accomplish our TF objective.</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 xml:space="preserve">The text proposed by this Group for a new Clause 5.11.1.2  within C57.12.00, to address the thermal rating of stabilizing windings, was circulated among the members of PC SC and IL SC in August of this year. </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Text submitted for comments:</w:t>
      </w:r>
    </w:p>
    <w:p w:rsidR="00340FCE" w:rsidRDefault="00340FCE" w:rsidP="00340FCE">
      <w:pPr>
        <w:tabs>
          <w:tab w:val="left" w:pos="2280"/>
          <w:tab w:val="left" w:pos="3101"/>
        </w:tabs>
        <w:ind w:left="1080"/>
        <w:rPr>
          <w:rFonts w:ascii="Arial" w:hAnsi="Arial" w:cs="Arial"/>
          <w:sz w:val="22"/>
          <w:szCs w:val="22"/>
        </w:rPr>
      </w:pPr>
    </w:p>
    <w:p w:rsidR="00796C3D" w:rsidRPr="00340FCE" w:rsidRDefault="00796C3D"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b/>
          <w:bCs/>
          <w:sz w:val="22"/>
          <w:szCs w:val="22"/>
        </w:rPr>
        <w:t>5.11.1.2  Stabilizing Windings</w:t>
      </w:r>
    </w:p>
    <w:p w:rsid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Stabilizing windings shall be designed to withstand the thermal duty of the circulating current resulting from temporary load and or voltage unbalance on the main windings, as specified by the user. The main windings' unbalanced load currents and or supply voltages should be specified in magnitude, angle, and duration, by the user, to allow verification of compliance with maximum allowable temperatures according to Section 5 of the present standard.</w:t>
      </w:r>
    </w:p>
    <w:p w:rsidR="00340FCE" w:rsidRPr="00340FCE" w:rsidRDefault="00340FCE" w:rsidP="00340FCE">
      <w:pPr>
        <w:tabs>
          <w:tab w:val="left" w:pos="2280"/>
          <w:tab w:val="left" w:pos="3101"/>
        </w:tabs>
        <w:ind w:left="1080"/>
        <w:rPr>
          <w:rFonts w:ascii="Arial" w:hAnsi="Arial" w:cs="Arial"/>
          <w:sz w:val="22"/>
          <w:szCs w:val="22"/>
        </w:rPr>
      </w:pPr>
    </w:p>
    <w:p w:rsid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In the event no continuous thermal duty for the stabilizing winding can be established from the user’s specification, the manufacturer shall design the stabilizing winding considering the circulating current resulting from a full single phase load in the largest</w:t>
      </w:r>
      <w:r w:rsidRPr="00340FCE">
        <w:rPr>
          <w:rFonts w:ascii="Arial" w:hAnsi="Arial" w:cs="Arial"/>
          <w:b/>
          <w:bCs/>
          <w:sz w:val="22"/>
          <w:szCs w:val="22"/>
        </w:rPr>
        <w:t xml:space="preserve"> </w:t>
      </w:r>
      <w:r w:rsidRPr="00340FCE">
        <w:rPr>
          <w:rFonts w:ascii="Arial" w:hAnsi="Arial" w:cs="Arial"/>
          <w:sz w:val="22"/>
          <w:szCs w:val="22"/>
        </w:rPr>
        <w:t>main secondary winding (for more than one secondary winding), and infinite bus supply on the primary winding.  This is taken to be 33.3% of the transformer rating. For autotransformers, see Note 1 below.</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 xml:space="preserve">The manufacturer shall verify transient and continuous loading calculations for stabilizing windings temperatures in order to demonstrate adequacy to the requirements established in the foregoing clauses. Initial conditions for those calculations will be considered as the transformer or autotransformer operating at its maximum continuous rating, before switching to the single phase loading conditions specified. The manufacturer is to provide the user calculated values of hotspot and average temperatures for the stabilizing winding to demonstrate that they comply with maximum allowable temperatures. </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Note 1:  For the particular case of Autotransformers, manufacturers have been using different criteria for dimensioning of the stabilizing windings: for example, “33% (1/3) of the highest calculated base kVA of the series or common winding (base currents for autotransformers defined by Clause 7.3.3)”, or as another example, “33% of the transformation capacity of the autotransformer”. Here the approach is different: the magnitud of the circulating current has to be determined from the autotransformer’s impedance network, as proposed by the manufacturer.</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720"/>
        <w:rPr>
          <w:rFonts w:ascii="Arial" w:hAnsi="Arial" w:cs="Arial"/>
          <w:sz w:val="22"/>
          <w:szCs w:val="22"/>
        </w:rPr>
      </w:pPr>
      <w:r>
        <w:rPr>
          <w:rFonts w:ascii="Arial" w:hAnsi="Arial" w:cs="Arial"/>
          <w:sz w:val="22"/>
          <w:szCs w:val="22"/>
        </w:rPr>
        <w:tab/>
      </w:r>
      <w:r w:rsidRPr="00340FCE">
        <w:rPr>
          <w:rFonts w:ascii="Arial" w:hAnsi="Arial" w:cs="Arial"/>
          <w:sz w:val="22"/>
          <w:szCs w:val="22"/>
        </w:rPr>
        <w:t>End of submitted text –</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The comments from 23 respondents were reviewed and discussed during the session.  There were  eleven (11) “Approval”, eleven (11) “Approval with comments”, and one (1) “Not Approved” responses. Main concerns were overdimensioning of SWs, and SW specific reduced capacity requirements for Autotransformers.</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Active participation of Mr.V. Sankar contributed to resolve the recurrent question of the need for a thermal rating for Stabilizing Windings, independent of their short circuit strength.  New material provided by Mr. K.Vijayan was introduced, describing approximate rating for SWs, as calculated by the methodology proposed in the new clause.  According to Mr. Vijaian’s calculations, 20% of the equivalent transformer rating seems adequate for a wide range of sizes of Autotransformers and Transformers. The material is yet to be further deployed and distributed for discussion among the TF Members.</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The chairman will prepare a new version of the proposed text for inclusion in C57.12.00, to be reviewed among the TF membership, and, after that, a recirculation of the text will be carried out within the PC SC and IL SC.</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The comments received form the survey that were identified to fall within the scope of a future Application Guide for Tertiary and Stabilizing Windings were segregated for future work of the Group.</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The TF got report on the status of its application for working on the development of a New Guide for Application of Tertiary and Stabilizing Windings. A Title, Scope and Purpose for the document have to be agreed within the members of the group before the next meeting in San Diego.</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Main items still under discussion are: validation of a proposed 20% as a minimum-sufficient rating for SWs of autotransformers, and the temperature limits for transient loading of SWs.</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The next item in the Agenda was a short presentation from Xose-Lopez from the University of Vigo (Spain) on his paper related to hot spot calculations for Y-Y transfor</w:t>
      </w:r>
      <w:r w:rsidR="00390311">
        <w:rPr>
          <w:rFonts w:ascii="Arial" w:hAnsi="Arial" w:cs="Arial"/>
          <w:sz w:val="22"/>
          <w:szCs w:val="22"/>
        </w:rPr>
        <w:t xml:space="preserve">mers w/o stabilizing windings. </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b/>
          <w:sz w:val="22"/>
          <w:szCs w:val="22"/>
        </w:rPr>
        <w:t>New Business</w:t>
      </w: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The chairman asked for any New Business, with no input from the attendees.</w:t>
      </w:r>
    </w:p>
    <w:p w:rsidR="00340FCE" w:rsidRPr="00340FCE" w:rsidRDefault="00340FCE" w:rsidP="00340FCE">
      <w:pPr>
        <w:tabs>
          <w:tab w:val="left" w:pos="2280"/>
          <w:tab w:val="left" w:pos="3101"/>
        </w:tabs>
        <w:ind w:left="1080"/>
        <w:rPr>
          <w:rFonts w:ascii="Arial" w:hAnsi="Arial" w:cs="Arial"/>
          <w:sz w:val="22"/>
          <w:szCs w:val="22"/>
        </w:rPr>
      </w:pPr>
    </w:p>
    <w:p w:rsidR="00340FCE" w:rsidRPr="00340FCE" w:rsidRDefault="00340FCE" w:rsidP="00340FCE">
      <w:pPr>
        <w:tabs>
          <w:tab w:val="left" w:pos="2280"/>
          <w:tab w:val="left" w:pos="3101"/>
        </w:tabs>
        <w:ind w:left="1080"/>
        <w:rPr>
          <w:rFonts w:ascii="Arial" w:hAnsi="Arial" w:cs="Arial"/>
          <w:sz w:val="22"/>
          <w:szCs w:val="22"/>
        </w:rPr>
      </w:pPr>
      <w:r w:rsidRPr="00340FCE">
        <w:rPr>
          <w:rFonts w:ascii="Arial" w:hAnsi="Arial" w:cs="Arial"/>
          <w:sz w:val="22"/>
          <w:szCs w:val="22"/>
        </w:rPr>
        <w:t>The meeting was adjourned at 9:15 AM.</w:t>
      </w:r>
    </w:p>
    <w:p w:rsidR="0047055F" w:rsidRDefault="0047055F" w:rsidP="009763D0">
      <w:pPr>
        <w:tabs>
          <w:tab w:val="left" w:pos="2280"/>
          <w:tab w:val="left" w:pos="3101"/>
        </w:tabs>
        <w:ind w:left="1080"/>
        <w:rPr>
          <w:rFonts w:ascii="Arial" w:hAnsi="Arial" w:cs="Arial"/>
          <w:sz w:val="22"/>
          <w:szCs w:val="22"/>
        </w:rPr>
      </w:pPr>
    </w:p>
    <w:p w:rsidR="009763D0" w:rsidRDefault="009763D0" w:rsidP="009763D0">
      <w:pPr>
        <w:tabs>
          <w:tab w:val="left" w:pos="2280"/>
          <w:tab w:val="left" w:pos="3101"/>
        </w:tabs>
        <w:ind w:left="1080"/>
        <w:rPr>
          <w:rFonts w:ascii="Arial" w:hAnsi="Arial" w:cs="Arial"/>
          <w:sz w:val="22"/>
          <w:szCs w:val="22"/>
        </w:rPr>
      </w:pPr>
    </w:p>
    <w:p w:rsidR="009763D0" w:rsidRPr="00504394" w:rsidRDefault="009763D0" w:rsidP="00602704">
      <w:pPr>
        <w:numPr>
          <w:ilvl w:val="3"/>
          <w:numId w:val="3"/>
        </w:numPr>
        <w:tabs>
          <w:tab w:val="left" w:pos="2280"/>
          <w:tab w:val="left" w:pos="3101"/>
        </w:tabs>
        <w:rPr>
          <w:rFonts w:ascii="Arial" w:hAnsi="Arial" w:cs="Arial"/>
          <w:b/>
          <w:sz w:val="22"/>
          <w:szCs w:val="22"/>
        </w:rPr>
      </w:pPr>
      <w:r w:rsidRPr="00504394">
        <w:rPr>
          <w:rFonts w:ascii="Arial" w:hAnsi="Arial" w:cs="Arial"/>
          <w:b/>
          <w:sz w:val="22"/>
          <w:szCs w:val="22"/>
        </w:rPr>
        <w:t>WG on “IEEE Standard Requirements, Terminology, and Test Procedures for Neutral Grounding Devices”, PC57.32 – Steve Schappell, Chairman; Peter Balma, Vice-Chair</w:t>
      </w:r>
    </w:p>
    <w:p w:rsidR="00B86203" w:rsidRPr="00DD36AC" w:rsidRDefault="00B86203" w:rsidP="00B86203">
      <w:pPr>
        <w:pStyle w:val="Header"/>
        <w:tabs>
          <w:tab w:val="clear" w:pos="4320"/>
          <w:tab w:val="clear" w:pos="8640"/>
        </w:tabs>
        <w:ind w:left="1080"/>
        <w:rPr>
          <w:rFonts w:ascii="Arial" w:hAnsi="Arial" w:cs="Arial"/>
          <w:sz w:val="16"/>
          <w:szCs w:val="16"/>
        </w:rPr>
      </w:pPr>
    </w:p>
    <w:p w:rsidR="00DD36AC" w:rsidRPr="00DD36AC" w:rsidRDefault="00DD36AC" w:rsidP="00DD36AC">
      <w:pPr>
        <w:widowControl w:val="0"/>
        <w:autoSpaceDE w:val="0"/>
        <w:autoSpaceDN w:val="0"/>
        <w:adjustRightInd w:val="0"/>
        <w:ind w:left="1080"/>
        <w:rPr>
          <w:rFonts w:ascii="Arial" w:hAnsi="Arial" w:cs="Arial"/>
          <w:sz w:val="22"/>
          <w:szCs w:val="22"/>
        </w:rPr>
      </w:pPr>
      <w:r w:rsidRPr="00DD36AC">
        <w:rPr>
          <w:rFonts w:ascii="Arial" w:hAnsi="Arial" w:cs="Arial"/>
          <w:sz w:val="22"/>
          <w:szCs w:val="22"/>
        </w:rPr>
        <w:t xml:space="preserve">The Neutral Grounding Devices working group was called to order at 9:32 AM on October 26, 2010.  There were 19 attendees: 9 members and 7 guests, with 3 requesting membership.  Copies of the previous minutes and Draft 9 of the standard were distributed.  </w:t>
      </w:r>
    </w:p>
    <w:p w:rsidR="00DD36AC" w:rsidRPr="00DD36AC" w:rsidRDefault="00DD36AC" w:rsidP="00DD36AC">
      <w:pPr>
        <w:widowControl w:val="0"/>
        <w:autoSpaceDE w:val="0"/>
        <w:autoSpaceDN w:val="0"/>
        <w:adjustRightInd w:val="0"/>
        <w:ind w:left="1080"/>
        <w:rPr>
          <w:rFonts w:ascii="Arial" w:hAnsi="Arial" w:cs="Arial"/>
          <w:sz w:val="16"/>
          <w:szCs w:val="16"/>
        </w:rPr>
      </w:pPr>
    </w:p>
    <w:p w:rsidR="00DD36AC" w:rsidRPr="00DD36AC" w:rsidRDefault="00DD36AC" w:rsidP="00DD36AC">
      <w:pPr>
        <w:widowControl w:val="0"/>
        <w:numPr>
          <w:ilvl w:val="0"/>
          <w:numId w:val="31"/>
        </w:numPr>
        <w:tabs>
          <w:tab w:val="clear" w:pos="720"/>
          <w:tab w:val="num" w:pos="1440"/>
        </w:tabs>
        <w:autoSpaceDE w:val="0"/>
        <w:autoSpaceDN w:val="0"/>
        <w:adjustRightInd w:val="0"/>
        <w:ind w:left="1440"/>
        <w:rPr>
          <w:rFonts w:ascii="Arial" w:hAnsi="Arial" w:cs="Arial"/>
          <w:sz w:val="22"/>
          <w:szCs w:val="22"/>
        </w:rPr>
      </w:pPr>
      <w:r w:rsidRPr="00DD36AC">
        <w:rPr>
          <w:rFonts w:ascii="Arial" w:hAnsi="Arial" w:cs="Arial"/>
          <w:sz w:val="22"/>
          <w:szCs w:val="22"/>
        </w:rPr>
        <w:t xml:space="preserve">IEEE patent policy was reviewed and the group was asked if there were any disclosures.  There were none. </w:t>
      </w:r>
    </w:p>
    <w:p w:rsidR="00DD36AC" w:rsidRPr="00DD36AC" w:rsidRDefault="00DD36AC" w:rsidP="00DD36AC">
      <w:pPr>
        <w:widowControl w:val="0"/>
        <w:tabs>
          <w:tab w:val="num" w:pos="1440"/>
        </w:tabs>
        <w:autoSpaceDE w:val="0"/>
        <w:autoSpaceDN w:val="0"/>
        <w:adjustRightInd w:val="0"/>
        <w:ind w:left="1800"/>
        <w:rPr>
          <w:rFonts w:ascii="Arial" w:hAnsi="Arial" w:cs="Arial"/>
          <w:sz w:val="22"/>
          <w:szCs w:val="22"/>
        </w:rPr>
      </w:pPr>
    </w:p>
    <w:p w:rsidR="00DD36AC" w:rsidRPr="00DD36AC" w:rsidRDefault="00DD36AC" w:rsidP="00DD36AC">
      <w:pPr>
        <w:widowControl w:val="0"/>
        <w:numPr>
          <w:ilvl w:val="0"/>
          <w:numId w:val="31"/>
        </w:numPr>
        <w:tabs>
          <w:tab w:val="clear" w:pos="720"/>
          <w:tab w:val="num" w:pos="1080"/>
          <w:tab w:val="num" w:pos="1440"/>
        </w:tabs>
        <w:autoSpaceDE w:val="0"/>
        <w:autoSpaceDN w:val="0"/>
        <w:adjustRightInd w:val="0"/>
        <w:ind w:left="1440"/>
        <w:rPr>
          <w:rFonts w:ascii="Arial" w:hAnsi="Arial" w:cs="Arial"/>
          <w:sz w:val="22"/>
          <w:szCs w:val="22"/>
        </w:rPr>
      </w:pPr>
      <w:r w:rsidRPr="00DD36AC">
        <w:rPr>
          <w:rFonts w:ascii="Arial" w:hAnsi="Arial" w:cs="Arial"/>
          <w:sz w:val="22"/>
          <w:szCs w:val="22"/>
        </w:rPr>
        <w:t>It was determined that a quorum of was present.</w:t>
      </w:r>
    </w:p>
    <w:p w:rsidR="00DD36AC" w:rsidRPr="00DD36AC" w:rsidRDefault="00DD36AC" w:rsidP="00DD36AC">
      <w:pPr>
        <w:widowControl w:val="0"/>
        <w:tabs>
          <w:tab w:val="num" w:pos="1440"/>
        </w:tabs>
        <w:autoSpaceDE w:val="0"/>
        <w:autoSpaceDN w:val="0"/>
        <w:adjustRightInd w:val="0"/>
        <w:ind w:left="1800"/>
        <w:rPr>
          <w:rFonts w:ascii="Arial" w:hAnsi="Arial" w:cs="Arial"/>
          <w:sz w:val="22"/>
          <w:szCs w:val="22"/>
        </w:rPr>
      </w:pPr>
    </w:p>
    <w:p w:rsidR="00DD36AC" w:rsidRPr="00DD36AC" w:rsidRDefault="00DD36AC" w:rsidP="00DD36AC">
      <w:pPr>
        <w:widowControl w:val="0"/>
        <w:numPr>
          <w:ilvl w:val="0"/>
          <w:numId w:val="31"/>
        </w:numPr>
        <w:tabs>
          <w:tab w:val="clear" w:pos="720"/>
          <w:tab w:val="num" w:pos="1080"/>
          <w:tab w:val="num" w:pos="1440"/>
        </w:tabs>
        <w:autoSpaceDE w:val="0"/>
        <w:autoSpaceDN w:val="0"/>
        <w:adjustRightInd w:val="0"/>
        <w:ind w:left="1440"/>
        <w:rPr>
          <w:rFonts w:ascii="Arial" w:hAnsi="Arial" w:cs="Arial"/>
          <w:sz w:val="22"/>
          <w:szCs w:val="22"/>
        </w:rPr>
      </w:pPr>
      <w:r w:rsidRPr="00DD36AC">
        <w:rPr>
          <w:rFonts w:ascii="Arial" w:hAnsi="Arial" w:cs="Arial"/>
          <w:sz w:val="22"/>
          <w:szCs w:val="22"/>
        </w:rPr>
        <w:t>The minutes from the Houston, Texas meeting on March 9, 2010 were approved.</w:t>
      </w:r>
    </w:p>
    <w:p w:rsidR="00DD36AC" w:rsidRPr="00DD36AC" w:rsidRDefault="00DD36AC" w:rsidP="00DD36AC">
      <w:pPr>
        <w:widowControl w:val="0"/>
        <w:tabs>
          <w:tab w:val="num" w:pos="1440"/>
        </w:tabs>
        <w:autoSpaceDE w:val="0"/>
        <w:autoSpaceDN w:val="0"/>
        <w:adjustRightInd w:val="0"/>
        <w:ind w:left="1800"/>
        <w:rPr>
          <w:rFonts w:ascii="Arial" w:hAnsi="Arial" w:cs="Arial"/>
          <w:sz w:val="22"/>
          <w:szCs w:val="22"/>
        </w:rPr>
      </w:pPr>
    </w:p>
    <w:p w:rsidR="00DD36AC" w:rsidRPr="00DD36AC" w:rsidRDefault="00DD36AC" w:rsidP="00DD36AC">
      <w:pPr>
        <w:widowControl w:val="0"/>
        <w:numPr>
          <w:ilvl w:val="0"/>
          <w:numId w:val="31"/>
        </w:numPr>
        <w:tabs>
          <w:tab w:val="left" w:pos="720"/>
          <w:tab w:val="num" w:pos="1440"/>
        </w:tabs>
        <w:autoSpaceDE w:val="0"/>
        <w:autoSpaceDN w:val="0"/>
        <w:adjustRightInd w:val="0"/>
        <w:ind w:left="1440"/>
        <w:rPr>
          <w:rFonts w:ascii="Arial" w:hAnsi="Arial" w:cs="Arial"/>
          <w:sz w:val="22"/>
          <w:szCs w:val="22"/>
        </w:rPr>
      </w:pPr>
      <w:r w:rsidRPr="00DD36AC">
        <w:rPr>
          <w:rFonts w:ascii="Arial" w:hAnsi="Arial" w:cs="Arial"/>
          <w:sz w:val="22"/>
          <w:szCs w:val="22"/>
        </w:rPr>
        <w:t>The PAR for the working group is valid until the end of 2011.  The input received from working group members was reviewed and acknowledged, and copyright permission to utilize IEC standard material on ground fault neutralizers.</w:t>
      </w:r>
    </w:p>
    <w:p w:rsidR="00DD36AC" w:rsidRPr="00DD36AC" w:rsidRDefault="00DD36AC" w:rsidP="00DD36AC">
      <w:pPr>
        <w:widowControl w:val="0"/>
        <w:tabs>
          <w:tab w:val="num" w:pos="1440"/>
        </w:tabs>
        <w:autoSpaceDE w:val="0"/>
        <w:autoSpaceDN w:val="0"/>
        <w:adjustRightInd w:val="0"/>
        <w:ind w:left="1800"/>
        <w:rPr>
          <w:rFonts w:ascii="Arial" w:hAnsi="Arial" w:cs="Arial"/>
          <w:sz w:val="22"/>
          <w:szCs w:val="22"/>
        </w:rPr>
      </w:pPr>
    </w:p>
    <w:p w:rsidR="00DD36AC" w:rsidRPr="00DD36AC" w:rsidRDefault="00DD36AC" w:rsidP="00DD36AC">
      <w:pPr>
        <w:widowControl w:val="0"/>
        <w:numPr>
          <w:ilvl w:val="0"/>
          <w:numId w:val="31"/>
        </w:numPr>
        <w:tabs>
          <w:tab w:val="clear" w:pos="720"/>
          <w:tab w:val="num" w:pos="1080"/>
          <w:tab w:val="num" w:pos="1440"/>
        </w:tabs>
        <w:autoSpaceDE w:val="0"/>
        <w:autoSpaceDN w:val="0"/>
        <w:adjustRightInd w:val="0"/>
        <w:ind w:left="1440"/>
        <w:rPr>
          <w:rFonts w:ascii="Arial" w:hAnsi="Arial" w:cs="Arial"/>
          <w:sz w:val="22"/>
          <w:szCs w:val="22"/>
        </w:rPr>
      </w:pPr>
      <w:r w:rsidRPr="00DD36AC">
        <w:rPr>
          <w:rFonts w:ascii="Arial" w:hAnsi="Arial" w:cs="Arial"/>
          <w:sz w:val="22"/>
          <w:szCs w:val="22"/>
        </w:rPr>
        <w:t>The working group then proceeded to discuss Draft 9 of the document.</w:t>
      </w:r>
    </w:p>
    <w:p w:rsidR="00DD36AC" w:rsidRPr="00DD36AC" w:rsidRDefault="00DD36AC" w:rsidP="00DD36AC">
      <w:pPr>
        <w:widowControl w:val="0"/>
        <w:numPr>
          <w:ilvl w:val="0"/>
          <w:numId w:val="32"/>
        </w:numPr>
        <w:tabs>
          <w:tab w:val="num" w:pos="1440"/>
        </w:tabs>
        <w:autoSpaceDE w:val="0"/>
        <w:autoSpaceDN w:val="0"/>
        <w:adjustRightInd w:val="0"/>
        <w:ind w:left="1800"/>
        <w:rPr>
          <w:rFonts w:ascii="Arial" w:hAnsi="Arial" w:cs="Arial"/>
          <w:sz w:val="22"/>
          <w:szCs w:val="22"/>
        </w:rPr>
      </w:pPr>
      <w:r w:rsidRPr="00DD36AC">
        <w:rPr>
          <w:rFonts w:ascii="Arial" w:hAnsi="Arial" w:cs="Arial"/>
          <w:sz w:val="22"/>
          <w:szCs w:val="22"/>
        </w:rPr>
        <w:t>Clauses 4 and 5 combined into service conditions, it was suggested to rename Clause 4.2.1 to “External insulation.”</w:t>
      </w:r>
    </w:p>
    <w:p w:rsidR="00DD36AC" w:rsidRPr="00DD36AC" w:rsidRDefault="00DD36AC" w:rsidP="00DD36AC">
      <w:pPr>
        <w:widowControl w:val="0"/>
        <w:numPr>
          <w:ilvl w:val="0"/>
          <w:numId w:val="32"/>
        </w:numPr>
        <w:tabs>
          <w:tab w:val="num" w:pos="1440"/>
        </w:tabs>
        <w:autoSpaceDE w:val="0"/>
        <w:autoSpaceDN w:val="0"/>
        <w:adjustRightInd w:val="0"/>
        <w:ind w:left="1800"/>
        <w:rPr>
          <w:rFonts w:ascii="Arial" w:hAnsi="Arial" w:cs="Arial"/>
          <w:sz w:val="22"/>
          <w:szCs w:val="22"/>
        </w:rPr>
      </w:pPr>
      <w:r w:rsidRPr="00DD36AC">
        <w:rPr>
          <w:rFonts w:ascii="Arial" w:hAnsi="Arial" w:cs="Arial"/>
          <w:sz w:val="22"/>
          <w:szCs w:val="22"/>
        </w:rPr>
        <w:t>There was a discussion of Tables 9 and 10 and of their origin and use.  Grounding transformer suppliers indicated they still used the Tables.  Sheldon Kennedy indicated he had been researching the values, and believes they come from several papers written in the 1950’s.  It was also suggested that Westinghouse T&amp;D book might contain some additional information.</w:t>
      </w:r>
    </w:p>
    <w:p w:rsidR="00DD36AC" w:rsidRPr="00DD36AC" w:rsidRDefault="00DD36AC" w:rsidP="00DD36AC">
      <w:pPr>
        <w:widowControl w:val="0"/>
        <w:numPr>
          <w:ilvl w:val="0"/>
          <w:numId w:val="32"/>
        </w:numPr>
        <w:tabs>
          <w:tab w:val="num" w:pos="1440"/>
        </w:tabs>
        <w:autoSpaceDE w:val="0"/>
        <w:autoSpaceDN w:val="0"/>
        <w:adjustRightInd w:val="0"/>
        <w:ind w:left="1800"/>
        <w:rPr>
          <w:rFonts w:ascii="Arial" w:hAnsi="Arial" w:cs="Arial"/>
          <w:sz w:val="22"/>
          <w:szCs w:val="22"/>
        </w:rPr>
      </w:pPr>
      <w:r w:rsidRPr="00DD36AC">
        <w:rPr>
          <w:rFonts w:ascii="Arial" w:hAnsi="Arial" w:cs="Arial"/>
          <w:sz w:val="22"/>
          <w:szCs w:val="22"/>
        </w:rPr>
        <w:t>An extensive discussion of a 4 second rated device as outlined in Table 4 and several other clauses then followed.  The discussion considered user requests, typical applications, and industry experience as far as the types of devices requested.  A motion was made and seconded to remove the 4 second rating from the Table 4, after discussion, a vote was taken and the motion was rejected.</w:t>
      </w:r>
    </w:p>
    <w:p w:rsidR="00DD36AC" w:rsidRPr="00DD36AC" w:rsidRDefault="00DD36AC" w:rsidP="00DD36AC">
      <w:pPr>
        <w:widowControl w:val="0"/>
        <w:numPr>
          <w:ilvl w:val="0"/>
          <w:numId w:val="32"/>
        </w:numPr>
        <w:tabs>
          <w:tab w:val="num" w:pos="1440"/>
        </w:tabs>
        <w:autoSpaceDE w:val="0"/>
        <w:autoSpaceDN w:val="0"/>
        <w:adjustRightInd w:val="0"/>
        <w:ind w:left="1800"/>
        <w:rPr>
          <w:rFonts w:ascii="Arial" w:hAnsi="Arial" w:cs="Arial"/>
          <w:sz w:val="22"/>
          <w:szCs w:val="22"/>
        </w:rPr>
      </w:pPr>
      <w:r w:rsidRPr="00DD36AC">
        <w:rPr>
          <w:rFonts w:ascii="Arial" w:hAnsi="Arial" w:cs="Arial"/>
          <w:sz w:val="22"/>
          <w:szCs w:val="22"/>
        </w:rPr>
        <w:t>The discussion continued on rated times and considered adding a separate column to Table 4 to cover resistors.  Moreover, the impacts of Table 4 on transformer and reactor design were also discussed.  In addition, there were some discussion of system design and breaker and relaying considerations.  There was a motion and a second to maintain the 4 second value in Table 4 and to add a new row in the Table for less than 4 second ratings.  A vote was taken and the motion rejected.  In additional discussion, Mike Sharp offered for the group’s consideration a table of typical grounding reactors.  The table illustrated the various time requirements that had been requested by users.  After further discussion, another motion and second was made to revise Table 4 to indicate a rated time of 10 seconds or less and was approve by vote on same.</w:t>
      </w:r>
    </w:p>
    <w:p w:rsidR="00DD36AC" w:rsidRPr="00DD36AC" w:rsidRDefault="00DD36AC" w:rsidP="00DD36AC">
      <w:pPr>
        <w:widowControl w:val="0"/>
        <w:numPr>
          <w:ilvl w:val="0"/>
          <w:numId w:val="32"/>
        </w:numPr>
        <w:tabs>
          <w:tab w:val="num" w:pos="1440"/>
        </w:tabs>
        <w:autoSpaceDE w:val="0"/>
        <w:autoSpaceDN w:val="0"/>
        <w:adjustRightInd w:val="0"/>
        <w:ind w:left="1800"/>
        <w:rPr>
          <w:rFonts w:ascii="Arial" w:hAnsi="Arial" w:cs="Arial"/>
          <w:sz w:val="22"/>
          <w:szCs w:val="22"/>
        </w:rPr>
      </w:pPr>
      <w:r w:rsidRPr="00DD36AC">
        <w:rPr>
          <w:rFonts w:ascii="Arial" w:hAnsi="Arial" w:cs="Arial"/>
          <w:sz w:val="22"/>
          <w:szCs w:val="22"/>
        </w:rPr>
        <w:t>A discussion of Table 1, insulating material, determined it needs to be reviewed relative to all neutral grounding devices, and perhaps should consider oil-filled devices.</w:t>
      </w:r>
    </w:p>
    <w:p w:rsidR="00DD36AC" w:rsidRPr="00DD36AC" w:rsidRDefault="00DD36AC" w:rsidP="00DD36AC">
      <w:pPr>
        <w:widowControl w:val="0"/>
        <w:numPr>
          <w:ilvl w:val="0"/>
          <w:numId w:val="32"/>
        </w:numPr>
        <w:tabs>
          <w:tab w:val="num" w:pos="1440"/>
        </w:tabs>
        <w:autoSpaceDE w:val="0"/>
        <w:autoSpaceDN w:val="0"/>
        <w:adjustRightInd w:val="0"/>
        <w:ind w:left="1800"/>
        <w:rPr>
          <w:rFonts w:ascii="Arial" w:hAnsi="Arial" w:cs="Arial"/>
          <w:sz w:val="22"/>
          <w:szCs w:val="22"/>
        </w:rPr>
      </w:pPr>
      <w:r w:rsidRPr="00DD36AC">
        <w:rPr>
          <w:rFonts w:ascii="Arial" w:hAnsi="Arial" w:cs="Arial"/>
          <w:sz w:val="22"/>
          <w:szCs w:val="22"/>
        </w:rPr>
        <w:t>Clause 13.3 Temperature coefficient of resistance was reviewed with the help of an example. The example demonstrated the impact of the change of resistance and current as a result of the large temperature change in neutral grounding resistors during normal operation.  The group needs to continue its work in this area and determine how to best present this material in this standard.</w:t>
      </w:r>
    </w:p>
    <w:p w:rsidR="00DD36AC" w:rsidRPr="00DD36AC" w:rsidRDefault="00DD36AC" w:rsidP="00DD36AC">
      <w:pPr>
        <w:widowControl w:val="0"/>
        <w:numPr>
          <w:ilvl w:val="0"/>
          <w:numId w:val="32"/>
        </w:numPr>
        <w:tabs>
          <w:tab w:val="num" w:pos="1440"/>
        </w:tabs>
        <w:autoSpaceDE w:val="0"/>
        <w:autoSpaceDN w:val="0"/>
        <w:adjustRightInd w:val="0"/>
        <w:ind w:left="1800"/>
        <w:rPr>
          <w:rFonts w:ascii="Arial" w:hAnsi="Arial" w:cs="Arial"/>
          <w:sz w:val="22"/>
          <w:szCs w:val="22"/>
        </w:rPr>
      </w:pPr>
      <w:r w:rsidRPr="00DD36AC">
        <w:rPr>
          <w:rFonts w:ascii="Arial" w:hAnsi="Arial" w:cs="Arial"/>
          <w:sz w:val="22"/>
          <w:szCs w:val="22"/>
        </w:rPr>
        <w:t>It was indicated that the group had agreed on a 40°C maximum ambient temperature, but that the document still needed to be updated to reflect this.</w:t>
      </w:r>
    </w:p>
    <w:p w:rsidR="00DD36AC" w:rsidRPr="00DD36AC" w:rsidRDefault="00DD36AC" w:rsidP="00DD36AC">
      <w:pPr>
        <w:widowControl w:val="0"/>
        <w:numPr>
          <w:ilvl w:val="0"/>
          <w:numId w:val="32"/>
        </w:numPr>
        <w:tabs>
          <w:tab w:val="num" w:pos="1440"/>
        </w:tabs>
        <w:autoSpaceDE w:val="0"/>
        <w:autoSpaceDN w:val="0"/>
        <w:adjustRightInd w:val="0"/>
        <w:ind w:left="1800"/>
        <w:rPr>
          <w:rFonts w:ascii="Arial" w:hAnsi="Arial" w:cs="Arial"/>
          <w:sz w:val="22"/>
          <w:szCs w:val="22"/>
        </w:rPr>
      </w:pPr>
      <w:r w:rsidRPr="00DD36AC">
        <w:rPr>
          <w:rFonts w:ascii="Arial" w:hAnsi="Arial" w:cs="Arial"/>
          <w:sz w:val="22"/>
          <w:szCs w:val="22"/>
        </w:rPr>
        <w:t>Other general updates and revisions to Draft 9 were also reviewed.</w:t>
      </w:r>
    </w:p>
    <w:p w:rsidR="00DD36AC" w:rsidRPr="00DD36AC" w:rsidRDefault="00DD36AC" w:rsidP="00DD36AC">
      <w:pPr>
        <w:widowControl w:val="0"/>
        <w:tabs>
          <w:tab w:val="num" w:pos="1440"/>
        </w:tabs>
        <w:autoSpaceDE w:val="0"/>
        <w:autoSpaceDN w:val="0"/>
        <w:adjustRightInd w:val="0"/>
        <w:ind w:left="1800"/>
        <w:rPr>
          <w:rFonts w:ascii="Arial" w:hAnsi="Arial" w:cs="Arial"/>
          <w:sz w:val="22"/>
          <w:szCs w:val="22"/>
        </w:rPr>
      </w:pPr>
    </w:p>
    <w:p w:rsidR="00DD36AC" w:rsidRPr="00DD36AC" w:rsidRDefault="00DD36AC" w:rsidP="00DD36AC">
      <w:pPr>
        <w:widowControl w:val="0"/>
        <w:numPr>
          <w:ilvl w:val="0"/>
          <w:numId w:val="31"/>
        </w:numPr>
        <w:tabs>
          <w:tab w:val="left" w:pos="720"/>
          <w:tab w:val="num" w:pos="1440"/>
        </w:tabs>
        <w:autoSpaceDE w:val="0"/>
        <w:autoSpaceDN w:val="0"/>
        <w:adjustRightInd w:val="0"/>
        <w:ind w:left="1440"/>
        <w:rPr>
          <w:rFonts w:ascii="Arial" w:hAnsi="Arial" w:cs="Arial"/>
          <w:sz w:val="22"/>
          <w:szCs w:val="22"/>
        </w:rPr>
      </w:pPr>
      <w:r w:rsidRPr="00DD36AC">
        <w:rPr>
          <w:rFonts w:ascii="Arial" w:hAnsi="Arial" w:cs="Arial"/>
          <w:sz w:val="22"/>
          <w:szCs w:val="22"/>
        </w:rPr>
        <w:t>A suggestion was made to look at the title of document and consider its impact or clarity relative to grounding transformers, or as alternative to provide additional background to neutral grounding devices in the beginning of the document.</w:t>
      </w:r>
    </w:p>
    <w:p w:rsidR="00DD36AC" w:rsidRPr="00DD36AC" w:rsidRDefault="00DD36AC" w:rsidP="00DD36AC">
      <w:pPr>
        <w:widowControl w:val="0"/>
        <w:tabs>
          <w:tab w:val="num" w:pos="1440"/>
        </w:tabs>
        <w:autoSpaceDE w:val="0"/>
        <w:autoSpaceDN w:val="0"/>
        <w:adjustRightInd w:val="0"/>
        <w:ind w:left="1800"/>
        <w:rPr>
          <w:rFonts w:ascii="Arial" w:hAnsi="Arial" w:cs="Arial"/>
          <w:sz w:val="22"/>
          <w:szCs w:val="22"/>
        </w:rPr>
      </w:pPr>
    </w:p>
    <w:p w:rsidR="00DD36AC" w:rsidRPr="00DD36AC" w:rsidRDefault="00DD36AC" w:rsidP="00DD36AC">
      <w:pPr>
        <w:widowControl w:val="0"/>
        <w:numPr>
          <w:ilvl w:val="0"/>
          <w:numId w:val="31"/>
        </w:numPr>
        <w:tabs>
          <w:tab w:val="left" w:pos="720"/>
          <w:tab w:val="num" w:pos="1440"/>
        </w:tabs>
        <w:autoSpaceDE w:val="0"/>
        <w:autoSpaceDN w:val="0"/>
        <w:adjustRightInd w:val="0"/>
        <w:ind w:left="1440"/>
        <w:rPr>
          <w:rFonts w:ascii="Arial" w:hAnsi="Arial" w:cs="Arial"/>
          <w:sz w:val="22"/>
          <w:szCs w:val="22"/>
        </w:rPr>
      </w:pPr>
      <w:r w:rsidRPr="00DD36AC">
        <w:rPr>
          <w:rFonts w:ascii="Arial" w:hAnsi="Arial" w:cs="Arial"/>
          <w:sz w:val="22"/>
          <w:szCs w:val="22"/>
        </w:rPr>
        <w:t>The meeting adjourned at 10:52 am.</w:t>
      </w:r>
    </w:p>
    <w:p w:rsidR="009763D0" w:rsidRDefault="009763D0" w:rsidP="009763D0">
      <w:pPr>
        <w:widowControl w:val="0"/>
        <w:autoSpaceDE w:val="0"/>
        <w:autoSpaceDN w:val="0"/>
        <w:adjustRightInd w:val="0"/>
        <w:ind w:left="1080"/>
        <w:rPr>
          <w:rFonts w:ascii="Arial" w:hAnsi="Arial" w:cs="Arial"/>
          <w:sz w:val="22"/>
          <w:szCs w:val="22"/>
        </w:rPr>
      </w:pPr>
    </w:p>
    <w:p w:rsidR="00796C3D" w:rsidRDefault="00796C3D" w:rsidP="009763D0">
      <w:pPr>
        <w:widowControl w:val="0"/>
        <w:autoSpaceDE w:val="0"/>
        <w:autoSpaceDN w:val="0"/>
        <w:adjustRightInd w:val="0"/>
        <w:ind w:left="1080"/>
        <w:rPr>
          <w:rFonts w:ascii="Arial" w:hAnsi="Arial" w:cs="Arial"/>
          <w:sz w:val="22"/>
          <w:szCs w:val="22"/>
        </w:rPr>
      </w:pPr>
    </w:p>
    <w:p w:rsidR="009763D0" w:rsidRDefault="00BF4845" w:rsidP="00602704">
      <w:pPr>
        <w:numPr>
          <w:ilvl w:val="3"/>
          <w:numId w:val="3"/>
        </w:numPr>
        <w:tabs>
          <w:tab w:val="left" w:pos="2280"/>
          <w:tab w:val="left" w:pos="3101"/>
        </w:tabs>
        <w:rPr>
          <w:rFonts w:ascii="Arial" w:hAnsi="Arial" w:cs="Arial"/>
          <w:b/>
          <w:sz w:val="22"/>
        </w:rPr>
      </w:pPr>
      <w:r>
        <w:rPr>
          <w:rFonts w:ascii="Arial" w:hAnsi="Arial" w:cs="Arial"/>
          <w:b/>
          <w:sz w:val="22"/>
          <w:szCs w:val="22"/>
        </w:rPr>
        <w:t>TF</w:t>
      </w:r>
      <w:r w:rsidR="009763D0" w:rsidRPr="00504394">
        <w:rPr>
          <w:rFonts w:ascii="Arial" w:hAnsi="Arial" w:cs="Arial"/>
          <w:b/>
          <w:sz w:val="22"/>
          <w:szCs w:val="22"/>
        </w:rPr>
        <w:t xml:space="preserve"> on “Semi</w:t>
      </w:r>
      <w:r w:rsidR="009763D0">
        <w:rPr>
          <w:rFonts w:ascii="Arial" w:hAnsi="Arial" w:cs="Arial"/>
          <w:b/>
          <w:sz w:val="22"/>
          <w:szCs w:val="22"/>
        </w:rPr>
        <w:t>–</w:t>
      </w:r>
      <w:r w:rsidR="009763D0" w:rsidRPr="00504394">
        <w:rPr>
          <w:rFonts w:ascii="Arial" w:hAnsi="Arial" w:cs="Arial"/>
          <w:b/>
          <w:sz w:val="22"/>
          <w:szCs w:val="22"/>
        </w:rPr>
        <w:t>Conductor Rectifier Transformers”, C57.18.10 – Sheldon Kennedy,</w:t>
      </w:r>
      <w:r w:rsidR="009763D0">
        <w:rPr>
          <w:rFonts w:ascii="Arial" w:hAnsi="Arial" w:cs="Arial"/>
          <w:b/>
          <w:sz w:val="22"/>
        </w:rPr>
        <w:t xml:space="preserve"> Chairman</w:t>
      </w:r>
    </w:p>
    <w:p w:rsidR="007607B0" w:rsidRPr="007607B0" w:rsidRDefault="007607B0" w:rsidP="007607B0">
      <w:pPr>
        <w:ind w:left="1080"/>
        <w:rPr>
          <w:rFonts w:ascii="Arial" w:hAnsi="Arial" w:cs="Arial"/>
          <w:sz w:val="22"/>
          <w:szCs w:val="22"/>
        </w:rPr>
      </w:pPr>
    </w:p>
    <w:p w:rsidR="007607B0" w:rsidRPr="007607B0" w:rsidRDefault="007607B0" w:rsidP="007607B0">
      <w:pPr>
        <w:ind w:left="1080"/>
        <w:rPr>
          <w:rFonts w:ascii="Arial" w:hAnsi="Arial" w:cs="Arial"/>
          <w:sz w:val="22"/>
          <w:szCs w:val="22"/>
        </w:rPr>
      </w:pPr>
      <w:r w:rsidRPr="007607B0">
        <w:rPr>
          <w:rFonts w:ascii="Arial" w:hAnsi="Arial" w:cs="Arial"/>
          <w:sz w:val="22"/>
          <w:szCs w:val="22"/>
        </w:rPr>
        <w:t xml:space="preserve">The Working Group met on Tuesday, October 26, 2010 at 3:15 PM with 7 members and 7 guests present. Sheldon Kennedy chaired the meeting. We did not have a quorum. </w:t>
      </w:r>
    </w:p>
    <w:p w:rsidR="007607B0" w:rsidRPr="007607B0" w:rsidRDefault="007607B0" w:rsidP="007607B0">
      <w:pPr>
        <w:ind w:left="1080"/>
        <w:rPr>
          <w:rFonts w:ascii="Arial" w:hAnsi="Arial" w:cs="Arial"/>
          <w:sz w:val="22"/>
          <w:szCs w:val="22"/>
        </w:rPr>
      </w:pPr>
    </w:p>
    <w:p w:rsidR="007607B0" w:rsidRPr="007607B0" w:rsidRDefault="007607B0" w:rsidP="007607B0">
      <w:pPr>
        <w:ind w:left="1080"/>
        <w:rPr>
          <w:rFonts w:ascii="Arial" w:hAnsi="Arial" w:cs="Arial"/>
          <w:sz w:val="22"/>
          <w:szCs w:val="22"/>
        </w:rPr>
      </w:pPr>
      <w:r w:rsidRPr="007607B0">
        <w:rPr>
          <w:rFonts w:ascii="Arial" w:hAnsi="Arial" w:cs="Arial"/>
          <w:sz w:val="22"/>
          <w:szCs w:val="22"/>
        </w:rPr>
        <w:t>The IEEE disclosure statement was discussed. There were no patents pertaining to this standards work for which any members had awareness.</w:t>
      </w:r>
    </w:p>
    <w:p w:rsidR="007607B0" w:rsidRPr="007607B0" w:rsidRDefault="007607B0" w:rsidP="007607B0">
      <w:pPr>
        <w:ind w:left="1080"/>
        <w:rPr>
          <w:rFonts w:ascii="Arial" w:hAnsi="Arial" w:cs="Arial"/>
          <w:sz w:val="22"/>
          <w:szCs w:val="22"/>
        </w:rPr>
      </w:pPr>
    </w:p>
    <w:p w:rsidR="007607B0" w:rsidRPr="007607B0" w:rsidRDefault="007607B0" w:rsidP="007607B0">
      <w:pPr>
        <w:ind w:left="1080"/>
        <w:rPr>
          <w:rFonts w:ascii="Arial" w:hAnsi="Arial" w:cs="Arial"/>
          <w:sz w:val="22"/>
          <w:szCs w:val="22"/>
        </w:rPr>
      </w:pPr>
      <w:r w:rsidRPr="007607B0">
        <w:rPr>
          <w:rFonts w:ascii="Arial" w:hAnsi="Arial" w:cs="Arial"/>
          <w:sz w:val="22"/>
          <w:szCs w:val="22"/>
        </w:rPr>
        <w:t xml:space="preserve">The minutes of the March 9, 2010 meeting in </w:t>
      </w:r>
      <w:smartTag w:uri="urn:schemas-microsoft-com:office:smarttags" w:element="place">
        <w:smartTag w:uri="urn:schemas-microsoft-com:office:smarttags" w:element="City">
          <w:r w:rsidRPr="007607B0">
            <w:rPr>
              <w:rFonts w:ascii="Arial" w:hAnsi="Arial" w:cs="Arial"/>
              <w:sz w:val="22"/>
              <w:szCs w:val="22"/>
            </w:rPr>
            <w:t>Lombard</w:t>
          </w:r>
        </w:smartTag>
        <w:r w:rsidRPr="007607B0">
          <w:rPr>
            <w:rFonts w:ascii="Arial" w:hAnsi="Arial" w:cs="Arial"/>
            <w:sz w:val="22"/>
            <w:szCs w:val="22"/>
          </w:rPr>
          <w:t xml:space="preserve">, </w:t>
        </w:r>
        <w:smartTag w:uri="urn:schemas-microsoft-com:office:smarttags" w:element="State">
          <w:r w:rsidRPr="007607B0">
            <w:rPr>
              <w:rFonts w:ascii="Arial" w:hAnsi="Arial" w:cs="Arial"/>
              <w:sz w:val="22"/>
              <w:szCs w:val="22"/>
            </w:rPr>
            <w:t>Illinois</w:t>
          </w:r>
        </w:smartTag>
      </w:smartTag>
      <w:r w:rsidRPr="007607B0">
        <w:rPr>
          <w:rFonts w:ascii="Arial" w:hAnsi="Arial" w:cs="Arial"/>
          <w:sz w:val="22"/>
          <w:szCs w:val="22"/>
        </w:rPr>
        <w:t xml:space="preserve"> were read but could not be approved due to the lack of a quorum.</w:t>
      </w:r>
    </w:p>
    <w:p w:rsidR="007607B0" w:rsidRPr="007607B0" w:rsidRDefault="007607B0" w:rsidP="007607B0">
      <w:pPr>
        <w:ind w:left="1080"/>
        <w:rPr>
          <w:rFonts w:ascii="Arial" w:hAnsi="Arial" w:cs="Arial"/>
          <w:sz w:val="22"/>
          <w:szCs w:val="22"/>
        </w:rPr>
      </w:pPr>
    </w:p>
    <w:p w:rsidR="007607B0" w:rsidRPr="007607B0" w:rsidRDefault="007607B0" w:rsidP="007607B0">
      <w:pPr>
        <w:ind w:left="1080"/>
        <w:rPr>
          <w:rFonts w:ascii="Arial" w:hAnsi="Arial" w:cs="Arial"/>
          <w:sz w:val="22"/>
          <w:szCs w:val="22"/>
        </w:rPr>
      </w:pPr>
      <w:r w:rsidRPr="007607B0">
        <w:rPr>
          <w:rFonts w:ascii="Arial" w:hAnsi="Arial" w:cs="Arial"/>
          <w:sz w:val="22"/>
          <w:szCs w:val="22"/>
        </w:rPr>
        <w:t xml:space="preserve">This Task Force is to work on a few special items while we still have the group together. </w:t>
      </w:r>
    </w:p>
    <w:p w:rsidR="007607B0" w:rsidRPr="007607B0" w:rsidRDefault="007607B0" w:rsidP="007607B0">
      <w:pPr>
        <w:ind w:left="1080"/>
        <w:rPr>
          <w:rFonts w:ascii="Arial" w:hAnsi="Arial" w:cs="Arial"/>
          <w:sz w:val="22"/>
          <w:szCs w:val="22"/>
        </w:rPr>
      </w:pPr>
    </w:p>
    <w:p w:rsidR="007607B0" w:rsidRPr="007607B0" w:rsidRDefault="007607B0" w:rsidP="007607B0">
      <w:pPr>
        <w:ind w:left="1080"/>
        <w:rPr>
          <w:rFonts w:ascii="Arial" w:hAnsi="Arial" w:cs="Arial"/>
          <w:sz w:val="22"/>
          <w:szCs w:val="22"/>
        </w:rPr>
      </w:pPr>
      <w:r w:rsidRPr="007607B0">
        <w:rPr>
          <w:rFonts w:ascii="Arial" w:hAnsi="Arial" w:cs="Arial"/>
          <w:sz w:val="22"/>
          <w:szCs w:val="22"/>
        </w:rPr>
        <w:t xml:space="preserve">The chair made a proposal for a clause on electrostatic ground shields. After much discussion, Dhiru Patel and Subhas Sarkar had volunteered to offer some revisions to this proposal at the last meeting in </w:t>
      </w:r>
      <w:smartTag w:uri="urn:schemas-microsoft-com:office:smarttags" w:element="City">
        <w:r w:rsidRPr="007607B0">
          <w:rPr>
            <w:rFonts w:ascii="Arial" w:hAnsi="Arial" w:cs="Arial"/>
            <w:sz w:val="22"/>
            <w:szCs w:val="22"/>
          </w:rPr>
          <w:t>Houston</w:t>
        </w:r>
      </w:smartTag>
      <w:r w:rsidRPr="007607B0">
        <w:rPr>
          <w:rFonts w:ascii="Arial" w:hAnsi="Arial" w:cs="Arial"/>
          <w:sz w:val="22"/>
          <w:szCs w:val="22"/>
        </w:rPr>
        <w:t xml:space="preserve"> and submit them before the </w:t>
      </w:r>
      <w:smartTag w:uri="urn:schemas-microsoft-com:office:smarttags" w:element="City">
        <w:smartTag w:uri="urn:schemas-microsoft-com:office:smarttags" w:element="place">
          <w:r w:rsidRPr="007607B0">
            <w:rPr>
              <w:rFonts w:ascii="Arial" w:hAnsi="Arial" w:cs="Arial"/>
              <w:sz w:val="22"/>
              <w:szCs w:val="22"/>
            </w:rPr>
            <w:t>Toronto</w:t>
          </w:r>
        </w:smartTag>
      </w:smartTag>
      <w:r w:rsidRPr="007607B0">
        <w:rPr>
          <w:rFonts w:ascii="Arial" w:hAnsi="Arial" w:cs="Arial"/>
          <w:sz w:val="22"/>
          <w:szCs w:val="22"/>
        </w:rPr>
        <w:t xml:space="preserve"> meeting. This was not received. Dhiru Patel offered that he would have his comments in a week or two. Don Ayers offered some comments that will be included, as well.</w:t>
      </w:r>
    </w:p>
    <w:p w:rsidR="007607B0" w:rsidRPr="007607B0" w:rsidRDefault="007607B0" w:rsidP="007607B0">
      <w:pPr>
        <w:ind w:left="1080"/>
        <w:rPr>
          <w:rFonts w:ascii="Arial" w:hAnsi="Arial" w:cs="Arial"/>
          <w:sz w:val="22"/>
          <w:szCs w:val="22"/>
        </w:rPr>
      </w:pPr>
    </w:p>
    <w:p w:rsidR="007607B0" w:rsidRPr="007607B0" w:rsidRDefault="007607B0" w:rsidP="007607B0">
      <w:pPr>
        <w:ind w:left="1080"/>
        <w:rPr>
          <w:rFonts w:ascii="Arial" w:hAnsi="Arial" w:cs="Arial"/>
          <w:sz w:val="22"/>
          <w:szCs w:val="22"/>
        </w:rPr>
      </w:pPr>
      <w:r w:rsidRPr="007607B0">
        <w:rPr>
          <w:rFonts w:ascii="Arial" w:hAnsi="Arial" w:cs="Arial"/>
          <w:sz w:val="22"/>
          <w:szCs w:val="22"/>
        </w:rPr>
        <w:t xml:space="preserve">Phase shifted secondary windings with multi-pulse secondary windings such as 18 pulse, 24 pulse, 36 pulse, 48 pulse and 54 pulse are becoming a great part of the motor drive transformer applications, as well as higher current rectifier transformers. There is no discussion about these in the present C57.18.10 and this will need some work. We began to discuss how we would incorporate these circuits into C57.18.10 since this is all relatively new work since the document was originally published in 1998. Numerating additional rectifier and transformer circuits was discussed. At our meeting in </w:t>
      </w:r>
      <w:smartTag w:uri="urn:schemas-microsoft-com:office:smarttags" w:element="place">
        <w:r w:rsidRPr="007607B0">
          <w:rPr>
            <w:rFonts w:ascii="Arial" w:hAnsi="Arial" w:cs="Arial"/>
            <w:sz w:val="22"/>
            <w:szCs w:val="22"/>
          </w:rPr>
          <w:t>Lombard</w:t>
        </w:r>
      </w:smartTag>
      <w:r w:rsidRPr="007607B0">
        <w:rPr>
          <w:rFonts w:ascii="Arial" w:hAnsi="Arial" w:cs="Arial"/>
          <w:sz w:val="22"/>
          <w:szCs w:val="22"/>
        </w:rPr>
        <w:t xml:space="preserve">, Dhiru Patel informed us that there were patents on a lot of the methods of phase shifting windings by the drive and rectifier companies. Not wishing to have a problem with patents, the Task Force decided to just propose general discussions of phase shifting windings and not give any of the exact phase shifts that are being used in industry. This seemed the best way to accomplish this. The Chair submitted a proposal of a general discussion of the topic for the Task Force to consider. It was well received but needs some additional comments by members. Members will give comments to the chair and a more complete proposal will be submitted by the next meeting.  </w:t>
      </w:r>
    </w:p>
    <w:p w:rsidR="007607B0" w:rsidRPr="007607B0" w:rsidRDefault="007607B0" w:rsidP="007607B0">
      <w:pPr>
        <w:ind w:left="1080"/>
        <w:rPr>
          <w:rFonts w:ascii="Arial" w:hAnsi="Arial" w:cs="Arial"/>
          <w:sz w:val="22"/>
          <w:szCs w:val="22"/>
        </w:rPr>
      </w:pPr>
    </w:p>
    <w:p w:rsidR="007607B0" w:rsidRPr="007607B0" w:rsidRDefault="007607B0" w:rsidP="007607B0">
      <w:pPr>
        <w:ind w:left="1080"/>
        <w:rPr>
          <w:rFonts w:ascii="Arial" w:hAnsi="Arial" w:cs="Arial"/>
          <w:sz w:val="22"/>
          <w:szCs w:val="22"/>
        </w:rPr>
      </w:pPr>
      <w:r w:rsidRPr="007607B0">
        <w:rPr>
          <w:rFonts w:ascii="Arial" w:hAnsi="Arial" w:cs="Arial"/>
          <w:sz w:val="22"/>
          <w:szCs w:val="22"/>
        </w:rPr>
        <w:t>There was a discussion about determining the losses in specific regions due to harmonics. IEC has tackled this subject already in an Annex and this should be done in our next revision, as well. An example of the response of the windings to the 5</w:t>
      </w:r>
      <w:r w:rsidRPr="007607B0">
        <w:rPr>
          <w:rFonts w:ascii="Arial" w:hAnsi="Arial" w:cs="Arial"/>
          <w:sz w:val="22"/>
          <w:szCs w:val="22"/>
          <w:vertAlign w:val="superscript"/>
        </w:rPr>
        <w:t>th</w:t>
      </w:r>
      <w:r w:rsidRPr="007607B0">
        <w:rPr>
          <w:rFonts w:ascii="Arial" w:hAnsi="Arial" w:cs="Arial"/>
          <w:sz w:val="22"/>
          <w:szCs w:val="22"/>
        </w:rPr>
        <w:t>, 7</w:t>
      </w:r>
      <w:r w:rsidRPr="007607B0">
        <w:rPr>
          <w:rFonts w:ascii="Arial" w:hAnsi="Arial" w:cs="Arial"/>
          <w:sz w:val="22"/>
          <w:szCs w:val="22"/>
          <w:vertAlign w:val="superscript"/>
        </w:rPr>
        <w:t>th</w:t>
      </w:r>
      <w:r w:rsidRPr="007607B0">
        <w:rPr>
          <w:rFonts w:ascii="Arial" w:hAnsi="Arial" w:cs="Arial"/>
          <w:sz w:val="22"/>
          <w:szCs w:val="22"/>
        </w:rPr>
        <w:t>, 11</w:t>
      </w:r>
      <w:r w:rsidRPr="007607B0">
        <w:rPr>
          <w:rFonts w:ascii="Arial" w:hAnsi="Arial" w:cs="Arial"/>
          <w:sz w:val="22"/>
          <w:szCs w:val="22"/>
          <w:vertAlign w:val="superscript"/>
        </w:rPr>
        <w:t>th</w:t>
      </w:r>
      <w:r w:rsidRPr="007607B0">
        <w:rPr>
          <w:rFonts w:ascii="Arial" w:hAnsi="Arial" w:cs="Arial"/>
          <w:sz w:val="22"/>
          <w:szCs w:val="22"/>
        </w:rPr>
        <w:t>, and 13</w:t>
      </w:r>
      <w:r w:rsidRPr="007607B0">
        <w:rPr>
          <w:rFonts w:ascii="Arial" w:hAnsi="Arial" w:cs="Arial"/>
          <w:sz w:val="22"/>
          <w:szCs w:val="22"/>
          <w:vertAlign w:val="superscript"/>
        </w:rPr>
        <w:t>th</w:t>
      </w:r>
      <w:r w:rsidRPr="007607B0">
        <w:rPr>
          <w:rFonts w:ascii="Arial" w:hAnsi="Arial" w:cs="Arial"/>
          <w:sz w:val="22"/>
          <w:szCs w:val="22"/>
        </w:rPr>
        <w:t xml:space="preserve"> harmonic, for instance, is much different than the fundamental current when we examine the leakage fields and loss densities with finite element methods. </w:t>
      </w:r>
    </w:p>
    <w:p w:rsidR="007607B0" w:rsidRPr="00DD36AC" w:rsidRDefault="007607B0" w:rsidP="007607B0">
      <w:pPr>
        <w:ind w:left="1080"/>
        <w:rPr>
          <w:rFonts w:ascii="Arial" w:hAnsi="Arial" w:cs="Arial"/>
          <w:sz w:val="16"/>
          <w:szCs w:val="16"/>
        </w:rPr>
      </w:pPr>
    </w:p>
    <w:p w:rsidR="007607B0" w:rsidRPr="007607B0" w:rsidRDefault="007607B0" w:rsidP="007607B0">
      <w:pPr>
        <w:ind w:left="1080"/>
        <w:rPr>
          <w:rFonts w:ascii="Arial" w:hAnsi="Arial" w:cs="Arial"/>
          <w:sz w:val="22"/>
          <w:szCs w:val="22"/>
        </w:rPr>
      </w:pPr>
      <w:r w:rsidRPr="007607B0">
        <w:rPr>
          <w:rFonts w:ascii="Arial" w:hAnsi="Arial" w:cs="Arial"/>
          <w:sz w:val="22"/>
          <w:szCs w:val="22"/>
        </w:rPr>
        <w:t>There was a discussion about the standards being written in the Vehicular Transportation Society of IEEE. A traction rectifier transformer standard, rectifier standard and many C37 switchgear standards are being revised by this organization with emphasis on the needs of the transit and rail industry. Concerns about duplication of standards and conflicts in the standards were raised. This standard has been withdrawn and nobody is aware of its future direction.</w:t>
      </w:r>
    </w:p>
    <w:p w:rsidR="007607B0" w:rsidRPr="00DD36AC" w:rsidRDefault="007607B0" w:rsidP="007607B0">
      <w:pPr>
        <w:ind w:left="1080"/>
        <w:rPr>
          <w:rFonts w:ascii="Arial" w:hAnsi="Arial" w:cs="Arial"/>
          <w:sz w:val="16"/>
          <w:szCs w:val="16"/>
        </w:rPr>
      </w:pPr>
    </w:p>
    <w:p w:rsidR="007607B0" w:rsidRPr="007607B0" w:rsidRDefault="007607B0" w:rsidP="007607B0">
      <w:pPr>
        <w:ind w:left="1080"/>
        <w:rPr>
          <w:rFonts w:ascii="Arial" w:hAnsi="Arial" w:cs="Arial"/>
          <w:sz w:val="22"/>
          <w:szCs w:val="22"/>
        </w:rPr>
      </w:pPr>
      <w:r w:rsidRPr="007607B0">
        <w:rPr>
          <w:rFonts w:ascii="Arial" w:hAnsi="Arial" w:cs="Arial"/>
          <w:sz w:val="22"/>
          <w:szCs w:val="22"/>
        </w:rPr>
        <w:t>The chair announced that the IEC Converter Transformers for Industrial Applications IEC 61378-1 standard is under revision again. The chair discussed some of the highlights of their latest draft. We will ask IEEE to request a copy of their work for harmonization with our document. To date, I have not been able to get approval to share the information. After the meeting the chair again discussed this with IEEE and may be able to get this before the next meeting.</w:t>
      </w:r>
    </w:p>
    <w:p w:rsidR="007607B0" w:rsidRPr="00DD36AC" w:rsidRDefault="007607B0" w:rsidP="007607B0">
      <w:pPr>
        <w:ind w:left="1080"/>
        <w:rPr>
          <w:rFonts w:ascii="Arial" w:hAnsi="Arial" w:cs="Arial"/>
          <w:sz w:val="16"/>
          <w:szCs w:val="16"/>
        </w:rPr>
      </w:pPr>
    </w:p>
    <w:p w:rsidR="007B1BC9" w:rsidRDefault="007607B0" w:rsidP="00BF4845">
      <w:pPr>
        <w:ind w:left="1080"/>
        <w:rPr>
          <w:rFonts w:ascii="Arial" w:hAnsi="Arial" w:cs="Arial"/>
          <w:sz w:val="22"/>
          <w:szCs w:val="22"/>
        </w:rPr>
      </w:pPr>
      <w:r w:rsidRPr="007607B0">
        <w:rPr>
          <w:rFonts w:ascii="Arial" w:hAnsi="Arial" w:cs="Arial"/>
          <w:sz w:val="22"/>
          <w:szCs w:val="22"/>
        </w:rPr>
        <w:t>There were no further comments.</w:t>
      </w:r>
      <w:r w:rsidR="00F157D7">
        <w:rPr>
          <w:rFonts w:ascii="Arial" w:hAnsi="Arial" w:cs="Arial"/>
          <w:sz w:val="22"/>
          <w:szCs w:val="22"/>
        </w:rPr>
        <w:t xml:space="preserve">  </w:t>
      </w:r>
      <w:r w:rsidRPr="007607B0">
        <w:rPr>
          <w:rFonts w:ascii="Arial" w:hAnsi="Arial" w:cs="Arial"/>
          <w:sz w:val="22"/>
          <w:szCs w:val="22"/>
        </w:rPr>
        <w:t>Since we didn’t have a quorum, we couldn’t make a motion to adjourn, so we all just faded away at 4:00 PM.</w:t>
      </w:r>
    </w:p>
    <w:p w:rsidR="009763D0" w:rsidRDefault="009763D0" w:rsidP="009763D0">
      <w:pPr>
        <w:tabs>
          <w:tab w:val="left" w:pos="2280"/>
          <w:tab w:val="left" w:pos="3101"/>
        </w:tabs>
        <w:ind w:left="1080"/>
        <w:rPr>
          <w:rFonts w:ascii="Arial" w:hAnsi="Arial" w:cs="Arial"/>
          <w:sz w:val="22"/>
          <w:szCs w:val="22"/>
        </w:rPr>
      </w:pPr>
    </w:p>
    <w:p w:rsidR="00796C3D" w:rsidRDefault="00796C3D" w:rsidP="009763D0">
      <w:pPr>
        <w:tabs>
          <w:tab w:val="left" w:pos="2280"/>
          <w:tab w:val="left" w:pos="3101"/>
        </w:tabs>
        <w:ind w:left="1080"/>
        <w:rPr>
          <w:rFonts w:ascii="Arial" w:hAnsi="Arial" w:cs="Arial"/>
          <w:sz w:val="22"/>
          <w:szCs w:val="22"/>
        </w:rPr>
      </w:pPr>
    </w:p>
    <w:p w:rsidR="009763D0" w:rsidRDefault="009763D0" w:rsidP="00602704">
      <w:pPr>
        <w:numPr>
          <w:ilvl w:val="3"/>
          <w:numId w:val="3"/>
        </w:numPr>
        <w:tabs>
          <w:tab w:val="left" w:pos="2280"/>
          <w:tab w:val="left" w:pos="3101"/>
        </w:tabs>
        <w:rPr>
          <w:rFonts w:ascii="Arial" w:hAnsi="Arial" w:cs="Arial"/>
          <w:b/>
          <w:sz w:val="22"/>
        </w:rPr>
      </w:pPr>
      <w:r>
        <w:rPr>
          <w:rFonts w:ascii="Arial" w:hAnsi="Arial" w:cs="Arial"/>
          <w:b/>
          <w:sz w:val="22"/>
          <w:szCs w:val="22"/>
        </w:rPr>
        <w:t>WG on “Switching Transients Induced by Transformer / Breaker Interaction”, PC57.142 – Robert Degeneff, Chairman; Bill Griesacker, Secretary</w:t>
      </w:r>
    </w:p>
    <w:p w:rsidR="009763D0" w:rsidRPr="00BA4CA7" w:rsidRDefault="009763D0" w:rsidP="009763D0">
      <w:pPr>
        <w:pStyle w:val="Header"/>
        <w:tabs>
          <w:tab w:val="clear" w:pos="4320"/>
          <w:tab w:val="clear" w:pos="8640"/>
        </w:tabs>
        <w:ind w:left="1080"/>
        <w:rPr>
          <w:rFonts w:ascii="Arial" w:hAnsi="Arial" w:cs="Arial"/>
          <w:sz w:val="16"/>
          <w:szCs w:val="16"/>
        </w:rPr>
      </w:pPr>
    </w:p>
    <w:p w:rsidR="004F3D42" w:rsidRPr="004F3D42" w:rsidRDefault="004F3D42" w:rsidP="004F3D42">
      <w:pPr>
        <w:keepNext/>
        <w:numPr>
          <w:ilvl w:val="0"/>
          <w:numId w:val="5"/>
        </w:numPr>
        <w:ind w:left="1440"/>
        <w:outlineLvl w:val="0"/>
        <w:rPr>
          <w:rFonts w:ascii="Times New Roman" w:hAnsi="Times New Roman"/>
        </w:rPr>
      </w:pPr>
      <w:r w:rsidRPr="004F3D42">
        <w:rPr>
          <w:rFonts w:ascii="Times New Roman" w:hAnsi="Times New Roman"/>
        </w:rPr>
        <w:t>There was no meeting of the working group this session.</w:t>
      </w:r>
    </w:p>
    <w:p w:rsidR="004F3D42" w:rsidRPr="004F3D42" w:rsidRDefault="004F3D42" w:rsidP="004F3D42">
      <w:pPr>
        <w:ind w:left="1080"/>
        <w:rPr>
          <w:rFonts w:ascii="Times New Roman" w:hAnsi="Times New Roman"/>
        </w:rPr>
      </w:pPr>
    </w:p>
    <w:p w:rsidR="004F3D42" w:rsidRPr="004F3D42" w:rsidRDefault="004F3D42" w:rsidP="004F3D42">
      <w:pPr>
        <w:numPr>
          <w:ilvl w:val="0"/>
          <w:numId w:val="5"/>
        </w:numPr>
        <w:ind w:left="1440"/>
        <w:rPr>
          <w:rFonts w:ascii="Times New Roman" w:hAnsi="Times New Roman"/>
        </w:rPr>
      </w:pPr>
      <w:r w:rsidRPr="004F3D42">
        <w:rPr>
          <w:rFonts w:ascii="Times New Roman" w:hAnsi="Times New Roman"/>
        </w:rPr>
        <w:t xml:space="preserve">The guide was recirculated  a fourth time between April 1 and April 10, 2010.  There were 154 eligible voters.  136 voted with 121 voting affirmative, 4 negative, and 11 abstentions.  15 comments were received. </w:t>
      </w:r>
    </w:p>
    <w:p w:rsidR="004F3D42" w:rsidRPr="004F3D42" w:rsidRDefault="004F3D42" w:rsidP="004F3D42">
      <w:pPr>
        <w:ind w:left="1800"/>
        <w:rPr>
          <w:rFonts w:ascii="Times New Roman" w:hAnsi="Times New Roman"/>
        </w:rPr>
      </w:pPr>
    </w:p>
    <w:p w:rsidR="004F3D42" w:rsidRPr="004F3D42" w:rsidRDefault="004F3D42" w:rsidP="004F3D42">
      <w:pPr>
        <w:numPr>
          <w:ilvl w:val="0"/>
          <w:numId w:val="5"/>
        </w:numPr>
        <w:ind w:left="1440"/>
        <w:rPr>
          <w:rFonts w:ascii="Times New Roman" w:hAnsi="Times New Roman"/>
        </w:rPr>
      </w:pPr>
      <w:r w:rsidRPr="004F3D42">
        <w:rPr>
          <w:rFonts w:ascii="Times New Roman" w:hAnsi="Times New Roman"/>
        </w:rPr>
        <w:t xml:space="preserve">Draft 8.2 of the guide was recirculated a fifth time between June 14 and June 24, 2010.  There were 154 eligible voters.  138 voted with 125 voting affirmative, 2 negative, and 11 abstentions.  21 comments were received.  </w:t>
      </w:r>
    </w:p>
    <w:p w:rsidR="004F3D42" w:rsidRPr="004F3D42" w:rsidRDefault="004F3D42" w:rsidP="004F3D42">
      <w:pPr>
        <w:ind w:left="1800"/>
        <w:rPr>
          <w:rFonts w:ascii="Times New Roman" w:hAnsi="Times New Roman"/>
        </w:rPr>
      </w:pPr>
    </w:p>
    <w:p w:rsidR="004F3D42" w:rsidRPr="004F3D42" w:rsidRDefault="004F3D42" w:rsidP="004F3D42">
      <w:pPr>
        <w:numPr>
          <w:ilvl w:val="0"/>
          <w:numId w:val="5"/>
        </w:numPr>
        <w:ind w:left="1440"/>
        <w:rPr>
          <w:rFonts w:ascii="Times New Roman" w:hAnsi="Times New Roman"/>
        </w:rPr>
      </w:pPr>
      <w:r w:rsidRPr="004F3D42">
        <w:rPr>
          <w:rFonts w:ascii="Times New Roman" w:hAnsi="Times New Roman"/>
        </w:rPr>
        <w:t>Draft 8.3 of the guide was recirculated a sixth time between October 12 and October 22, 2010.  There were 154 eligible voters.  143 voted with 129 voting affirmative, 3 negative, and 11 abstentions.  3 comments were received.  This was a 98% affirmative vote.  Two of the comments were editorial and the third was of a general nature that can not be addressed in this ballot cycle.</w:t>
      </w:r>
    </w:p>
    <w:p w:rsidR="004F3D42" w:rsidRPr="004F3D42" w:rsidRDefault="004F3D42" w:rsidP="004F3D42">
      <w:pPr>
        <w:ind w:left="1080"/>
        <w:rPr>
          <w:rFonts w:ascii="Times New Roman" w:hAnsi="Times New Roman"/>
        </w:rPr>
      </w:pPr>
    </w:p>
    <w:p w:rsidR="004F3D42" w:rsidRPr="004F3D42" w:rsidRDefault="004F3D42" w:rsidP="004F3D42">
      <w:pPr>
        <w:numPr>
          <w:ilvl w:val="0"/>
          <w:numId w:val="5"/>
        </w:numPr>
        <w:ind w:left="1440"/>
        <w:rPr>
          <w:rFonts w:ascii="Times New Roman" w:hAnsi="Times New Roman"/>
        </w:rPr>
      </w:pPr>
      <w:r w:rsidRPr="004F3D42">
        <w:rPr>
          <w:rFonts w:ascii="Times New Roman" w:hAnsi="Times New Roman"/>
        </w:rPr>
        <w:t>The guide will be submitted to RevCom for it December meeting.</w:t>
      </w:r>
    </w:p>
    <w:p w:rsidR="009C24B2" w:rsidRPr="00921111" w:rsidRDefault="009C24B2" w:rsidP="00AC72FD">
      <w:pPr>
        <w:pStyle w:val="Default"/>
        <w:ind w:left="1080"/>
        <w:rPr>
          <w:rFonts w:ascii="Arial" w:hAnsi="Arial" w:cs="Arial"/>
          <w:color w:val="auto"/>
          <w:sz w:val="22"/>
          <w:szCs w:val="22"/>
          <w:u w:val="single"/>
        </w:rPr>
      </w:pPr>
    </w:p>
    <w:p w:rsidR="004C44F3" w:rsidRPr="004C44F3" w:rsidRDefault="004C44F3" w:rsidP="004C44F3">
      <w:pPr>
        <w:pStyle w:val="ListParagraph"/>
        <w:numPr>
          <w:ilvl w:val="0"/>
          <w:numId w:val="4"/>
        </w:numPr>
        <w:tabs>
          <w:tab w:val="left" w:pos="1170"/>
          <w:tab w:val="left" w:pos="3101"/>
        </w:tabs>
        <w:overflowPunct/>
        <w:autoSpaceDE/>
        <w:autoSpaceDN/>
        <w:adjustRightInd/>
        <w:textAlignment w:val="auto"/>
        <w:rPr>
          <w:rFonts w:ascii="Arial" w:hAnsi="Arial" w:cs="Arial"/>
          <w:b/>
          <w:bCs/>
          <w:vanish/>
          <w:sz w:val="22"/>
          <w:szCs w:val="22"/>
        </w:rPr>
      </w:pPr>
    </w:p>
    <w:p w:rsidR="004C44F3" w:rsidRPr="004C44F3" w:rsidRDefault="004C44F3" w:rsidP="004C44F3">
      <w:pPr>
        <w:pStyle w:val="ListParagraph"/>
        <w:numPr>
          <w:ilvl w:val="1"/>
          <w:numId w:val="4"/>
        </w:numPr>
        <w:tabs>
          <w:tab w:val="left" w:pos="1170"/>
          <w:tab w:val="left" w:pos="3101"/>
        </w:tabs>
        <w:overflowPunct/>
        <w:autoSpaceDE/>
        <w:autoSpaceDN/>
        <w:adjustRightInd/>
        <w:textAlignment w:val="auto"/>
        <w:rPr>
          <w:rFonts w:ascii="Arial" w:hAnsi="Arial" w:cs="Arial"/>
          <w:b/>
          <w:bCs/>
          <w:vanish/>
          <w:sz w:val="22"/>
          <w:szCs w:val="22"/>
        </w:rPr>
      </w:pPr>
    </w:p>
    <w:p w:rsidR="004C44F3" w:rsidRPr="004C44F3" w:rsidRDefault="004C44F3" w:rsidP="004C44F3">
      <w:pPr>
        <w:pStyle w:val="ListParagraph"/>
        <w:numPr>
          <w:ilvl w:val="1"/>
          <w:numId w:val="4"/>
        </w:numPr>
        <w:tabs>
          <w:tab w:val="left" w:pos="1170"/>
          <w:tab w:val="left" w:pos="3101"/>
        </w:tabs>
        <w:overflowPunct/>
        <w:autoSpaceDE/>
        <w:autoSpaceDN/>
        <w:adjustRightInd/>
        <w:textAlignment w:val="auto"/>
        <w:rPr>
          <w:rFonts w:ascii="Arial" w:hAnsi="Arial" w:cs="Arial"/>
          <w:b/>
          <w:bCs/>
          <w:vanish/>
          <w:sz w:val="22"/>
          <w:szCs w:val="22"/>
        </w:rPr>
      </w:pPr>
    </w:p>
    <w:p w:rsidR="004C44F3" w:rsidRPr="004C44F3" w:rsidRDefault="004C44F3" w:rsidP="004C44F3">
      <w:pPr>
        <w:pStyle w:val="ListParagraph"/>
        <w:numPr>
          <w:ilvl w:val="1"/>
          <w:numId w:val="4"/>
        </w:numPr>
        <w:tabs>
          <w:tab w:val="left" w:pos="1170"/>
          <w:tab w:val="left" w:pos="3101"/>
        </w:tabs>
        <w:overflowPunct/>
        <w:autoSpaceDE/>
        <w:autoSpaceDN/>
        <w:adjustRightInd/>
        <w:textAlignment w:val="auto"/>
        <w:rPr>
          <w:rFonts w:ascii="Arial" w:hAnsi="Arial" w:cs="Arial"/>
          <w:b/>
          <w:bCs/>
          <w:vanish/>
          <w:sz w:val="22"/>
          <w:szCs w:val="22"/>
        </w:rPr>
      </w:pPr>
    </w:p>
    <w:p w:rsidR="004C44F3" w:rsidRPr="004C44F3" w:rsidRDefault="004C44F3" w:rsidP="004C44F3">
      <w:pPr>
        <w:pStyle w:val="ListParagraph"/>
        <w:numPr>
          <w:ilvl w:val="1"/>
          <w:numId w:val="4"/>
        </w:numPr>
        <w:tabs>
          <w:tab w:val="left" w:pos="1170"/>
          <w:tab w:val="left" w:pos="3101"/>
        </w:tabs>
        <w:overflowPunct/>
        <w:autoSpaceDE/>
        <w:autoSpaceDN/>
        <w:adjustRightInd/>
        <w:textAlignment w:val="auto"/>
        <w:rPr>
          <w:rFonts w:ascii="Arial" w:hAnsi="Arial" w:cs="Arial"/>
          <w:b/>
          <w:bCs/>
          <w:vanish/>
          <w:sz w:val="22"/>
          <w:szCs w:val="22"/>
        </w:rPr>
      </w:pPr>
    </w:p>
    <w:p w:rsidR="004C44F3" w:rsidRPr="004C44F3" w:rsidRDefault="004C44F3" w:rsidP="004C44F3">
      <w:pPr>
        <w:pStyle w:val="ListParagraph"/>
        <w:numPr>
          <w:ilvl w:val="1"/>
          <w:numId w:val="4"/>
        </w:numPr>
        <w:tabs>
          <w:tab w:val="left" w:pos="1170"/>
          <w:tab w:val="left" w:pos="3101"/>
        </w:tabs>
        <w:overflowPunct/>
        <w:autoSpaceDE/>
        <w:autoSpaceDN/>
        <w:adjustRightInd/>
        <w:textAlignment w:val="auto"/>
        <w:rPr>
          <w:rFonts w:ascii="Arial" w:hAnsi="Arial" w:cs="Arial"/>
          <w:b/>
          <w:bCs/>
          <w:vanish/>
          <w:sz w:val="22"/>
          <w:szCs w:val="22"/>
        </w:rPr>
      </w:pPr>
    </w:p>
    <w:p w:rsidR="004C44F3" w:rsidRPr="004C44F3" w:rsidRDefault="004C44F3" w:rsidP="004C44F3">
      <w:pPr>
        <w:pStyle w:val="ListParagraph"/>
        <w:numPr>
          <w:ilvl w:val="1"/>
          <w:numId w:val="4"/>
        </w:numPr>
        <w:tabs>
          <w:tab w:val="left" w:pos="1170"/>
          <w:tab w:val="left" w:pos="3101"/>
        </w:tabs>
        <w:overflowPunct/>
        <w:autoSpaceDE/>
        <w:autoSpaceDN/>
        <w:adjustRightInd/>
        <w:textAlignment w:val="auto"/>
        <w:rPr>
          <w:rFonts w:ascii="Arial" w:hAnsi="Arial" w:cs="Arial"/>
          <w:b/>
          <w:bCs/>
          <w:vanish/>
          <w:sz w:val="22"/>
          <w:szCs w:val="22"/>
        </w:rPr>
      </w:pPr>
    </w:p>
    <w:p w:rsidR="004C44F3" w:rsidRPr="004C44F3" w:rsidRDefault="004C44F3" w:rsidP="004C44F3">
      <w:pPr>
        <w:pStyle w:val="ListParagraph"/>
        <w:numPr>
          <w:ilvl w:val="1"/>
          <w:numId w:val="4"/>
        </w:numPr>
        <w:tabs>
          <w:tab w:val="left" w:pos="1170"/>
          <w:tab w:val="left" w:pos="3101"/>
        </w:tabs>
        <w:overflowPunct/>
        <w:autoSpaceDE/>
        <w:autoSpaceDN/>
        <w:adjustRightInd/>
        <w:textAlignment w:val="auto"/>
        <w:rPr>
          <w:rFonts w:ascii="Arial" w:hAnsi="Arial" w:cs="Arial"/>
          <w:b/>
          <w:bCs/>
          <w:vanish/>
          <w:sz w:val="22"/>
          <w:szCs w:val="22"/>
        </w:rPr>
      </w:pPr>
    </w:p>
    <w:p w:rsidR="004C44F3" w:rsidRPr="004C44F3" w:rsidRDefault="004C44F3" w:rsidP="004C44F3">
      <w:pPr>
        <w:pStyle w:val="ListParagraph"/>
        <w:numPr>
          <w:ilvl w:val="1"/>
          <w:numId w:val="4"/>
        </w:numPr>
        <w:tabs>
          <w:tab w:val="left" w:pos="1170"/>
          <w:tab w:val="left" w:pos="3101"/>
        </w:tabs>
        <w:overflowPunct/>
        <w:autoSpaceDE/>
        <w:autoSpaceDN/>
        <w:adjustRightInd/>
        <w:textAlignment w:val="auto"/>
        <w:rPr>
          <w:rFonts w:ascii="Arial" w:hAnsi="Arial" w:cs="Arial"/>
          <w:b/>
          <w:bCs/>
          <w:vanish/>
          <w:sz w:val="22"/>
          <w:szCs w:val="22"/>
        </w:rPr>
      </w:pPr>
    </w:p>
    <w:p w:rsidR="004C44F3" w:rsidRPr="004C44F3" w:rsidRDefault="004C44F3" w:rsidP="004C44F3">
      <w:pPr>
        <w:pStyle w:val="ListParagraph"/>
        <w:numPr>
          <w:ilvl w:val="1"/>
          <w:numId w:val="4"/>
        </w:numPr>
        <w:tabs>
          <w:tab w:val="left" w:pos="1170"/>
          <w:tab w:val="left" w:pos="3101"/>
        </w:tabs>
        <w:overflowPunct/>
        <w:autoSpaceDE/>
        <w:autoSpaceDN/>
        <w:adjustRightInd/>
        <w:textAlignment w:val="auto"/>
        <w:rPr>
          <w:rFonts w:ascii="Arial" w:hAnsi="Arial" w:cs="Arial"/>
          <w:b/>
          <w:bCs/>
          <w:vanish/>
          <w:sz w:val="22"/>
          <w:szCs w:val="22"/>
        </w:rPr>
      </w:pPr>
    </w:p>
    <w:p w:rsidR="004C44F3" w:rsidRPr="004C44F3" w:rsidRDefault="004C44F3" w:rsidP="004C44F3">
      <w:pPr>
        <w:pStyle w:val="ListParagraph"/>
        <w:numPr>
          <w:ilvl w:val="1"/>
          <w:numId w:val="4"/>
        </w:numPr>
        <w:tabs>
          <w:tab w:val="left" w:pos="1170"/>
          <w:tab w:val="left" w:pos="3101"/>
        </w:tabs>
        <w:overflowPunct/>
        <w:autoSpaceDE/>
        <w:autoSpaceDN/>
        <w:adjustRightInd/>
        <w:textAlignment w:val="auto"/>
        <w:rPr>
          <w:rFonts w:ascii="Arial" w:hAnsi="Arial" w:cs="Arial"/>
          <w:b/>
          <w:bCs/>
          <w:vanish/>
          <w:sz w:val="22"/>
          <w:szCs w:val="22"/>
        </w:rPr>
      </w:pPr>
    </w:p>
    <w:p w:rsidR="009472F8" w:rsidRPr="00921111" w:rsidRDefault="009472F8" w:rsidP="004C44F3">
      <w:pPr>
        <w:numPr>
          <w:ilvl w:val="2"/>
          <w:numId w:val="4"/>
        </w:numPr>
        <w:tabs>
          <w:tab w:val="clear" w:pos="2880"/>
          <w:tab w:val="num" w:pos="1080"/>
          <w:tab w:val="left" w:pos="1170"/>
          <w:tab w:val="left" w:pos="3101"/>
        </w:tabs>
        <w:ind w:left="1080"/>
        <w:rPr>
          <w:rFonts w:ascii="Arial" w:hAnsi="Arial" w:cs="Arial"/>
          <w:b/>
          <w:bCs/>
          <w:sz w:val="22"/>
          <w:szCs w:val="22"/>
        </w:rPr>
      </w:pPr>
      <w:r w:rsidRPr="00921111">
        <w:rPr>
          <w:rFonts w:ascii="Arial" w:hAnsi="Arial" w:cs="Arial"/>
          <w:b/>
          <w:bCs/>
          <w:sz w:val="22"/>
          <w:szCs w:val="22"/>
        </w:rPr>
        <w:t>Old</w:t>
      </w:r>
      <w:r w:rsidR="00C66C92" w:rsidRPr="00921111">
        <w:rPr>
          <w:rFonts w:ascii="Arial" w:hAnsi="Arial" w:cs="Arial"/>
          <w:b/>
          <w:bCs/>
          <w:sz w:val="22"/>
          <w:szCs w:val="22"/>
        </w:rPr>
        <w:t xml:space="preserve"> Unfinished</w:t>
      </w:r>
      <w:r w:rsidRPr="00921111">
        <w:rPr>
          <w:rFonts w:ascii="Arial" w:hAnsi="Arial" w:cs="Arial"/>
          <w:b/>
          <w:bCs/>
          <w:sz w:val="22"/>
          <w:szCs w:val="22"/>
        </w:rPr>
        <w:t xml:space="preserve"> Business</w:t>
      </w:r>
    </w:p>
    <w:p w:rsidR="00710288" w:rsidRPr="00F157D7" w:rsidRDefault="00710288" w:rsidP="00B137F2">
      <w:pPr>
        <w:tabs>
          <w:tab w:val="left" w:pos="2280"/>
          <w:tab w:val="left" w:pos="3101"/>
        </w:tabs>
        <w:ind w:left="360"/>
        <w:rPr>
          <w:rFonts w:ascii="Arial" w:hAnsi="Arial" w:cs="Arial"/>
          <w:bCs/>
          <w:sz w:val="20"/>
          <w:szCs w:val="22"/>
        </w:rPr>
      </w:pPr>
    </w:p>
    <w:p w:rsidR="00FB20B5" w:rsidRPr="00CA555A" w:rsidRDefault="00FB20B5" w:rsidP="00FB20B5">
      <w:pPr>
        <w:tabs>
          <w:tab w:val="left" w:pos="1170"/>
          <w:tab w:val="left" w:pos="2280"/>
          <w:tab w:val="left" w:pos="3101"/>
        </w:tabs>
        <w:rPr>
          <w:rFonts w:ascii="Arial" w:hAnsi="Arial" w:cs="Arial"/>
          <w:sz w:val="22"/>
          <w:szCs w:val="22"/>
        </w:rPr>
      </w:pPr>
      <w:r>
        <w:tab/>
      </w:r>
      <w:r w:rsidRPr="00CA555A">
        <w:rPr>
          <w:rFonts w:ascii="Arial" w:hAnsi="Arial" w:cs="Arial"/>
          <w:bCs/>
          <w:sz w:val="22"/>
          <w:szCs w:val="22"/>
        </w:rPr>
        <w:t>None</w:t>
      </w:r>
    </w:p>
    <w:p w:rsidR="007B1BC9" w:rsidRPr="00DD36AC" w:rsidRDefault="007B1BC9" w:rsidP="00B137F2">
      <w:pPr>
        <w:tabs>
          <w:tab w:val="left" w:pos="2280"/>
          <w:tab w:val="left" w:pos="3101"/>
        </w:tabs>
        <w:ind w:left="360"/>
        <w:rPr>
          <w:rFonts w:ascii="Arial" w:hAnsi="Arial" w:cs="Arial"/>
          <w:bCs/>
          <w:sz w:val="16"/>
          <w:szCs w:val="16"/>
        </w:rPr>
      </w:pPr>
    </w:p>
    <w:p w:rsidR="00B137F2" w:rsidRPr="00921111" w:rsidRDefault="00B137F2" w:rsidP="00602704">
      <w:pPr>
        <w:numPr>
          <w:ilvl w:val="2"/>
          <w:numId w:val="4"/>
        </w:numPr>
        <w:tabs>
          <w:tab w:val="clear" w:pos="2880"/>
          <w:tab w:val="num" w:pos="1080"/>
          <w:tab w:val="left" w:pos="2280"/>
          <w:tab w:val="left" w:pos="3101"/>
        </w:tabs>
        <w:ind w:left="1080"/>
        <w:rPr>
          <w:rFonts w:ascii="Arial" w:hAnsi="Arial" w:cs="Arial"/>
          <w:b/>
          <w:bCs/>
          <w:sz w:val="22"/>
          <w:szCs w:val="22"/>
        </w:rPr>
      </w:pPr>
      <w:r w:rsidRPr="00921111">
        <w:rPr>
          <w:rFonts w:ascii="Arial" w:hAnsi="Arial" w:cs="Arial"/>
          <w:b/>
          <w:bCs/>
          <w:sz w:val="22"/>
          <w:szCs w:val="22"/>
        </w:rPr>
        <w:t>New Business</w:t>
      </w:r>
    </w:p>
    <w:p w:rsidR="00B137F2" w:rsidRPr="00F157D7" w:rsidRDefault="00B137F2" w:rsidP="00C66C92">
      <w:pPr>
        <w:tabs>
          <w:tab w:val="left" w:pos="1170"/>
          <w:tab w:val="left" w:pos="2280"/>
          <w:tab w:val="left" w:pos="3101"/>
        </w:tabs>
        <w:rPr>
          <w:rFonts w:ascii="Arial" w:hAnsi="Arial" w:cs="Arial"/>
          <w:sz w:val="20"/>
          <w:szCs w:val="22"/>
        </w:rPr>
      </w:pPr>
    </w:p>
    <w:p w:rsidR="00C66C92" w:rsidRPr="00CA555A" w:rsidRDefault="00C66C92" w:rsidP="00C66C92">
      <w:pPr>
        <w:tabs>
          <w:tab w:val="left" w:pos="1170"/>
          <w:tab w:val="left" w:pos="2280"/>
          <w:tab w:val="left" w:pos="3101"/>
        </w:tabs>
        <w:rPr>
          <w:rFonts w:ascii="Arial" w:hAnsi="Arial" w:cs="Arial"/>
          <w:sz w:val="22"/>
          <w:szCs w:val="22"/>
        </w:rPr>
      </w:pPr>
      <w:r>
        <w:tab/>
      </w:r>
      <w:r w:rsidRPr="00CA555A">
        <w:rPr>
          <w:rFonts w:ascii="Arial" w:hAnsi="Arial" w:cs="Arial"/>
          <w:bCs/>
          <w:sz w:val="22"/>
          <w:szCs w:val="22"/>
        </w:rPr>
        <w:t>None</w:t>
      </w:r>
    </w:p>
    <w:sectPr w:rsidR="00C66C92" w:rsidRPr="00CA555A" w:rsidSect="00814AE0">
      <w:headerReference w:type="default" r:id="rId8"/>
      <w:footerReference w:type="default" r:id="rId9"/>
      <w:footerReference w:type="first" r:id="rId10"/>
      <w:type w:val="continuous"/>
      <w:pgSz w:w="12240" w:h="15840" w:code="1"/>
      <w:pgMar w:top="1440" w:right="245" w:bottom="1152" w:left="576" w:header="576" w:footer="576" w:gutter="288"/>
      <w:pgNumType w:start="1"/>
      <w:cols w:space="720" w:equalWidth="0">
        <w:col w:w="997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A16" w:rsidRDefault="00BD7A16">
      <w:r>
        <w:separator/>
      </w:r>
    </w:p>
  </w:endnote>
  <w:endnote w:type="continuationSeparator" w:id="0">
    <w:p w:rsidR="00BD7A16" w:rsidRDefault="00BD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4AD" w:rsidRDefault="00BD7A16">
    <w:pPr>
      <w:pStyle w:val="Footer"/>
      <w:rPr>
        <w:rFonts w:ascii="Arial" w:hAnsi="Arial"/>
        <w:snapToGrid w:val="0"/>
        <w:sz w:val="20"/>
      </w:rPr>
    </w:pPr>
    <w:r>
      <w:rPr>
        <w:rFonts w:ascii="Arial" w:hAnsi="Arial"/>
        <w:noProof/>
        <w:sz w:val="20"/>
      </w:rPr>
      <w:pict>
        <v:line id="_x0000_s2050" style="position:absolute;z-index:2" from="0,1.7pt" to="489.6pt,1.7pt" o:allowincell="f"/>
      </w:pict>
    </w:r>
  </w:p>
  <w:p w:rsidR="00C574AD" w:rsidRDefault="00C574AD">
    <w:pPr>
      <w:pStyle w:val="Footer"/>
      <w:rPr>
        <w:rFonts w:ascii="Arial" w:hAnsi="Arial"/>
        <w:sz w:val="20"/>
      </w:rPr>
    </w:pPr>
    <w:r>
      <w:rPr>
        <w:rFonts w:ascii="Arial" w:hAnsi="Arial"/>
        <w:snapToGrid w:val="0"/>
        <w:sz w:val="20"/>
      </w:rPr>
      <w:fldChar w:fldCharType="begin"/>
    </w:r>
    <w:r>
      <w:rPr>
        <w:rFonts w:ascii="Arial" w:hAnsi="Arial"/>
        <w:snapToGrid w:val="0"/>
        <w:sz w:val="20"/>
      </w:rPr>
      <w:instrText xml:space="preserve"> FILENAME </w:instrText>
    </w:r>
    <w:r>
      <w:rPr>
        <w:rFonts w:ascii="Arial" w:hAnsi="Arial"/>
        <w:snapToGrid w:val="0"/>
        <w:sz w:val="20"/>
      </w:rPr>
      <w:fldChar w:fldCharType="separate"/>
    </w:r>
    <w:r w:rsidR="00DF1C37">
      <w:rPr>
        <w:rFonts w:ascii="Arial" w:hAnsi="Arial"/>
        <w:noProof/>
        <w:snapToGrid w:val="0"/>
        <w:sz w:val="20"/>
      </w:rPr>
      <w:t>PCS Minutes Toronto Fall 2010</w:t>
    </w:r>
    <w:r>
      <w:rPr>
        <w:rFonts w:ascii="Arial" w:hAnsi="Arial"/>
        <w:snapToGrid w:val="0"/>
        <w:sz w:val="20"/>
      </w:rPr>
      <w:fldChar w:fldCharType="end"/>
    </w:r>
    <w:r>
      <w:rPr>
        <w:rFonts w:ascii="Arial" w:hAnsi="Arial"/>
        <w:snapToGrid w:val="0"/>
        <w:sz w:val="20"/>
      </w:rPr>
      <w:tab/>
    </w:r>
    <w:r>
      <w:rPr>
        <w:rFonts w:ascii="Arial" w:hAnsi="Arial"/>
        <w:snapToGrid w:val="0"/>
        <w:sz w:val="20"/>
      </w:rPr>
      <w:tab/>
    </w:r>
    <w:r w:rsidRPr="00671F10">
      <w:rPr>
        <w:rFonts w:ascii="Arial" w:hAnsi="Arial"/>
        <w:snapToGrid w:val="0"/>
        <w:sz w:val="20"/>
      </w:rPr>
      <w:t xml:space="preserve">Page </w:t>
    </w:r>
    <w:r w:rsidRPr="00671F10">
      <w:rPr>
        <w:rFonts w:ascii="Arial" w:hAnsi="Arial"/>
        <w:snapToGrid w:val="0"/>
        <w:sz w:val="20"/>
      </w:rPr>
      <w:fldChar w:fldCharType="begin"/>
    </w:r>
    <w:r w:rsidRPr="00671F10">
      <w:rPr>
        <w:rFonts w:ascii="Arial" w:hAnsi="Arial"/>
        <w:snapToGrid w:val="0"/>
        <w:sz w:val="20"/>
      </w:rPr>
      <w:instrText xml:space="preserve"> PAGE </w:instrText>
    </w:r>
    <w:r w:rsidRPr="00671F10">
      <w:rPr>
        <w:rFonts w:ascii="Arial" w:hAnsi="Arial"/>
        <w:snapToGrid w:val="0"/>
        <w:sz w:val="20"/>
      </w:rPr>
      <w:fldChar w:fldCharType="separate"/>
    </w:r>
    <w:r w:rsidR="00BD7A16">
      <w:rPr>
        <w:rFonts w:ascii="Arial" w:hAnsi="Arial"/>
        <w:noProof/>
        <w:snapToGrid w:val="0"/>
        <w:sz w:val="20"/>
      </w:rPr>
      <w:t>1</w:t>
    </w:r>
    <w:r w:rsidRPr="00671F10">
      <w:rPr>
        <w:rFonts w:ascii="Arial" w:hAnsi="Arial"/>
        <w:snapToGrid w:val="0"/>
        <w:sz w:val="20"/>
      </w:rPr>
      <w:fldChar w:fldCharType="end"/>
    </w:r>
    <w:r w:rsidRPr="00671F10">
      <w:rPr>
        <w:rFonts w:ascii="Arial" w:hAnsi="Arial"/>
        <w:snapToGrid w:val="0"/>
        <w:sz w:val="20"/>
      </w:rPr>
      <w:t xml:space="preserve"> of </w:t>
    </w:r>
    <w:r w:rsidRPr="00671F10">
      <w:rPr>
        <w:rFonts w:ascii="Arial" w:hAnsi="Arial"/>
        <w:snapToGrid w:val="0"/>
        <w:sz w:val="20"/>
      </w:rPr>
      <w:fldChar w:fldCharType="begin"/>
    </w:r>
    <w:r w:rsidRPr="00671F10">
      <w:rPr>
        <w:rFonts w:ascii="Arial" w:hAnsi="Arial"/>
        <w:snapToGrid w:val="0"/>
        <w:sz w:val="20"/>
      </w:rPr>
      <w:instrText xml:space="preserve"> NUMPAGES </w:instrText>
    </w:r>
    <w:r w:rsidRPr="00671F10">
      <w:rPr>
        <w:rFonts w:ascii="Arial" w:hAnsi="Arial"/>
        <w:snapToGrid w:val="0"/>
        <w:sz w:val="20"/>
      </w:rPr>
      <w:fldChar w:fldCharType="separate"/>
    </w:r>
    <w:r w:rsidR="00BD7A16">
      <w:rPr>
        <w:rFonts w:ascii="Arial" w:hAnsi="Arial"/>
        <w:noProof/>
        <w:snapToGrid w:val="0"/>
        <w:sz w:val="20"/>
      </w:rPr>
      <w:t>1</w:t>
    </w:r>
    <w:r w:rsidRPr="00671F10">
      <w:rPr>
        <w:rFonts w:ascii="Arial" w:hAnsi="Arial"/>
        <w:snapToGrid w:val="0"/>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4AD" w:rsidRDefault="00C574AD">
    <w:pPr>
      <w:pStyle w:val="Footer"/>
    </w:pPr>
    <w:r>
      <w:rPr>
        <w:rFonts w:ascii="Arial" w:hAnsi="Arial"/>
        <w:sz w:val="20"/>
      </w:rPr>
      <w:tab/>
    </w:r>
    <w:r>
      <w:rPr>
        <w:rFonts w:ascii="Arial" w:hAnsi="Arial"/>
        <w:snapToGrid w:val="0"/>
        <w:sz w:val="20"/>
      </w:rPr>
      <w:t xml:space="preserve">Page </w:t>
    </w:r>
    <w:r>
      <w:rPr>
        <w:rFonts w:ascii="Arial" w:hAnsi="Arial"/>
        <w:snapToGrid w:val="0"/>
        <w:sz w:val="20"/>
      </w:rPr>
      <w:fldChar w:fldCharType="begin"/>
    </w:r>
    <w:r>
      <w:rPr>
        <w:rFonts w:ascii="Arial" w:hAnsi="Arial"/>
        <w:snapToGrid w:val="0"/>
        <w:sz w:val="20"/>
      </w:rPr>
      <w:instrText xml:space="preserve"> PAGE </w:instrText>
    </w:r>
    <w:r>
      <w:rPr>
        <w:rFonts w:ascii="Arial" w:hAnsi="Arial"/>
        <w:snapToGrid w:val="0"/>
        <w:sz w:val="20"/>
      </w:rPr>
      <w:fldChar w:fldCharType="separate"/>
    </w:r>
    <w:r>
      <w:rPr>
        <w:rFonts w:ascii="Arial" w:hAnsi="Arial"/>
        <w:noProof/>
        <w:snapToGrid w:val="0"/>
        <w:sz w:val="20"/>
      </w:rPr>
      <w:t>10</w:t>
    </w:r>
    <w:r>
      <w:rPr>
        <w:rFonts w:ascii="Arial" w:hAnsi="Arial"/>
        <w:snapToGrid w:val="0"/>
        <w:sz w:val="20"/>
      </w:rPr>
      <w:fldChar w:fldCharType="end"/>
    </w:r>
    <w:r>
      <w:rPr>
        <w:rFonts w:ascii="Arial" w:hAnsi="Arial"/>
        <w:snapToGrid w:val="0"/>
        <w:sz w:val="20"/>
      </w:rPr>
      <w:t xml:space="preserve"> of </w:t>
    </w:r>
    <w:r>
      <w:rPr>
        <w:rFonts w:ascii="Arial" w:hAnsi="Arial"/>
        <w:snapToGrid w:val="0"/>
        <w:sz w:val="20"/>
      </w:rPr>
      <w:fldChar w:fldCharType="begin"/>
    </w:r>
    <w:r>
      <w:rPr>
        <w:rFonts w:ascii="Arial" w:hAnsi="Arial"/>
        <w:snapToGrid w:val="0"/>
        <w:sz w:val="20"/>
      </w:rPr>
      <w:instrText xml:space="preserve"> NUMPAGES </w:instrText>
    </w:r>
    <w:r>
      <w:rPr>
        <w:rFonts w:ascii="Arial" w:hAnsi="Arial"/>
        <w:snapToGrid w:val="0"/>
        <w:sz w:val="20"/>
      </w:rPr>
      <w:fldChar w:fldCharType="separate"/>
    </w:r>
    <w:r w:rsidR="00DF1C37">
      <w:rPr>
        <w:rFonts w:ascii="Arial" w:hAnsi="Arial"/>
        <w:noProof/>
        <w:snapToGrid w:val="0"/>
        <w:sz w:val="20"/>
      </w:rPr>
      <w:t>12</w:t>
    </w:r>
    <w:r>
      <w:rPr>
        <w:rFonts w:ascii="Arial" w:hAnsi="Arial"/>
        <w:snapToGrid w:val="0"/>
        <w:sz w:val="20"/>
      </w:rPr>
      <w:fldChar w:fldCharType="end"/>
    </w:r>
    <w:r>
      <w:rPr>
        <w:rFonts w:ascii="Arial" w:hAnsi="Arial"/>
        <w:sz w:val="20"/>
      </w:rPr>
      <w:tab/>
      <w:t>May 19, 2002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A16" w:rsidRDefault="00BD7A16">
      <w:r>
        <w:separator/>
      </w:r>
    </w:p>
  </w:footnote>
  <w:footnote w:type="continuationSeparator" w:id="0">
    <w:p w:rsidR="00BD7A16" w:rsidRDefault="00BD7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4AD" w:rsidRDefault="00C574AD">
    <w:pPr>
      <w:tabs>
        <w:tab w:val="decimal" w:pos="2520"/>
        <w:tab w:val="center" w:pos="4680"/>
      </w:tabs>
      <w:jc w:val="center"/>
      <w:rPr>
        <w:rFonts w:ascii="Arial" w:hAnsi="Arial" w:cs="Arial"/>
        <w:b/>
        <w:sz w:val="22"/>
      </w:rPr>
    </w:pPr>
    <w:r>
      <w:rPr>
        <w:rFonts w:ascii="Arial" w:hAnsi="Arial" w:cs="Arial"/>
        <w:b/>
        <w:sz w:val="22"/>
      </w:rPr>
      <w:t>Performance Characteristics Subcommittee</w:t>
    </w:r>
  </w:p>
  <w:p w:rsidR="00C574AD" w:rsidRDefault="00C574AD">
    <w:pPr>
      <w:pStyle w:val="Header"/>
      <w:jc w:val="center"/>
      <w:rPr>
        <w:rFonts w:ascii="Arial" w:hAnsi="Arial" w:cs="Arial"/>
      </w:rPr>
    </w:pPr>
    <w:r>
      <w:rPr>
        <w:rFonts w:ascii="Arial" w:hAnsi="Arial" w:cs="Arial"/>
        <w:b/>
        <w:sz w:val="22"/>
      </w:rPr>
      <w:t xml:space="preserve">Unapproved Meeting Minutes – </w:t>
    </w:r>
    <w:r w:rsidR="00C53165">
      <w:rPr>
        <w:rFonts w:ascii="Arial" w:hAnsi="Arial" w:cs="Arial"/>
        <w:b/>
        <w:sz w:val="22"/>
      </w:rPr>
      <w:t>Toronto, Ontario</w:t>
    </w:r>
    <w:r>
      <w:rPr>
        <w:rFonts w:ascii="Arial" w:hAnsi="Arial" w:cs="Arial"/>
        <w:b/>
        <w:sz w:val="22"/>
      </w:rPr>
      <w:t xml:space="preserve">, </w:t>
    </w:r>
    <w:r w:rsidR="00C53165">
      <w:rPr>
        <w:rFonts w:ascii="Arial" w:hAnsi="Arial" w:cs="Arial"/>
        <w:b/>
        <w:sz w:val="22"/>
      </w:rPr>
      <w:t>Canada</w:t>
    </w:r>
    <w:r>
      <w:rPr>
        <w:rFonts w:ascii="Arial" w:hAnsi="Arial" w:cs="Arial"/>
        <w:b/>
        <w:sz w:val="22"/>
      </w:rPr>
      <w:t xml:space="preserve"> – </w:t>
    </w:r>
    <w:r w:rsidR="00C53165">
      <w:rPr>
        <w:rFonts w:ascii="Arial" w:hAnsi="Arial" w:cs="Arial"/>
        <w:b/>
        <w:sz w:val="22"/>
      </w:rPr>
      <w:t>October</w:t>
    </w:r>
    <w:r>
      <w:rPr>
        <w:rFonts w:ascii="Arial" w:hAnsi="Arial" w:cs="Arial"/>
        <w:b/>
        <w:sz w:val="22"/>
      </w:rPr>
      <w:t xml:space="preserve"> </w:t>
    </w:r>
    <w:r w:rsidR="00C53165">
      <w:rPr>
        <w:rFonts w:ascii="Arial" w:hAnsi="Arial" w:cs="Arial"/>
        <w:b/>
        <w:sz w:val="22"/>
      </w:rPr>
      <w:t>27</w:t>
    </w:r>
    <w:r>
      <w:rPr>
        <w:rFonts w:ascii="Arial" w:hAnsi="Arial" w:cs="Arial"/>
        <w:b/>
        <w:sz w:val="22"/>
      </w:rPr>
      <w:t>, 2010</w:t>
    </w:r>
  </w:p>
  <w:p w:rsidR="00C574AD" w:rsidRDefault="00BD7A16">
    <w:pPr>
      <w:pStyle w:val="Header"/>
      <w:jc w:val="center"/>
      <w:rPr>
        <w:rFonts w:ascii="Arial" w:hAnsi="Arial" w:cs="Arial"/>
      </w:rPr>
    </w:pPr>
    <w:r>
      <w:rPr>
        <w:rFonts w:ascii="Arial" w:hAnsi="Arial" w:cs="Arial"/>
        <w:noProof/>
      </w:rPr>
      <w:pict>
        <v:line id="_x0000_s2049" style="position:absolute;left:0;text-align:left;z-index:1" from="0,9.6pt" to="489.6pt,9.6pt" o:allowincell="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4CF5"/>
    <w:multiLevelType w:val="hybridMultilevel"/>
    <w:tmpl w:val="35DA5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23752F"/>
    <w:multiLevelType w:val="multilevel"/>
    <w:tmpl w:val="245661F8"/>
    <w:lvl w:ilvl="0">
      <w:start w:val="9"/>
      <w:numFmt w:val="decimal"/>
      <w:lvlText w:val="%1"/>
      <w:lvlJc w:val="left"/>
      <w:pPr>
        <w:tabs>
          <w:tab w:val="num" w:pos="1080"/>
        </w:tabs>
        <w:ind w:left="1080" w:hanging="1080"/>
      </w:pPr>
      <w:rPr>
        <w:rFonts w:hint="default"/>
      </w:rPr>
    </w:lvl>
    <w:lvl w:ilvl="1">
      <w:start w:val="2"/>
      <w:numFmt w:val="decimal"/>
      <w:lvlText w:val="%1.%2"/>
      <w:lvlJc w:val="left"/>
      <w:pPr>
        <w:tabs>
          <w:tab w:val="num" w:pos="1080"/>
        </w:tabs>
        <w:ind w:left="1080" w:hanging="1080"/>
      </w:pPr>
      <w:rPr>
        <w:rFonts w:hint="default"/>
      </w:rPr>
    </w:lvl>
    <w:lvl w:ilvl="2">
      <w:start w:val="4"/>
      <w:numFmt w:val="decimal"/>
      <w:lvlText w:val="%1.%2.%3"/>
      <w:lvlJc w:val="left"/>
      <w:pPr>
        <w:tabs>
          <w:tab w:val="num" w:pos="1080"/>
        </w:tabs>
        <w:ind w:left="1080" w:hanging="1080"/>
      </w:pPr>
      <w:rPr>
        <w:rFonts w:hint="default"/>
      </w:rPr>
    </w:lvl>
    <w:lvl w:ilvl="3">
      <w:start w:val="4"/>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AC15DD"/>
    <w:multiLevelType w:val="hybridMultilevel"/>
    <w:tmpl w:val="D7CE8298"/>
    <w:lvl w:ilvl="0" w:tplc="D764AEE4">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F6F7A"/>
    <w:multiLevelType w:val="multilevel"/>
    <w:tmpl w:val="EF3C5558"/>
    <w:lvl w:ilvl="0">
      <w:start w:val="8"/>
      <w:numFmt w:val="decimal"/>
      <w:pStyle w:val="Heading4"/>
      <w:lvlText w:val="%1"/>
      <w:lvlJc w:val="left"/>
      <w:pPr>
        <w:tabs>
          <w:tab w:val="num" w:pos="2160"/>
        </w:tabs>
        <w:ind w:left="2160" w:hanging="1080"/>
      </w:pPr>
      <w:rPr>
        <w:rFonts w:hint="default"/>
      </w:rPr>
    </w:lvl>
    <w:lvl w:ilvl="1">
      <w:start w:val="10"/>
      <w:numFmt w:val="decimal"/>
      <w:lvlText w:val="%1.%2"/>
      <w:lvlJc w:val="left"/>
      <w:pPr>
        <w:tabs>
          <w:tab w:val="num" w:pos="2160"/>
        </w:tabs>
        <w:ind w:left="2160" w:hanging="1080"/>
      </w:pPr>
      <w:rPr>
        <w:rFonts w:hint="default"/>
      </w:rPr>
    </w:lvl>
    <w:lvl w:ilvl="2">
      <w:start w:val="7"/>
      <w:numFmt w:val="decimal"/>
      <w:lvlText w:val="%1.%2.%3"/>
      <w:lvlJc w:val="left"/>
      <w:pPr>
        <w:tabs>
          <w:tab w:val="num" w:pos="2160"/>
        </w:tabs>
        <w:ind w:left="216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520"/>
        </w:tabs>
        <w:ind w:left="252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880"/>
        </w:tabs>
        <w:ind w:left="2880" w:hanging="1800"/>
      </w:pPr>
      <w:rPr>
        <w:rFonts w:hint="default"/>
      </w:rPr>
    </w:lvl>
    <w:lvl w:ilvl="8">
      <w:start w:val="1"/>
      <w:numFmt w:val="decimal"/>
      <w:lvlText w:val="%1.%2.%3.%4.%5.%6.%7.%8.%9"/>
      <w:lvlJc w:val="left"/>
      <w:pPr>
        <w:tabs>
          <w:tab w:val="num" w:pos="3240"/>
        </w:tabs>
        <w:ind w:left="3240" w:hanging="2160"/>
      </w:pPr>
      <w:rPr>
        <w:rFonts w:hint="default"/>
      </w:rPr>
    </w:lvl>
  </w:abstractNum>
  <w:abstractNum w:abstractNumId="4">
    <w:nsid w:val="13F966A7"/>
    <w:multiLevelType w:val="hybridMultilevel"/>
    <w:tmpl w:val="D5523770"/>
    <w:lvl w:ilvl="0" w:tplc="1660AB96">
      <w:start w:val="1"/>
      <w:numFmt w:val="bullet"/>
      <w:lvlText w:val="•"/>
      <w:lvlJc w:val="left"/>
      <w:pPr>
        <w:tabs>
          <w:tab w:val="num" w:pos="720"/>
        </w:tabs>
        <w:ind w:left="720" w:hanging="360"/>
      </w:pPr>
      <w:rPr>
        <w:rFonts w:ascii="Arial" w:hAnsi="Arial" w:hint="default"/>
      </w:rPr>
    </w:lvl>
    <w:lvl w:ilvl="1" w:tplc="07C6AA46" w:tentative="1">
      <w:start w:val="1"/>
      <w:numFmt w:val="bullet"/>
      <w:lvlText w:val="•"/>
      <w:lvlJc w:val="left"/>
      <w:pPr>
        <w:tabs>
          <w:tab w:val="num" w:pos="1440"/>
        </w:tabs>
        <w:ind w:left="1440" w:hanging="360"/>
      </w:pPr>
      <w:rPr>
        <w:rFonts w:ascii="Arial" w:hAnsi="Arial" w:hint="default"/>
      </w:rPr>
    </w:lvl>
    <w:lvl w:ilvl="2" w:tplc="DD4EA858" w:tentative="1">
      <w:start w:val="1"/>
      <w:numFmt w:val="bullet"/>
      <w:lvlText w:val="•"/>
      <w:lvlJc w:val="left"/>
      <w:pPr>
        <w:tabs>
          <w:tab w:val="num" w:pos="2160"/>
        </w:tabs>
        <w:ind w:left="2160" w:hanging="360"/>
      </w:pPr>
      <w:rPr>
        <w:rFonts w:ascii="Arial" w:hAnsi="Arial" w:hint="default"/>
      </w:rPr>
    </w:lvl>
    <w:lvl w:ilvl="3" w:tplc="BA90D090" w:tentative="1">
      <w:start w:val="1"/>
      <w:numFmt w:val="bullet"/>
      <w:lvlText w:val="•"/>
      <w:lvlJc w:val="left"/>
      <w:pPr>
        <w:tabs>
          <w:tab w:val="num" w:pos="2880"/>
        </w:tabs>
        <w:ind w:left="2880" w:hanging="360"/>
      </w:pPr>
      <w:rPr>
        <w:rFonts w:ascii="Arial" w:hAnsi="Arial" w:hint="default"/>
      </w:rPr>
    </w:lvl>
    <w:lvl w:ilvl="4" w:tplc="E2F21DA6" w:tentative="1">
      <w:start w:val="1"/>
      <w:numFmt w:val="bullet"/>
      <w:lvlText w:val="•"/>
      <w:lvlJc w:val="left"/>
      <w:pPr>
        <w:tabs>
          <w:tab w:val="num" w:pos="3600"/>
        </w:tabs>
        <w:ind w:left="3600" w:hanging="360"/>
      </w:pPr>
      <w:rPr>
        <w:rFonts w:ascii="Arial" w:hAnsi="Arial" w:hint="default"/>
      </w:rPr>
    </w:lvl>
    <w:lvl w:ilvl="5" w:tplc="DAAA6B94" w:tentative="1">
      <w:start w:val="1"/>
      <w:numFmt w:val="bullet"/>
      <w:lvlText w:val="•"/>
      <w:lvlJc w:val="left"/>
      <w:pPr>
        <w:tabs>
          <w:tab w:val="num" w:pos="4320"/>
        </w:tabs>
        <w:ind w:left="4320" w:hanging="360"/>
      </w:pPr>
      <w:rPr>
        <w:rFonts w:ascii="Arial" w:hAnsi="Arial" w:hint="default"/>
      </w:rPr>
    </w:lvl>
    <w:lvl w:ilvl="6" w:tplc="A9AE2788" w:tentative="1">
      <w:start w:val="1"/>
      <w:numFmt w:val="bullet"/>
      <w:lvlText w:val="•"/>
      <w:lvlJc w:val="left"/>
      <w:pPr>
        <w:tabs>
          <w:tab w:val="num" w:pos="5040"/>
        </w:tabs>
        <w:ind w:left="5040" w:hanging="360"/>
      </w:pPr>
      <w:rPr>
        <w:rFonts w:ascii="Arial" w:hAnsi="Arial" w:hint="default"/>
      </w:rPr>
    </w:lvl>
    <w:lvl w:ilvl="7" w:tplc="FEEC4048" w:tentative="1">
      <w:start w:val="1"/>
      <w:numFmt w:val="bullet"/>
      <w:lvlText w:val="•"/>
      <w:lvlJc w:val="left"/>
      <w:pPr>
        <w:tabs>
          <w:tab w:val="num" w:pos="5760"/>
        </w:tabs>
        <w:ind w:left="5760" w:hanging="360"/>
      </w:pPr>
      <w:rPr>
        <w:rFonts w:ascii="Arial" w:hAnsi="Arial" w:hint="default"/>
      </w:rPr>
    </w:lvl>
    <w:lvl w:ilvl="8" w:tplc="8818A1DA" w:tentative="1">
      <w:start w:val="1"/>
      <w:numFmt w:val="bullet"/>
      <w:lvlText w:val="•"/>
      <w:lvlJc w:val="left"/>
      <w:pPr>
        <w:tabs>
          <w:tab w:val="num" w:pos="6480"/>
        </w:tabs>
        <w:ind w:left="6480" w:hanging="360"/>
      </w:pPr>
      <w:rPr>
        <w:rFonts w:ascii="Arial" w:hAnsi="Arial" w:hint="default"/>
      </w:rPr>
    </w:lvl>
  </w:abstractNum>
  <w:abstractNum w:abstractNumId="5">
    <w:nsid w:val="14117A53"/>
    <w:multiLevelType w:val="hybridMultilevel"/>
    <w:tmpl w:val="9B14E806"/>
    <w:lvl w:ilvl="0" w:tplc="8AC4FCC4">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14D15B07"/>
    <w:multiLevelType w:val="multilevel"/>
    <w:tmpl w:val="2FC045B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5"/>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A0E46C0"/>
    <w:multiLevelType w:val="hybridMultilevel"/>
    <w:tmpl w:val="E7F8D8BE"/>
    <w:lvl w:ilvl="0" w:tplc="04090001">
      <w:start w:val="1"/>
      <w:numFmt w:val="bullet"/>
      <w:lvlText w:val=""/>
      <w:lvlJc w:val="left"/>
      <w:pPr>
        <w:tabs>
          <w:tab w:val="num" w:pos="1080"/>
        </w:tabs>
        <w:ind w:left="1080" w:hanging="360"/>
      </w:pPr>
      <w:rPr>
        <w:rFonts w:ascii="Symbol" w:hAnsi="Symbol" w:hint="default"/>
      </w:rPr>
    </w:lvl>
    <w:lvl w:ilvl="1" w:tplc="A406001C">
      <w:start w:val="4"/>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nsid w:val="1B28724F"/>
    <w:multiLevelType w:val="hybridMultilevel"/>
    <w:tmpl w:val="82B846CE"/>
    <w:lvl w:ilvl="0" w:tplc="8A58E742">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1B6362A5"/>
    <w:multiLevelType w:val="multilevel"/>
    <w:tmpl w:val="53D69FBE"/>
    <w:lvl w:ilvl="0">
      <w:start w:val="1"/>
      <w:numFmt w:val="upperLetter"/>
      <w:pStyle w:val="MainItem"/>
      <w:lvlText w:val="%1."/>
      <w:lvlJc w:val="left"/>
      <w:pPr>
        <w:tabs>
          <w:tab w:val="num" w:pos="720"/>
        </w:tabs>
        <w:ind w:left="720" w:hanging="720"/>
      </w:pPr>
      <w:rPr>
        <w:rFonts w:hint="default"/>
      </w:rPr>
    </w:lvl>
    <w:lvl w:ilvl="1">
      <w:start w:val="1"/>
      <w:numFmt w:val="decimal"/>
      <w:pStyle w:val="Sub-Item"/>
      <w:lvlText w:val="%2."/>
      <w:lvlJc w:val="left"/>
      <w:pPr>
        <w:tabs>
          <w:tab w:val="num" w:pos="1260"/>
        </w:tabs>
        <w:ind w:left="1260" w:hanging="54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E683EEB"/>
    <w:multiLevelType w:val="multilevel"/>
    <w:tmpl w:val="B2B66D06"/>
    <w:lvl w:ilvl="0">
      <w:start w:val="9"/>
      <w:numFmt w:val="decimal"/>
      <w:lvlText w:val="%1"/>
      <w:lvlJc w:val="left"/>
      <w:pPr>
        <w:tabs>
          <w:tab w:val="num" w:pos="1080"/>
        </w:tabs>
        <w:ind w:left="1080" w:hanging="108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5851F2C"/>
    <w:multiLevelType w:val="hybridMultilevel"/>
    <w:tmpl w:val="3D3A268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2F7251DE"/>
    <w:multiLevelType w:val="hybridMultilevel"/>
    <w:tmpl w:val="91641D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564C666">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0C5B0A"/>
    <w:multiLevelType w:val="hybridMultilevel"/>
    <w:tmpl w:val="6F14F0B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3B65A7D"/>
    <w:multiLevelType w:val="hybridMultilevel"/>
    <w:tmpl w:val="D5629F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43C7B0E"/>
    <w:multiLevelType w:val="hybridMultilevel"/>
    <w:tmpl w:val="5952055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B751B9D"/>
    <w:multiLevelType w:val="hybridMultilevel"/>
    <w:tmpl w:val="FEEAFE7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4D0205FB"/>
    <w:multiLevelType w:val="hybridMultilevel"/>
    <w:tmpl w:val="3AA4F4F8"/>
    <w:lvl w:ilvl="0" w:tplc="DE9201E8">
      <w:start w:val="1"/>
      <w:numFmt w:val="bullet"/>
      <w:lvlText w:val="-"/>
      <w:lvlJc w:val="left"/>
      <w:pPr>
        <w:tabs>
          <w:tab w:val="num" w:pos="2160"/>
        </w:tabs>
        <w:ind w:left="2160" w:hanging="360"/>
      </w:pPr>
      <w:rPr>
        <w:rFonts w:ascii="Courier New" w:hAnsi="Courier New" w:hint="default"/>
      </w:rPr>
    </w:lvl>
    <w:lvl w:ilvl="1" w:tplc="DE9201E8">
      <w:start w:val="1"/>
      <w:numFmt w:val="bullet"/>
      <w:lvlText w:val="-"/>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4DA62212"/>
    <w:multiLevelType w:val="hybridMultilevel"/>
    <w:tmpl w:val="0010D61C"/>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93B7A48"/>
    <w:multiLevelType w:val="multilevel"/>
    <w:tmpl w:val="7FF44E5C"/>
    <w:lvl w:ilvl="0">
      <w:start w:val="9"/>
      <w:numFmt w:val="decimal"/>
      <w:lvlText w:val="%1"/>
      <w:lvlJc w:val="left"/>
      <w:pPr>
        <w:tabs>
          <w:tab w:val="num" w:pos="1080"/>
        </w:tabs>
        <w:ind w:left="1080" w:hanging="1080"/>
      </w:pPr>
      <w:rPr>
        <w:rFonts w:hint="default"/>
      </w:rPr>
    </w:lvl>
    <w:lvl w:ilvl="1">
      <w:start w:val="1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BD00B55"/>
    <w:multiLevelType w:val="hybridMultilevel"/>
    <w:tmpl w:val="E88CC7FA"/>
    <w:lvl w:ilvl="0" w:tplc="A01E46E0">
      <w:start w:val="1"/>
      <w:numFmt w:val="bullet"/>
      <w:lvlText w:val=""/>
      <w:lvlJc w:val="left"/>
      <w:pPr>
        <w:tabs>
          <w:tab w:val="num" w:pos="1800"/>
        </w:tabs>
        <w:ind w:left="1800" w:hanging="360"/>
      </w:pPr>
      <w:rPr>
        <w:rFonts w:ascii="Webdings" w:hAnsi="Web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1">
    <w:nsid w:val="5D3A42D4"/>
    <w:multiLevelType w:val="hybridMultilevel"/>
    <w:tmpl w:val="EE469C04"/>
    <w:lvl w:ilvl="0" w:tplc="04090017">
      <w:start w:val="1"/>
      <w:numFmt w:val="lowerLetter"/>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65245DD2"/>
    <w:multiLevelType w:val="hybridMultilevel"/>
    <w:tmpl w:val="128829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76E21EB"/>
    <w:multiLevelType w:val="hybridMultilevel"/>
    <w:tmpl w:val="C8CE2F2C"/>
    <w:lvl w:ilvl="0" w:tplc="354291FE">
      <w:start w:val="1"/>
      <w:numFmt w:val="bullet"/>
      <w:lvlText w:val="•"/>
      <w:lvlJc w:val="left"/>
      <w:pPr>
        <w:tabs>
          <w:tab w:val="num" w:pos="720"/>
        </w:tabs>
        <w:ind w:left="720" w:hanging="360"/>
      </w:pPr>
      <w:rPr>
        <w:rFonts w:ascii="Arial" w:hAnsi="Arial" w:hint="default"/>
      </w:rPr>
    </w:lvl>
    <w:lvl w:ilvl="1" w:tplc="23A02140" w:tentative="1">
      <w:start w:val="1"/>
      <w:numFmt w:val="bullet"/>
      <w:lvlText w:val="•"/>
      <w:lvlJc w:val="left"/>
      <w:pPr>
        <w:tabs>
          <w:tab w:val="num" w:pos="1440"/>
        </w:tabs>
        <w:ind w:left="1440" w:hanging="360"/>
      </w:pPr>
      <w:rPr>
        <w:rFonts w:ascii="Arial" w:hAnsi="Arial" w:hint="default"/>
      </w:rPr>
    </w:lvl>
    <w:lvl w:ilvl="2" w:tplc="EBC0EC2A" w:tentative="1">
      <w:start w:val="1"/>
      <w:numFmt w:val="bullet"/>
      <w:lvlText w:val="•"/>
      <w:lvlJc w:val="left"/>
      <w:pPr>
        <w:tabs>
          <w:tab w:val="num" w:pos="2160"/>
        </w:tabs>
        <w:ind w:left="2160" w:hanging="360"/>
      </w:pPr>
      <w:rPr>
        <w:rFonts w:ascii="Arial" w:hAnsi="Arial" w:hint="default"/>
      </w:rPr>
    </w:lvl>
    <w:lvl w:ilvl="3" w:tplc="A412F2C0" w:tentative="1">
      <w:start w:val="1"/>
      <w:numFmt w:val="bullet"/>
      <w:lvlText w:val="•"/>
      <w:lvlJc w:val="left"/>
      <w:pPr>
        <w:tabs>
          <w:tab w:val="num" w:pos="2880"/>
        </w:tabs>
        <w:ind w:left="2880" w:hanging="360"/>
      </w:pPr>
      <w:rPr>
        <w:rFonts w:ascii="Arial" w:hAnsi="Arial" w:hint="default"/>
      </w:rPr>
    </w:lvl>
    <w:lvl w:ilvl="4" w:tplc="5C6E724E" w:tentative="1">
      <w:start w:val="1"/>
      <w:numFmt w:val="bullet"/>
      <w:lvlText w:val="•"/>
      <w:lvlJc w:val="left"/>
      <w:pPr>
        <w:tabs>
          <w:tab w:val="num" w:pos="3600"/>
        </w:tabs>
        <w:ind w:left="3600" w:hanging="360"/>
      </w:pPr>
      <w:rPr>
        <w:rFonts w:ascii="Arial" w:hAnsi="Arial" w:hint="default"/>
      </w:rPr>
    </w:lvl>
    <w:lvl w:ilvl="5" w:tplc="983A72D2" w:tentative="1">
      <w:start w:val="1"/>
      <w:numFmt w:val="bullet"/>
      <w:lvlText w:val="•"/>
      <w:lvlJc w:val="left"/>
      <w:pPr>
        <w:tabs>
          <w:tab w:val="num" w:pos="4320"/>
        </w:tabs>
        <w:ind w:left="4320" w:hanging="360"/>
      </w:pPr>
      <w:rPr>
        <w:rFonts w:ascii="Arial" w:hAnsi="Arial" w:hint="default"/>
      </w:rPr>
    </w:lvl>
    <w:lvl w:ilvl="6" w:tplc="4CF48526" w:tentative="1">
      <w:start w:val="1"/>
      <w:numFmt w:val="bullet"/>
      <w:lvlText w:val="•"/>
      <w:lvlJc w:val="left"/>
      <w:pPr>
        <w:tabs>
          <w:tab w:val="num" w:pos="5040"/>
        </w:tabs>
        <w:ind w:left="5040" w:hanging="360"/>
      </w:pPr>
      <w:rPr>
        <w:rFonts w:ascii="Arial" w:hAnsi="Arial" w:hint="default"/>
      </w:rPr>
    </w:lvl>
    <w:lvl w:ilvl="7" w:tplc="964A2940" w:tentative="1">
      <w:start w:val="1"/>
      <w:numFmt w:val="bullet"/>
      <w:lvlText w:val="•"/>
      <w:lvlJc w:val="left"/>
      <w:pPr>
        <w:tabs>
          <w:tab w:val="num" w:pos="5760"/>
        </w:tabs>
        <w:ind w:left="5760" w:hanging="360"/>
      </w:pPr>
      <w:rPr>
        <w:rFonts w:ascii="Arial" w:hAnsi="Arial" w:hint="default"/>
      </w:rPr>
    </w:lvl>
    <w:lvl w:ilvl="8" w:tplc="C9008758" w:tentative="1">
      <w:start w:val="1"/>
      <w:numFmt w:val="bullet"/>
      <w:lvlText w:val="•"/>
      <w:lvlJc w:val="left"/>
      <w:pPr>
        <w:tabs>
          <w:tab w:val="num" w:pos="6480"/>
        </w:tabs>
        <w:ind w:left="6480" w:hanging="360"/>
      </w:pPr>
      <w:rPr>
        <w:rFonts w:ascii="Arial" w:hAnsi="Arial" w:hint="default"/>
      </w:rPr>
    </w:lvl>
  </w:abstractNum>
  <w:abstractNum w:abstractNumId="24">
    <w:nsid w:val="68060907"/>
    <w:multiLevelType w:val="hybridMultilevel"/>
    <w:tmpl w:val="A7C82968"/>
    <w:lvl w:ilvl="0" w:tplc="04090001">
      <w:start w:val="1"/>
      <w:numFmt w:val="bullet"/>
      <w:lvlText w:val=""/>
      <w:lvlJc w:val="left"/>
      <w:pPr>
        <w:tabs>
          <w:tab w:val="num" w:pos="1080"/>
        </w:tabs>
        <w:ind w:left="1080" w:hanging="360"/>
      </w:pPr>
      <w:rPr>
        <w:rFonts w:ascii="Symbol" w:hAnsi="Symbol" w:hint="default"/>
      </w:rPr>
    </w:lvl>
    <w:lvl w:ilvl="1" w:tplc="A406001C">
      <w:start w:val="4"/>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5">
    <w:nsid w:val="737342DC"/>
    <w:multiLevelType w:val="hybridMultilevel"/>
    <w:tmpl w:val="7D0CC7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78104F20"/>
    <w:multiLevelType w:val="hybridMultilevel"/>
    <w:tmpl w:val="D3AC2DEC"/>
    <w:lvl w:ilvl="0" w:tplc="FCB4445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19"/>
  </w:num>
  <w:num w:numId="3">
    <w:abstractNumId w:val="10"/>
  </w:num>
  <w:num w:numId="4">
    <w:abstractNumId w:val="6"/>
  </w:num>
  <w:num w:numId="5">
    <w:abstractNumId w:val="13"/>
  </w:num>
  <w:num w:numId="6">
    <w:abstractNumId w:val="12"/>
  </w:num>
  <w:num w:numId="7">
    <w:abstractNumId w:val="11"/>
  </w:num>
  <w:num w:numId="8">
    <w:abstractNumId w:val="17"/>
  </w:num>
  <w:num w:numId="9">
    <w:abstractNumId w:val="9"/>
  </w:num>
  <w:num w:numId="10">
    <w:abstractNumId w:val="16"/>
  </w:num>
  <w:num w:numId="11">
    <w:abstractNumId w:val="1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4"/>
  </w:num>
  <w:num w:numId="15">
    <w:abstractNumId w:val="26"/>
  </w:num>
  <w:num w:numId="16">
    <w:abstractNumId w:val="22"/>
  </w:num>
  <w:num w:numId="17">
    <w:abstractNumId w:val="1"/>
  </w:num>
  <w:num w:numId="18">
    <w:abstractNumId w:val="18"/>
  </w:num>
  <w:num w:numId="19">
    <w:abstractNumId w:val="8"/>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5"/>
  </w:num>
  <w:num w:numId="23">
    <w:abstractNumId w:val="20"/>
  </w:num>
  <w:num w:numId="24">
    <w:abstractNumId w:val="24"/>
    <w:lvlOverride w:ilvl="0"/>
    <w:lvlOverride w:ilvl="1">
      <w:startOverride w:val="4"/>
    </w:lvlOverride>
    <w:lvlOverride w:ilvl="2"/>
    <w:lvlOverride w:ilvl="3"/>
    <w:lvlOverride w:ilvl="4"/>
    <w:lvlOverride w:ilvl="5"/>
    <w:lvlOverride w:ilvl="6"/>
    <w:lvlOverride w:ilvl="7"/>
    <w:lvlOverride w:ilvl="8"/>
  </w:num>
  <w:num w:numId="25">
    <w:abstractNumId w:val="7"/>
  </w:num>
  <w:num w:numId="26">
    <w:abstractNumId w:val="2"/>
  </w:num>
  <w:num w:numId="27">
    <w:abstractNumId w:val="0"/>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21"/>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2F8"/>
    <w:rsid w:val="000030A8"/>
    <w:rsid w:val="000030C5"/>
    <w:rsid w:val="0000713D"/>
    <w:rsid w:val="00023FE3"/>
    <w:rsid w:val="00032372"/>
    <w:rsid w:val="000371D8"/>
    <w:rsid w:val="00041D01"/>
    <w:rsid w:val="000524E5"/>
    <w:rsid w:val="000627B0"/>
    <w:rsid w:val="00063F48"/>
    <w:rsid w:val="00064376"/>
    <w:rsid w:val="000651FD"/>
    <w:rsid w:val="00074E4B"/>
    <w:rsid w:val="00075725"/>
    <w:rsid w:val="00080F31"/>
    <w:rsid w:val="00085EDC"/>
    <w:rsid w:val="00090B80"/>
    <w:rsid w:val="000935E6"/>
    <w:rsid w:val="000A719C"/>
    <w:rsid w:val="000C0B4D"/>
    <w:rsid w:val="000D4389"/>
    <w:rsid w:val="000D6060"/>
    <w:rsid w:val="000E2309"/>
    <w:rsid w:val="000E43C5"/>
    <w:rsid w:val="000E7139"/>
    <w:rsid w:val="000F1210"/>
    <w:rsid w:val="000F661E"/>
    <w:rsid w:val="00104E3F"/>
    <w:rsid w:val="00105624"/>
    <w:rsid w:val="0010608E"/>
    <w:rsid w:val="001123BF"/>
    <w:rsid w:val="00115B17"/>
    <w:rsid w:val="0011720C"/>
    <w:rsid w:val="0012032C"/>
    <w:rsid w:val="00134F0D"/>
    <w:rsid w:val="00135D36"/>
    <w:rsid w:val="001470B1"/>
    <w:rsid w:val="00152FF3"/>
    <w:rsid w:val="00155AAF"/>
    <w:rsid w:val="00160006"/>
    <w:rsid w:val="00170957"/>
    <w:rsid w:val="001714AA"/>
    <w:rsid w:val="00174AB7"/>
    <w:rsid w:val="0018483F"/>
    <w:rsid w:val="00190331"/>
    <w:rsid w:val="00193E16"/>
    <w:rsid w:val="001A3431"/>
    <w:rsid w:val="001A34F8"/>
    <w:rsid w:val="001B196C"/>
    <w:rsid w:val="001B7B15"/>
    <w:rsid w:val="001C25FF"/>
    <w:rsid w:val="001C5BB2"/>
    <w:rsid w:val="001C6140"/>
    <w:rsid w:val="001D0E47"/>
    <w:rsid w:val="001E480B"/>
    <w:rsid w:val="001E769E"/>
    <w:rsid w:val="001F7F72"/>
    <w:rsid w:val="00202A22"/>
    <w:rsid w:val="00216F93"/>
    <w:rsid w:val="00231EC7"/>
    <w:rsid w:val="00246719"/>
    <w:rsid w:val="00246E2B"/>
    <w:rsid w:val="0025297D"/>
    <w:rsid w:val="00260878"/>
    <w:rsid w:val="00266C33"/>
    <w:rsid w:val="0027782A"/>
    <w:rsid w:val="0028184D"/>
    <w:rsid w:val="00281CBE"/>
    <w:rsid w:val="002822B5"/>
    <w:rsid w:val="0028319F"/>
    <w:rsid w:val="002839F2"/>
    <w:rsid w:val="0028722E"/>
    <w:rsid w:val="0029231E"/>
    <w:rsid w:val="00295925"/>
    <w:rsid w:val="002A6AE9"/>
    <w:rsid w:val="002B3165"/>
    <w:rsid w:val="002B3408"/>
    <w:rsid w:val="002C6B7E"/>
    <w:rsid w:val="002E5FBF"/>
    <w:rsid w:val="002F1760"/>
    <w:rsid w:val="002F1F7B"/>
    <w:rsid w:val="002F3ABD"/>
    <w:rsid w:val="00301706"/>
    <w:rsid w:val="00304A42"/>
    <w:rsid w:val="00305C9A"/>
    <w:rsid w:val="00324F44"/>
    <w:rsid w:val="003322C0"/>
    <w:rsid w:val="003352F9"/>
    <w:rsid w:val="00340552"/>
    <w:rsid w:val="00340FCE"/>
    <w:rsid w:val="003414FE"/>
    <w:rsid w:val="00356A02"/>
    <w:rsid w:val="00356C3D"/>
    <w:rsid w:val="003572DF"/>
    <w:rsid w:val="0036347C"/>
    <w:rsid w:val="00363DE0"/>
    <w:rsid w:val="00364C90"/>
    <w:rsid w:val="003721C6"/>
    <w:rsid w:val="00384E5A"/>
    <w:rsid w:val="00390311"/>
    <w:rsid w:val="00390BF1"/>
    <w:rsid w:val="003A2099"/>
    <w:rsid w:val="003B7854"/>
    <w:rsid w:val="003C4A88"/>
    <w:rsid w:val="003D0482"/>
    <w:rsid w:val="003E0604"/>
    <w:rsid w:val="003E1A05"/>
    <w:rsid w:val="003E2F58"/>
    <w:rsid w:val="0040129C"/>
    <w:rsid w:val="0040480B"/>
    <w:rsid w:val="004141AC"/>
    <w:rsid w:val="00424169"/>
    <w:rsid w:val="0043314A"/>
    <w:rsid w:val="00433969"/>
    <w:rsid w:val="00437D1E"/>
    <w:rsid w:val="00442F65"/>
    <w:rsid w:val="00445182"/>
    <w:rsid w:val="0044568D"/>
    <w:rsid w:val="00445A85"/>
    <w:rsid w:val="00446D09"/>
    <w:rsid w:val="00446D4B"/>
    <w:rsid w:val="00446E8B"/>
    <w:rsid w:val="00446FFE"/>
    <w:rsid w:val="0045310E"/>
    <w:rsid w:val="004668BE"/>
    <w:rsid w:val="0047055F"/>
    <w:rsid w:val="0049179D"/>
    <w:rsid w:val="004952E0"/>
    <w:rsid w:val="004A18D1"/>
    <w:rsid w:val="004A4178"/>
    <w:rsid w:val="004C44F3"/>
    <w:rsid w:val="004D1F32"/>
    <w:rsid w:val="004D285C"/>
    <w:rsid w:val="004D3C0C"/>
    <w:rsid w:val="004F3D42"/>
    <w:rsid w:val="004F49AF"/>
    <w:rsid w:val="00504394"/>
    <w:rsid w:val="00504818"/>
    <w:rsid w:val="00534119"/>
    <w:rsid w:val="00534A13"/>
    <w:rsid w:val="0056494B"/>
    <w:rsid w:val="00576398"/>
    <w:rsid w:val="005807EC"/>
    <w:rsid w:val="0058182C"/>
    <w:rsid w:val="00585EA2"/>
    <w:rsid w:val="005876B7"/>
    <w:rsid w:val="005876BA"/>
    <w:rsid w:val="005A14A3"/>
    <w:rsid w:val="005A34BF"/>
    <w:rsid w:val="005A7A35"/>
    <w:rsid w:val="005B3880"/>
    <w:rsid w:val="005C460C"/>
    <w:rsid w:val="005D6A22"/>
    <w:rsid w:val="005E3290"/>
    <w:rsid w:val="005F5A85"/>
    <w:rsid w:val="00602704"/>
    <w:rsid w:val="00605249"/>
    <w:rsid w:val="00605331"/>
    <w:rsid w:val="00606969"/>
    <w:rsid w:val="006105BF"/>
    <w:rsid w:val="00616120"/>
    <w:rsid w:val="006268A6"/>
    <w:rsid w:val="0063156C"/>
    <w:rsid w:val="0064197E"/>
    <w:rsid w:val="00642931"/>
    <w:rsid w:val="00644F32"/>
    <w:rsid w:val="00645C5A"/>
    <w:rsid w:val="0064731A"/>
    <w:rsid w:val="006507DA"/>
    <w:rsid w:val="00671F10"/>
    <w:rsid w:val="006808A6"/>
    <w:rsid w:val="006B3DA1"/>
    <w:rsid w:val="006B55F8"/>
    <w:rsid w:val="006C1A13"/>
    <w:rsid w:val="006C3C3D"/>
    <w:rsid w:val="006D2878"/>
    <w:rsid w:val="006E1E86"/>
    <w:rsid w:val="006E3239"/>
    <w:rsid w:val="00700C0E"/>
    <w:rsid w:val="007068CE"/>
    <w:rsid w:val="00710288"/>
    <w:rsid w:val="00723B38"/>
    <w:rsid w:val="007346A5"/>
    <w:rsid w:val="00734FC9"/>
    <w:rsid w:val="00736C74"/>
    <w:rsid w:val="00737CB5"/>
    <w:rsid w:val="00741A96"/>
    <w:rsid w:val="007438B1"/>
    <w:rsid w:val="00747A6D"/>
    <w:rsid w:val="00753CCC"/>
    <w:rsid w:val="007607B0"/>
    <w:rsid w:val="00774DEE"/>
    <w:rsid w:val="007834FC"/>
    <w:rsid w:val="00786494"/>
    <w:rsid w:val="00796C3D"/>
    <w:rsid w:val="007A2A22"/>
    <w:rsid w:val="007A73BD"/>
    <w:rsid w:val="007B1BC9"/>
    <w:rsid w:val="007C3A27"/>
    <w:rsid w:val="007C5D9E"/>
    <w:rsid w:val="007D3744"/>
    <w:rsid w:val="007E5314"/>
    <w:rsid w:val="007F142A"/>
    <w:rsid w:val="007F3765"/>
    <w:rsid w:val="00804B37"/>
    <w:rsid w:val="0080723B"/>
    <w:rsid w:val="00814AE0"/>
    <w:rsid w:val="00833FF4"/>
    <w:rsid w:val="00836C38"/>
    <w:rsid w:val="008429AE"/>
    <w:rsid w:val="008435B0"/>
    <w:rsid w:val="00844C93"/>
    <w:rsid w:val="00847CDC"/>
    <w:rsid w:val="008545CA"/>
    <w:rsid w:val="00862073"/>
    <w:rsid w:val="008642BF"/>
    <w:rsid w:val="00865E50"/>
    <w:rsid w:val="008731C1"/>
    <w:rsid w:val="00884E63"/>
    <w:rsid w:val="008955F3"/>
    <w:rsid w:val="00897D8F"/>
    <w:rsid w:val="008A2527"/>
    <w:rsid w:val="008B0042"/>
    <w:rsid w:val="008B4CB9"/>
    <w:rsid w:val="008C61B6"/>
    <w:rsid w:val="008C65DC"/>
    <w:rsid w:val="008D0FA8"/>
    <w:rsid w:val="008F20B7"/>
    <w:rsid w:val="008F3F45"/>
    <w:rsid w:val="008F625C"/>
    <w:rsid w:val="008F6AA0"/>
    <w:rsid w:val="00921111"/>
    <w:rsid w:val="00930E45"/>
    <w:rsid w:val="00930F00"/>
    <w:rsid w:val="009370A0"/>
    <w:rsid w:val="009472F8"/>
    <w:rsid w:val="009476AF"/>
    <w:rsid w:val="00955DA4"/>
    <w:rsid w:val="00960F52"/>
    <w:rsid w:val="0097383E"/>
    <w:rsid w:val="00973C9E"/>
    <w:rsid w:val="00975965"/>
    <w:rsid w:val="009763D0"/>
    <w:rsid w:val="009812A1"/>
    <w:rsid w:val="00982E4C"/>
    <w:rsid w:val="00992D2E"/>
    <w:rsid w:val="009A5222"/>
    <w:rsid w:val="009B078E"/>
    <w:rsid w:val="009B1D4D"/>
    <w:rsid w:val="009B220E"/>
    <w:rsid w:val="009B2491"/>
    <w:rsid w:val="009C24B2"/>
    <w:rsid w:val="009C7260"/>
    <w:rsid w:val="009C77FD"/>
    <w:rsid w:val="009D5D04"/>
    <w:rsid w:val="009E0303"/>
    <w:rsid w:val="009E3C1C"/>
    <w:rsid w:val="00A112DC"/>
    <w:rsid w:val="00A17541"/>
    <w:rsid w:val="00A17742"/>
    <w:rsid w:val="00A27DB2"/>
    <w:rsid w:val="00A32F3B"/>
    <w:rsid w:val="00A5144E"/>
    <w:rsid w:val="00A603D7"/>
    <w:rsid w:val="00A666A7"/>
    <w:rsid w:val="00A81CA4"/>
    <w:rsid w:val="00A84F2A"/>
    <w:rsid w:val="00A86412"/>
    <w:rsid w:val="00A914CC"/>
    <w:rsid w:val="00AA13B8"/>
    <w:rsid w:val="00AA6836"/>
    <w:rsid w:val="00AB482D"/>
    <w:rsid w:val="00AC72FD"/>
    <w:rsid w:val="00AE1ED4"/>
    <w:rsid w:val="00AE68C1"/>
    <w:rsid w:val="00B01D5D"/>
    <w:rsid w:val="00B07E13"/>
    <w:rsid w:val="00B137F2"/>
    <w:rsid w:val="00B14BD7"/>
    <w:rsid w:val="00B15F67"/>
    <w:rsid w:val="00B161F8"/>
    <w:rsid w:val="00B17120"/>
    <w:rsid w:val="00B218E2"/>
    <w:rsid w:val="00B22204"/>
    <w:rsid w:val="00B26FE9"/>
    <w:rsid w:val="00B30093"/>
    <w:rsid w:val="00B37DDD"/>
    <w:rsid w:val="00B42B1C"/>
    <w:rsid w:val="00B54C9B"/>
    <w:rsid w:val="00B552F7"/>
    <w:rsid w:val="00B6668B"/>
    <w:rsid w:val="00B80363"/>
    <w:rsid w:val="00B86203"/>
    <w:rsid w:val="00B93449"/>
    <w:rsid w:val="00B96028"/>
    <w:rsid w:val="00BA0603"/>
    <w:rsid w:val="00BA4CA7"/>
    <w:rsid w:val="00BA505C"/>
    <w:rsid w:val="00BB7D49"/>
    <w:rsid w:val="00BC4082"/>
    <w:rsid w:val="00BC72FF"/>
    <w:rsid w:val="00BD7A16"/>
    <w:rsid w:val="00BF2EAF"/>
    <w:rsid w:val="00BF4845"/>
    <w:rsid w:val="00C1408D"/>
    <w:rsid w:val="00C20886"/>
    <w:rsid w:val="00C404CF"/>
    <w:rsid w:val="00C4246B"/>
    <w:rsid w:val="00C43223"/>
    <w:rsid w:val="00C44B27"/>
    <w:rsid w:val="00C53165"/>
    <w:rsid w:val="00C574AD"/>
    <w:rsid w:val="00C61A44"/>
    <w:rsid w:val="00C66C92"/>
    <w:rsid w:val="00C802D0"/>
    <w:rsid w:val="00C90FD5"/>
    <w:rsid w:val="00C92A2E"/>
    <w:rsid w:val="00C943AB"/>
    <w:rsid w:val="00C95711"/>
    <w:rsid w:val="00C9637D"/>
    <w:rsid w:val="00CA435B"/>
    <w:rsid w:val="00CA555A"/>
    <w:rsid w:val="00CB27BF"/>
    <w:rsid w:val="00CD267F"/>
    <w:rsid w:val="00CF4A28"/>
    <w:rsid w:val="00CF4DA1"/>
    <w:rsid w:val="00D012C9"/>
    <w:rsid w:val="00D132A8"/>
    <w:rsid w:val="00D14D99"/>
    <w:rsid w:val="00D24C61"/>
    <w:rsid w:val="00D26454"/>
    <w:rsid w:val="00D367B2"/>
    <w:rsid w:val="00D442A3"/>
    <w:rsid w:val="00D45E39"/>
    <w:rsid w:val="00D4735D"/>
    <w:rsid w:val="00D541A5"/>
    <w:rsid w:val="00D64386"/>
    <w:rsid w:val="00D65E3E"/>
    <w:rsid w:val="00D71720"/>
    <w:rsid w:val="00D8101D"/>
    <w:rsid w:val="00D81C46"/>
    <w:rsid w:val="00D95BD0"/>
    <w:rsid w:val="00DB3B2E"/>
    <w:rsid w:val="00DB55DA"/>
    <w:rsid w:val="00DB723B"/>
    <w:rsid w:val="00DB7C1B"/>
    <w:rsid w:val="00DD36AC"/>
    <w:rsid w:val="00DD7A57"/>
    <w:rsid w:val="00DE1E8A"/>
    <w:rsid w:val="00DF1C37"/>
    <w:rsid w:val="00E024DA"/>
    <w:rsid w:val="00E07A26"/>
    <w:rsid w:val="00E1419E"/>
    <w:rsid w:val="00E15B15"/>
    <w:rsid w:val="00E16668"/>
    <w:rsid w:val="00E21842"/>
    <w:rsid w:val="00E34632"/>
    <w:rsid w:val="00E5318B"/>
    <w:rsid w:val="00E549C0"/>
    <w:rsid w:val="00E55186"/>
    <w:rsid w:val="00E619F8"/>
    <w:rsid w:val="00E629C9"/>
    <w:rsid w:val="00E6382D"/>
    <w:rsid w:val="00E67A87"/>
    <w:rsid w:val="00EA2213"/>
    <w:rsid w:val="00EA468D"/>
    <w:rsid w:val="00EB34CB"/>
    <w:rsid w:val="00EB5D0B"/>
    <w:rsid w:val="00EC08C3"/>
    <w:rsid w:val="00EC7471"/>
    <w:rsid w:val="00ED023E"/>
    <w:rsid w:val="00ED12E3"/>
    <w:rsid w:val="00EE0DE5"/>
    <w:rsid w:val="00EE1A78"/>
    <w:rsid w:val="00EE2B24"/>
    <w:rsid w:val="00EE7A96"/>
    <w:rsid w:val="00EF7959"/>
    <w:rsid w:val="00F15798"/>
    <w:rsid w:val="00F157D7"/>
    <w:rsid w:val="00F226E5"/>
    <w:rsid w:val="00F26BE2"/>
    <w:rsid w:val="00F27E70"/>
    <w:rsid w:val="00F37C5B"/>
    <w:rsid w:val="00F50F87"/>
    <w:rsid w:val="00F57AEC"/>
    <w:rsid w:val="00F62028"/>
    <w:rsid w:val="00F64822"/>
    <w:rsid w:val="00F7539D"/>
    <w:rsid w:val="00F848B2"/>
    <w:rsid w:val="00F931F9"/>
    <w:rsid w:val="00F9360F"/>
    <w:rsid w:val="00FA1BDF"/>
    <w:rsid w:val="00FA7EC8"/>
    <w:rsid w:val="00FB20B5"/>
    <w:rsid w:val="00FB43F0"/>
    <w:rsid w:val="00FF1235"/>
    <w:rsid w:val="00FF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hAnsi="Courier"/>
      <w:sz w:val="24"/>
      <w:szCs w:val="24"/>
    </w:rPr>
  </w:style>
  <w:style w:type="paragraph" w:styleId="Heading1">
    <w:name w:val="heading 1"/>
    <w:basedOn w:val="Normal"/>
    <w:next w:val="Normal"/>
    <w:qFormat/>
    <w:pPr>
      <w:keepNext/>
      <w:tabs>
        <w:tab w:val="center" w:pos="4680"/>
      </w:tabs>
      <w:jc w:val="center"/>
      <w:outlineLvl w:val="0"/>
    </w:pPr>
    <w:rPr>
      <w:rFonts w:ascii="Univers" w:hAnsi="Univers"/>
      <w:b/>
      <w:bCs/>
      <w:sz w:val="22"/>
      <w:szCs w:val="22"/>
    </w:rPr>
  </w:style>
  <w:style w:type="paragraph" w:styleId="Heading2">
    <w:name w:val="heading 2"/>
    <w:basedOn w:val="Normal"/>
    <w:next w:val="Normal"/>
    <w:qFormat/>
    <w:pPr>
      <w:keepNext/>
      <w:tabs>
        <w:tab w:val="left" w:pos="1080"/>
        <w:tab w:val="left" w:pos="1680"/>
        <w:tab w:val="left" w:pos="2280"/>
        <w:tab w:val="left" w:pos="3101"/>
      </w:tabs>
      <w:ind w:left="1680" w:hanging="600"/>
      <w:outlineLvl w:val="1"/>
    </w:pPr>
    <w:rPr>
      <w:rFonts w:ascii="Univers" w:hAnsi="Univers"/>
      <w:b/>
      <w:bCs/>
      <w:sz w:val="22"/>
      <w:szCs w:val="22"/>
    </w:rPr>
  </w:style>
  <w:style w:type="paragraph" w:styleId="Heading3">
    <w:name w:val="heading 3"/>
    <w:basedOn w:val="Normal"/>
    <w:next w:val="Normal"/>
    <w:qFormat/>
    <w:pPr>
      <w:keepNext/>
      <w:tabs>
        <w:tab w:val="left" w:pos="1080"/>
        <w:tab w:val="left" w:pos="1680"/>
        <w:tab w:val="left" w:pos="2280"/>
        <w:tab w:val="left" w:pos="3101"/>
      </w:tabs>
      <w:ind w:left="1080"/>
      <w:outlineLvl w:val="2"/>
    </w:pPr>
    <w:rPr>
      <w:rFonts w:ascii="Univers" w:hAnsi="Univers"/>
      <w:b/>
      <w:bCs/>
      <w:sz w:val="22"/>
      <w:szCs w:val="22"/>
    </w:rPr>
  </w:style>
  <w:style w:type="paragraph" w:styleId="Heading4">
    <w:name w:val="heading 4"/>
    <w:basedOn w:val="Normal"/>
    <w:next w:val="Normal"/>
    <w:qFormat/>
    <w:pPr>
      <w:keepNext/>
      <w:numPr>
        <w:numId w:val="1"/>
      </w:numPr>
      <w:tabs>
        <w:tab w:val="left" w:pos="1080"/>
        <w:tab w:val="left" w:pos="1710"/>
        <w:tab w:val="left" w:pos="3101"/>
      </w:tabs>
      <w:outlineLvl w:val="3"/>
    </w:pPr>
    <w:rPr>
      <w:rFonts w:ascii="Univers" w:hAnsi="Univers"/>
      <w:b/>
      <w:bCs/>
      <w:sz w:val="22"/>
      <w:szCs w:val="22"/>
    </w:rPr>
  </w:style>
  <w:style w:type="paragraph" w:styleId="Heading5">
    <w:name w:val="heading 5"/>
    <w:basedOn w:val="Normal"/>
    <w:next w:val="Normal"/>
    <w:qFormat/>
    <w:pPr>
      <w:keepNext/>
      <w:tabs>
        <w:tab w:val="left" w:pos="1680"/>
        <w:tab w:val="left" w:pos="2280"/>
        <w:tab w:val="left" w:pos="3101"/>
      </w:tabs>
      <w:ind w:left="1980"/>
      <w:outlineLvl w:val="4"/>
    </w:pPr>
    <w:rPr>
      <w:rFonts w:ascii="Univers" w:hAnsi="Univers"/>
      <w:b/>
      <w:bCs/>
      <w:sz w:val="22"/>
      <w:szCs w:val="22"/>
    </w:rPr>
  </w:style>
  <w:style w:type="paragraph" w:styleId="Heading6">
    <w:name w:val="heading 6"/>
    <w:basedOn w:val="Normal"/>
    <w:next w:val="Normal"/>
    <w:qFormat/>
    <w:pPr>
      <w:keepNext/>
      <w:tabs>
        <w:tab w:val="left" w:pos="1080"/>
      </w:tabs>
      <w:ind w:left="1080" w:hanging="1080"/>
      <w:outlineLvl w:val="5"/>
    </w:pPr>
    <w:rPr>
      <w:rFonts w:ascii="Arial" w:hAnsi="Arial" w:cs="Arial"/>
      <w:b/>
      <w:bCs/>
      <w:sz w:val="22"/>
      <w:szCs w:val="22"/>
    </w:rPr>
  </w:style>
  <w:style w:type="paragraph" w:styleId="Heading7">
    <w:name w:val="heading 7"/>
    <w:basedOn w:val="Normal"/>
    <w:next w:val="Normal"/>
    <w:qFormat/>
    <w:pPr>
      <w:keepNext/>
      <w:ind w:left="1080"/>
      <w:outlineLvl w:val="6"/>
    </w:pPr>
    <w:rPr>
      <w:rFonts w:ascii="Arial" w:hAnsi="Arial" w:cs="Arial"/>
      <w:sz w:val="22"/>
      <w:szCs w:val="22"/>
      <w:u w:val="single"/>
    </w:rPr>
  </w:style>
  <w:style w:type="paragraph" w:styleId="Heading8">
    <w:name w:val="heading 8"/>
    <w:basedOn w:val="Normal"/>
    <w:next w:val="Normal"/>
    <w:qFormat/>
    <w:pPr>
      <w:keepNext/>
      <w:tabs>
        <w:tab w:val="left" w:pos="1170"/>
        <w:tab w:val="left" w:pos="2280"/>
        <w:tab w:val="left" w:pos="3101"/>
      </w:tabs>
      <w:outlineLvl w:val="7"/>
    </w:pPr>
    <w:rPr>
      <w:rFonts w:ascii="Arial" w:hAnsi="Arial" w:cs="Arial"/>
      <w:b/>
      <w:bCs/>
      <w:sz w:val="22"/>
      <w:szCs w:val="22"/>
    </w:rPr>
  </w:style>
  <w:style w:type="paragraph" w:styleId="Heading9">
    <w:name w:val="heading 9"/>
    <w:basedOn w:val="Normal"/>
    <w:next w:val="Normal"/>
    <w:qFormat/>
    <w:pPr>
      <w:keepNext/>
      <w:ind w:left="1800" w:hanging="540"/>
      <w:outlineLvl w:val="8"/>
    </w:pPr>
    <w:rPr>
      <w:rFonts w:ascii="Arial" w:hAnsi="Arial" w:cs="Arial"/>
      <w:snapToGrid w:val="0"/>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List2">
    <w:name w:val="List 2"/>
    <w:basedOn w:val="Normal"/>
    <w:pPr>
      <w:ind w:left="720" w:hanging="360"/>
    </w:pPr>
  </w:style>
  <w:style w:type="paragraph" w:styleId="ListBullet">
    <w:name w:val="List Bullet"/>
    <w:basedOn w:val="Normal"/>
    <w:pPr>
      <w:ind w:left="360" w:hanging="360"/>
    </w:pPr>
    <w:rPr>
      <w:rFonts w:ascii="Times New Roman" w:hAnsi="Times New Roman"/>
      <w:sz w:val="26"/>
      <w:szCs w:val="26"/>
    </w:rPr>
  </w:style>
  <w:style w:type="paragraph" w:styleId="BodyText">
    <w:name w:val="Body Text"/>
    <w:basedOn w:val="Normal"/>
    <w:rPr>
      <w:rFonts w:ascii="Times New Roman" w:hAnsi="Times New Roman"/>
      <w:sz w:val="22"/>
      <w:szCs w:val="22"/>
    </w:rPr>
  </w:style>
  <w:style w:type="paragraph" w:styleId="BodyTextIndent">
    <w:name w:val="Body Text Indent"/>
    <w:basedOn w:val="Normal"/>
    <w:pPr>
      <w:tabs>
        <w:tab w:val="left" w:pos="1080"/>
        <w:tab w:val="left" w:pos="1680"/>
        <w:tab w:val="left" w:pos="2280"/>
        <w:tab w:val="left" w:pos="3101"/>
      </w:tabs>
      <w:ind w:left="1080"/>
    </w:pPr>
    <w:rPr>
      <w:rFonts w:ascii="Univers" w:hAnsi="Univers"/>
      <w:sz w:val="22"/>
      <w:szCs w:val="22"/>
    </w:rPr>
  </w:style>
  <w:style w:type="paragraph" w:styleId="BodyTextIndent2">
    <w:name w:val="Body Text Indent 2"/>
    <w:basedOn w:val="Normal"/>
    <w:pPr>
      <w:ind w:left="1080"/>
    </w:pPr>
    <w:rPr>
      <w:rFonts w:ascii="Univers" w:hAnsi="Univers"/>
    </w:rPr>
  </w:style>
  <w:style w:type="paragraph" w:styleId="Header">
    <w:name w:val="header"/>
    <w:basedOn w:val="Normal"/>
    <w:pPr>
      <w:tabs>
        <w:tab w:val="center" w:pos="4320"/>
        <w:tab w:val="right" w:pos="8640"/>
      </w:tabs>
    </w:pPr>
  </w:style>
  <w:style w:type="paragraph" w:styleId="BodyTextIndent3">
    <w:name w:val="Body Text Indent 3"/>
    <w:basedOn w:val="Normal"/>
    <w:pPr>
      <w:tabs>
        <w:tab w:val="left" w:pos="1080"/>
        <w:tab w:val="left" w:pos="1680"/>
        <w:tab w:val="left" w:pos="2280"/>
        <w:tab w:val="left" w:pos="3101"/>
      </w:tabs>
      <w:ind w:left="1080" w:hanging="1080"/>
    </w:pPr>
    <w:rPr>
      <w:rFonts w:ascii="Univers" w:hAnsi="Univers"/>
      <w:sz w:val="22"/>
      <w:szCs w:val="22"/>
    </w:rPr>
  </w:style>
  <w:style w:type="paragraph" w:styleId="BodyText2">
    <w:name w:val="Body Text 2"/>
    <w:basedOn w:val="Normal"/>
    <w:pPr>
      <w:spacing w:line="240" w:lineRule="atLeast"/>
    </w:pPr>
    <w:rPr>
      <w:rFonts w:ascii="Univers" w:hAnsi="Univers"/>
      <w:snapToGrid w:val="0"/>
      <w:color w:val="0000FF"/>
      <w:sz w:val="22"/>
      <w:szCs w:val="22"/>
    </w:rPr>
  </w:style>
  <w:style w:type="character" w:styleId="Hyperlink">
    <w:name w:val="Hyperlink"/>
    <w:rPr>
      <w:color w:val="0000FF"/>
      <w:u w:val="single"/>
    </w:rPr>
  </w:style>
  <w:style w:type="character" w:customStyle="1" w:styleId="Typewriter">
    <w:name w:val="Typewriter"/>
    <w:rPr>
      <w:rFonts w:ascii="Courier New" w:hAnsi="Courier New"/>
      <w:sz w:val="20"/>
      <w:szCs w:val="20"/>
    </w:rPr>
  </w:style>
  <w:style w:type="paragraph" w:styleId="PlainText">
    <w:name w:val="Plain Text"/>
    <w:basedOn w:val="Normal"/>
    <w:rPr>
      <w:rFonts w:ascii="Courier New" w:hAnsi="Courier New" w:cs="Courier New"/>
      <w:sz w:val="20"/>
      <w:szCs w:val="20"/>
    </w:rPr>
  </w:style>
  <w:style w:type="character" w:styleId="FollowedHyperlink">
    <w:name w:val="FollowedHyperlink"/>
    <w:rPr>
      <w:color w:val="800080"/>
      <w:u w:val="single"/>
    </w:rPr>
  </w:style>
  <w:style w:type="paragraph" w:styleId="Title">
    <w:name w:val="Title"/>
    <w:basedOn w:val="Normal"/>
    <w:qFormat/>
    <w:pPr>
      <w:jc w:val="center"/>
    </w:pPr>
    <w:rPr>
      <w:rFonts w:ascii="Arial" w:hAnsi="Arial" w:cs="Arial"/>
      <w:b/>
      <w:bCs/>
    </w:rPr>
  </w:style>
  <w:style w:type="paragraph" w:styleId="BodyText3">
    <w:name w:val="Body Text 3"/>
    <w:basedOn w:val="Normal"/>
    <w:rPr>
      <w:rFonts w:ascii="Arial" w:hAnsi="Arial" w:cs="Arial"/>
      <w:snapToGrid w:val="0"/>
      <w:color w:val="000000"/>
      <w:sz w:val="22"/>
      <w:szCs w:val="22"/>
    </w:rPr>
  </w:style>
  <w:style w:type="paragraph" w:styleId="BalloonText">
    <w:name w:val="Balloon Text"/>
    <w:basedOn w:val="Normal"/>
    <w:semiHidden/>
    <w:rPr>
      <w:rFonts w:ascii="Tahoma" w:hAnsi="Tahoma" w:cs="Tahoma"/>
      <w:sz w:val="16"/>
      <w:szCs w:val="16"/>
    </w:rPr>
  </w:style>
  <w:style w:type="paragraph" w:customStyle="1" w:styleId="paragraph">
    <w:name w:val="paragraph"/>
    <w:basedOn w:val="Normal"/>
    <w:pPr>
      <w:spacing w:before="240"/>
      <w:jc w:val="both"/>
    </w:pPr>
    <w:rPr>
      <w:rFonts w:ascii="Times" w:hAnsi="Times"/>
      <w:sz w:val="20"/>
      <w:szCs w:val="20"/>
    </w:rPr>
  </w:style>
  <w:style w:type="paragraph" w:customStyle="1" w:styleId="Default">
    <w:name w:val="Default"/>
    <w:rsid w:val="00216F93"/>
    <w:pPr>
      <w:autoSpaceDE w:val="0"/>
      <w:autoSpaceDN w:val="0"/>
      <w:adjustRightInd w:val="0"/>
    </w:pPr>
    <w:rPr>
      <w:color w:val="000000"/>
      <w:sz w:val="24"/>
      <w:szCs w:val="24"/>
    </w:rPr>
  </w:style>
  <w:style w:type="paragraph" w:styleId="ListParagraph">
    <w:name w:val="List Paragraph"/>
    <w:basedOn w:val="Normal"/>
    <w:qFormat/>
    <w:rsid w:val="00301706"/>
    <w:pPr>
      <w:overflowPunct w:val="0"/>
      <w:autoSpaceDE w:val="0"/>
      <w:autoSpaceDN w:val="0"/>
      <w:adjustRightInd w:val="0"/>
      <w:ind w:left="720"/>
      <w:textAlignment w:val="baseline"/>
    </w:pPr>
    <w:rPr>
      <w:rFonts w:ascii="Times New Roman" w:hAnsi="Times New Roman"/>
      <w:sz w:val="20"/>
      <w:szCs w:val="20"/>
    </w:rPr>
  </w:style>
  <w:style w:type="paragraph" w:customStyle="1" w:styleId="Entte1">
    <w:name w:val="Entête 1"/>
    <w:basedOn w:val="Heading1"/>
    <w:rsid w:val="00C4246B"/>
    <w:pPr>
      <w:tabs>
        <w:tab w:val="clear" w:pos="4680"/>
      </w:tabs>
      <w:spacing w:before="240" w:after="60"/>
    </w:pPr>
    <w:rPr>
      <w:rFonts w:ascii="Times New Roman" w:hAnsi="Times New Roman" w:cs="Arial"/>
      <w:kern w:val="32"/>
      <w:sz w:val="28"/>
      <w:szCs w:val="32"/>
      <w:lang w:val="fr-CA" w:eastAsia="fr-FR"/>
    </w:rPr>
  </w:style>
  <w:style w:type="paragraph" w:customStyle="1" w:styleId="Entte2">
    <w:name w:val="Entête 2"/>
    <w:basedOn w:val="Entte1"/>
    <w:rsid w:val="00C4246B"/>
    <w:pPr>
      <w:spacing w:before="0" w:after="0"/>
    </w:pPr>
    <w:rPr>
      <w:b w:val="0"/>
      <w:i/>
      <w:sz w:val="24"/>
      <w:lang w:val="en-CA"/>
    </w:rPr>
  </w:style>
  <w:style w:type="table" w:styleId="TableGrid">
    <w:name w:val="Table Grid"/>
    <w:basedOn w:val="TableNormal"/>
    <w:rsid w:val="00734F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Item">
    <w:name w:val="Main Item"/>
    <w:basedOn w:val="Normal"/>
    <w:rsid w:val="00C66C92"/>
    <w:pPr>
      <w:numPr>
        <w:numId w:val="9"/>
      </w:numPr>
      <w:spacing w:before="240" w:after="240"/>
    </w:pPr>
    <w:rPr>
      <w:rFonts w:ascii="Times New Roman" w:hAnsi="Times New Roman"/>
    </w:rPr>
  </w:style>
  <w:style w:type="paragraph" w:customStyle="1" w:styleId="Sub-Item">
    <w:name w:val="Sub-Item"/>
    <w:basedOn w:val="Normal"/>
    <w:rsid w:val="00C66C92"/>
    <w:pPr>
      <w:numPr>
        <w:ilvl w:val="1"/>
        <w:numId w:val="9"/>
      </w:numPr>
      <w:spacing w:after="120"/>
    </w:pPr>
    <w:rPr>
      <w:rFonts w:ascii="Times New Roman" w:hAnsi="Times New Roman"/>
    </w:rPr>
  </w:style>
  <w:style w:type="paragraph" w:customStyle="1" w:styleId="sub-item0">
    <w:name w:val="sub-item"/>
    <w:basedOn w:val="Normal"/>
    <w:rsid w:val="00C66C92"/>
    <w:pPr>
      <w:spacing w:before="100" w:beforeAutospacing="1" w:after="100" w:afterAutospacing="1"/>
    </w:pPr>
    <w:rPr>
      <w:rFonts w:ascii="Times New Roman" w:eastAsia="Batang" w:hAnsi="Times New Roman"/>
      <w:lang w:eastAsia="ko-KR"/>
    </w:rPr>
  </w:style>
  <w:style w:type="character" w:customStyle="1" w:styleId="IEEEStdsParagraphChar">
    <w:name w:val="IEEEStds Paragraph Char"/>
    <w:link w:val="IEEEStdsParagraph"/>
    <w:rsid w:val="00E024DA"/>
    <w:rPr>
      <w:rFonts w:ascii="Calibri" w:hAnsi="Calibri"/>
      <w:sz w:val="22"/>
      <w:szCs w:val="22"/>
      <w:lang w:val="en-US" w:eastAsia="ja-JP" w:bidi="ar-SA"/>
    </w:rPr>
  </w:style>
  <w:style w:type="paragraph" w:customStyle="1" w:styleId="IEEEStdsParagraph">
    <w:name w:val="IEEEStds Paragraph"/>
    <w:link w:val="IEEEStdsParagraphChar"/>
    <w:rsid w:val="00E024DA"/>
    <w:pPr>
      <w:spacing w:after="240"/>
      <w:jc w:val="both"/>
    </w:pPr>
    <w:rPr>
      <w:rFonts w:ascii="Calibri" w:hAnsi="Calibri"/>
      <w:sz w:val="22"/>
      <w:szCs w:val="22"/>
      <w:lang w:eastAsia="ja-JP"/>
    </w:rPr>
  </w:style>
  <w:style w:type="paragraph" w:styleId="HTMLPreformatted">
    <w:name w:val="HTML Preformatted"/>
    <w:basedOn w:val="Normal"/>
    <w:link w:val="HTMLPreformattedChar"/>
    <w:uiPriority w:val="99"/>
    <w:unhideWhenUsed/>
    <w:rsid w:val="00C5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link w:val="HTMLPreformatted"/>
    <w:uiPriority w:val="99"/>
    <w:rsid w:val="00C53165"/>
    <w:rPr>
      <w:rFonts w:ascii="Courier New" w:eastAsia="Calibri"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0865">
      <w:bodyDiv w:val="1"/>
      <w:marLeft w:val="0"/>
      <w:marRight w:val="0"/>
      <w:marTop w:val="0"/>
      <w:marBottom w:val="0"/>
      <w:divBdr>
        <w:top w:val="none" w:sz="0" w:space="0" w:color="auto"/>
        <w:left w:val="none" w:sz="0" w:space="0" w:color="auto"/>
        <w:bottom w:val="none" w:sz="0" w:space="0" w:color="auto"/>
        <w:right w:val="none" w:sz="0" w:space="0" w:color="auto"/>
      </w:divBdr>
    </w:div>
    <w:div w:id="193427219">
      <w:bodyDiv w:val="1"/>
      <w:marLeft w:val="0"/>
      <w:marRight w:val="0"/>
      <w:marTop w:val="0"/>
      <w:marBottom w:val="0"/>
      <w:divBdr>
        <w:top w:val="none" w:sz="0" w:space="0" w:color="auto"/>
        <w:left w:val="none" w:sz="0" w:space="0" w:color="auto"/>
        <w:bottom w:val="none" w:sz="0" w:space="0" w:color="auto"/>
        <w:right w:val="none" w:sz="0" w:space="0" w:color="auto"/>
      </w:divBdr>
    </w:div>
    <w:div w:id="452868827">
      <w:bodyDiv w:val="1"/>
      <w:marLeft w:val="0"/>
      <w:marRight w:val="0"/>
      <w:marTop w:val="0"/>
      <w:marBottom w:val="0"/>
      <w:divBdr>
        <w:top w:val="none" w:sz="0" w:space="0" w:color="auto"/>
        <w:left w:val="none" w:sz="0" w:space="0" w:color="auto"/>
        <w:bottom w:val="none" w:sz="0" w:space="0" w:color="auto"/>
        <w:right w:val="none" w:sz="0" w:space="0" w:color="auto"/>
      </w:divBdr>
      <w:divsChild>
        <w:div w:id="587273906">
          <w:marLeft w:val="0"/>
          <w:marRight w:val="0"/>
          <w:marTop w:val="0"/>
          <w:marBottom w:val="0"/>
          <w:divBdr>
            <w:top w:val="none" w:sz="0" w:space="0" w:color="auto"/>
            <w:left w:val="none" w:sz="0" w:space="0" w:color="auto"/>
            <w:bottom w:val="none" w:sz="0" w:space="0" w:color="auto"/>
            <w:right w:val="none" w:sz="0" w:space="0" w:color="auto"/>
          </w:divBdr>
        </w:div>
        <w:div w:id="851725445">
          <w:marLeft w:val="0"/>
          <w:marRight w:val="0"/>
          <w:marTop w:val="0"/>
          <w:marBottom w:val="0"/>
          <w:divBdr>
            <w:top w:val="none" w:sz="0" w:space="0" w:color="auto"/>
            <w:left w:val="none" w:sz="0" w:space="0" w:color="auto"/>
            <w:bottom w:val="none" w:sz="0" w:space="0" w:color="auto"/>
            <w:right w:val="none" w:sz="0" w:space="0" w:color="auto"/>
          </w:divBdr>
        </w:div>
      </w:divsChild>
    </w:div>
    <w:div w:id="454715632">
      <w:bodyDiv w:val="1"/>
      <w:marLeft w:val="0"/>
      <w:marRight w:val="0"/>
      <w:marTop w:val="0"/>
      <w:marBottom w:val="0"/>
      <w:divBdr>
        <w:top w:val="none" w:sz="0" w:space="0" w:color="auto"/>
        <w:left w:val="none" w:sz="0" w:space="0" w:color="auto"/>
        <w:bottom w:val="none" w:sz="0" w:space="0" w:color="auto"/>
        <w:right w:val="none" w:sz="0" w:space="0" w:color="auto"/>
      </w:divBdr>
    </w:div>
    <w:div w:id="860430959">
      <w:bodyDiv w:val="1"/>
      <w:marLeft w:val="0"/>
      <w:marRight w:val="0"/>
      <w:marTop w:val="0"/>
      <w:marBottom w:val="0"/>
      <w:divBdr>
        <w:top w:val="none" w:sz="0" w:space="0" w:color="auto"/>
        <w:left w:val="none" w:sz="0" w:space="0" w:color="auto"/>
        <w:bottom w:val="none" w:sz="0" w:space="0" w:color="auto"/>
        <w:right w:val="none" w:sz="0" w:space="0" w:color="auto"/>
      </w:divBdr>
    </w:div>
    <w:div w:id="97668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12</Pages>
  <Words>4902</Words>
  <Characters>27942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Performance Characteristics Subcommittee</vt:lpstr>
    </vt:vector>
  </TitlesOfParts>
  <Company>Pennsylvania Transformer Technology, Inc.</Company>
  <LinksUpToDate>false</LinksUpToDate>
  <CharactersWithSpaces>32779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Characteristics Subcommittee</dc:title>
  <dc:subject>Meeting Minutes</dc:subject>
  <dc:creator>Stephen Antosz</dc:creator>
  <cp:lastModifiedBy>Stephen</cp:lastModifiedBy>
  <cp:revision>23</cp:revision>
  <cp:lastPrinted>2011-02-22T21:01:00Z</cp:lastPrinted>
  <dcterms:created xsi:type="dcterms:W3CDTF">2011-02-22T13:38:00Z</dcterms:created>
  <dcterms:modified xsi:type="dcterms:W3CDTF">2011-02-22T21:18:00Z</dcterms:modified>
</cp:coreProperties>
</file>